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Společenstvo</w:t>
      </w:r>
      <w:r>
        <w:t xml:space="preserve"> </w:t>
      </w:r>
      <w:r>
        <w:t xml:space="preserve">prstenů</w:t>
      </w:r>
    </w:p>
    <w:p>
      <w:pPr>
        <w:pStyle w:val="Heading1"/>
      </w:pPr>
      <w:bookmarkStart w:id="20" w:name="Xbe70e940c5732a953004af4ffb5f649674b41fd"/>
      <w:r>
        <w:t xml:space="preserve">Pán prstenů: Společenstvo prstenů| John Ronald Reuel Tolkien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t xml:space="preserve">Téma:</w:t>
      </w:r>
      <w:r>
        <w:t xml:space="preserve"> </w:t>
      </w:r>
      <w:r>
        <w:rPr>
          <w:b/>
        </w:rPr>
        <w:t xml:space="preserve">klasický souboj dobra se zlem, v němž se objevuje většina</w:t>
      </w:r>
      <w:r>
        <w:rPr>
          <w:b/>
        </w:rPr>
        <w:t xml:space="preserve"> </w:t>
      </w:r>
      <w:r>
        <w:rPr>
          <w:b/>
        </w:rPr>
        <w:t xml:space="preserve">literárních archetypů (hrdinský Aragorn, moudrý stařec Gandalf, zrádce</w:t>
      </w:r>
      <w:r>
        <w:rPr>
          <w:b/>
        </w:rPr>
        <w:t xml:space="preserve"> </w:t>
      </w:r>
      <w:r>
        <w:rPr>
          <w:b/>
        </w:rPr>
        <w:t xml:space="preserve">Saruman)</w:t>
      </w:r>
    </w:p>
    <w:p>
      <w:pPr>
        <w:pStyle w:val="BodyText"/>
      </w:pPr>
      <w:r>
        <w:t xml:space="preserve">Motivy</w:t>
      </w:r>
      <w:r>
        <w:rPr>
          <w:b/>
        </w:rPr>
        <w:t xml:space="preserve">: hrdinství hl. postav, magie, nadpřirozenost, smyšlené bytosti</w:t>
      </w:r>
      <w:r>
        <w:rPr>
          <w:b/>
        </w:rPr>
        <w:t xml:space="preserve"> </w:t>
      </w:r>
      <w:r>
        <w:rPr>
          <w:b/>
        </w:rPr>
        <w:t xml:space="preserve">a svět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rPr>
          <w:b/>
        </w:rPr>
        <w:t xml:space="preserve">Středozemě</w:t>
      </w:r>
      <w:r>
        <w:t xml:space="preserve"> </w:t>
      </w:r>
      <w:r>
        <w:t xml:space="preserve">– Kraj (domov Hobitů), Roklinka (elfí pevnost), Morie</w:t>
      </w:r>
      <w:r>
        <w:t xml:space="preserve"> </w:t>
      </w:r>
      <w:r>
        <w:t xml:space="preserve">(stará pevnost trpaslíků), Lórien (elfí les), Fangorn (temný hvozd),</w:t>
      </w:r>
      <w:r>
        <w:t xml:space="preserve"> </w:t>
      </w:r>
      <w:r>
        <w:t xml:space="preserve">Rohan, Gondor (stát)</w:t>
      </w:r>
    </w:p>
    <w:p>
      <w:pPr>
        <w:pStyle w:val="BodyText"/>
      </w:pPr>
      <w:r>
        <w:rPr>
          <w:b/>
        </w:rPr>
        <w:t xml:space="preserve">Třetí věk</w:t>
      </w:r>
      <w:r>
        <w:t xml:space="preserve"> </w:t>
      </w:r>
      <w:r>
        <w:t xml:space="preserve">(23. září 3018 - 26.2.3019|20|21?)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rPr>
          <w:b/>
        </w:rPr>
        <w:t xml:space="preserve">Předmluv, prolog, kniha první</w:t>
      </w:r>
      <w:r>
        <w:t xml:space="preserve"> </w:t>
      </w:r>
      <w:r>
        <w:t xml:space="preserve">(12 kapitol)</w:t>
      </w:r>
      <w:r>
        <w:t xml:space="preserve"> </w:t>
      </w:r>
      <w:r>
        <w:rPr>
          <w:b/>
        </w:rPr>
        <w:t xml:space="preserve">a kniha druhé</w:t>
      </w:r>
      <w:r>
        <w:t xml:space="preserve"> </w:t>
      </w:r>
      <w:r>
        <w:t xml:space="preserve">(10</w:t>
      </w:r>
      <w:r>
        <w:t xml:space="preserve"> </w:t>
      </w:r>
      <w:r>
        <w:t xml:space="preserve">kapitol).</w:t>
      </w:r>
    </w:p>
    <w:p>
      <w:pPr>
        <w:pStyle w:val="BodyText"/>
      </w:pPr>
      <w:r>
        <w:t xml:space="preserve">Děj knihy je řazen</w:t>
      </w:r>
      <w:r>
        <w:t xml:space="preserve"> </w:t>
      </w:r>
      <w:r>
        <w:rPr>
          <w:b/>
        </w:rPr>
        <w:t xml:space="preserve">chronologicky</w:t>
      </w:r>
      <w:r>
        <w:t xml:space="preserve">, probíhá v jedné dějové linii, v</w:t>
      </w:r>
      <w:r>
        <w:t xml:space="preserve"> </w:t>
      </w:r>
      <w:r>
        <w:rPr>
          <w:b/>
        </w:rPr>
        <w:t xml:space="preserve">závěru</w:t>
      </w:r>
      <w:r>
        <w:t xml:space="preserve"> </w:t>
      </w:r>
      <w:r>
        <w:t xml:space="preserve">knihy přibývají</w:t>
      </w:r>
      <w:r>
        <w:t xml:space="preserve"> </w:t>
      </w:r>
      <w:r>
        <w:rPr>
          <w:b/>
        </w:rPr>
        <w:t xml:space="preserve">paralelní pasáže</w:t>
      </w:r>
      <w:r>
        <w:t xml:space="preserve">.</w:t>
      </w:r>
    </w:p>
    <w:p>
      <w:pPr>
        <w:pStyle w:val="BodyText"/>
      </w:pPr>
      <w:r>
        <w:rPr>
          <w:b/>
        </w:rPr>
        <w:t xml:space="preserve">Próza</w:t>
      </w:r>
      <w:r>
        <w:t xml:space="preserve"> </w:t>
      </w:r>
      <w:r>
        <w:t xml:space="preserve">je doplněna a zpestřena o</w:t>
      </w:r>
      <w:r>
        <w:t xml:space="preserve"> </w:t>
      </w:r>
      <w:r>
        <w:rPr>
          <w:b/>
        </w:rPr>
        <w:t xml:space="preserve">písně a básně.</w:t>
      </w:r>
    </w:p>
    <w:p>
      <w:pPr>
        <w:pStyle w:val="BodyText"/>
      </w:pPr>
      <w:r>
        <w:t xml:space="preserve">Celá kniha je</w:t>
      </w:r>
      <w:r>
        <w:t xml:space="preserve"> </w:t>
      </w:r>
      <w:r>
        <w:rPr>
          <w:b/>
        </w:rPr>
        <w:t xml:space="preserve">úvodem k trilogii</w:t>
      </w:r>
      <w:r>
        <w:t xml:space="preserve">, obsahuje proto méně napětí a</w:t>
      </w:r>
      <w:r>
        <w:t xml:space="preserve"> </w:t>
      </w:r>
      <w:r>
        <w:t xml:space="preserve">gradace.</w:t>
      </w:r>
    </w:p>
    <w:p>
      <w:pPr>
        <w:pStyle w:val="BodyText"/>
      </w:pPr>
      <w:r>
        <w:t xml:space="preserve">Klasickou výstavbu (</w:t>
      </w:r>
      <w:r>
        <w:rPr>
          <w:b/>
        </w:rPr>
        <w:t xml:space="preserve">expozice, kolize, krize, peripetie, katastrofa</w:t>
      </w:r>
      <w:r>
        <w:t xml:space="preserve">)</w:t>
      </w:r>
      <w:r>
        <w:t xml:space="preserve"> </w:t>
      </w:r>
      <w:r>
        <w:t xml:space="preserve">děje lze vysledovat spíše</w:t>
      </w:r>
      <w:r>
        <w:t xml:space="preserve"> </w:t>
      </w:r>
      <w:r>
        <w:rPr>
          <w:b/>
        </w:rPr>
        <w:t xml:space="preserve">v rámci jednotlivých kapitol</w:t>
      </w:r>
      <w:r>
        <w:t xml:space="preserve">.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rPr>
          <w:b/>
        </w:rPr>
        <w:t xml:space="preserve">Literární forma:</w:t>
      </w:r>
      <w:r>
        <w:t xml:space="preserve"> </w:t>
      </w:r>
      <w:r>
        <w:rPr>
          <w:b/>
        </w:rPr>
        <w:t xml:space="preserve">próza</w:t>
      </w:r>
    </w:p>
    <w:p>
      <w:pPr>
        <w:pStyle w:val="BodyText"/>
      </w:pPr>
      <w:r>
        <w:rPr>
          <w:b/>
        </w:rPr>
        <w:t xml:space="preserve">Literární druh:</w:t>
      </w:r>
      <w:r>
        <w:t xml:space="preserve"> </w:t>
      </w:r>
      <w:r>
        <w:rPr>
          <w:b/>
        </w:rPr>
        <w:t xml:space="preserve">epika</w:t>
      </w:r>
    </w:p>
    <w:p>
      <w:pPr>
        <w:pStyle w:val="BodyText"/>
      </w:pPr>
      <w:r>
        <w:rPr>
          <w:b/>
        </w:rPr>
        <w:t xml:space="preserve">Literární žánr:</w:t>
      </w:r>
      <w:r>
        <w:t xml:space="preserve"> fantasy</w:t>
      </w:r>
      <w:r>
        <w:t xml:space="preserve"> </w:t>
      </w:r>
      <w:r>
        <w:rPr>
          <w:b/>
        </w:rPr>
        <w:t xml:space="preserve">román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rPr>
          <w:b/>
        </w:rPr>
        <w:t xml:space="preserve">Er-forma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numPr>
          <w:numId w:val="1001"/>
          <w:ilvl w:val="0"/>
        </w:numPr>
      </w:pPr>
      <w:r>
        <w:rPr>
          <w:b/>
        </w:rPr>
        <w:t xml:space="preserve">Frodo Pytlík</w:t>
      </w:r>
    </w:p>
    <w:p>
      <w:pPr>
        <w:numPr>
          <w:numId w:val="1002"/>
          <w:ilvl w:val="1"/>
        </w:numPr>
      </w:pPr>
      <w:r>
        <w:t xml:space="preserve">mladý hobit z</w:t>
      </w:r>
      <w:r>
        <w:t xml:space="preserve"> </w:t>
      </w:r>
      <w:r>
        <w:rPr>
          <w:b/>
        </w:rPr>
        <w:t xml:space="preserve">Kraje</w:t>
      </w:r>
      <w:r>
        <w:t xml:space="preserve">, který byl dán do opatrovnictví svého</w:t>
      </w:r>
      <w:r>
        <w:t xml:space="preserve"> </w:t>
      </w:r>
      <w:r>
        <w:t xml:space="preserve">příbuzného</w:t>
      </w:r>
      <w:r>
        <w:t xml:space="preserve"> </w:t>
      </w:r>
      <w:r>
        <w:rPr>
          <w:b/>
        </w:rPr>
        <w:t xml:space="preserve">Bilba Pytlíka</w:t>
      </w:r>
    </w:p>
    <w:p>
      <w:pPr>
        <w:numPr>
          <w:numId w:val="1002"/>
          <w:ilvl w:val="1"/>
        </w:numPr>
      </w:pPr>
      <w:r>
        <w:t xml:space="preserve">Frodův příběh představuje souboj odhodlanosti a vytrvalosti</w:t>
      </w:r>
      <w:r>
        <w:t xml:space="preserve"> </w:t>
      </w:r>
      <w:r>
        <w:t xml:space="preserve">lidské (resp. hobití) mysli se strachem a zlem, které šíří</w:t>
      </w:r>
      <w:r>
        <w:t xml:space="preserve"> </w:t>
      </w:r>
      <w:r>
        <w:t xml:space="preserve">Sauron - tomuto tématu se více věnuje druhý a třetí díl trilogie</w:t>
      </w:r>
    </w:p>
    <w:p>
      <w:pPr>
        <w:numPr>
          <w:numId w:val="1001"/>
          <w:ilvl w:val="0"/>
        </w:numPr>
      </w:pPr>
      <w:r>
        <w:rPr>
          <w:b/>
        </w:rPr>
        <w:t xml:space="preserve">Gandalf Šedý</w:t>
      </w:r>
    </w:p>
    <w:p>
      <w:pPr>
        <w:numPr>
          <w:numId w:val="1003"/>
          <w:ilvl w:val="1"/>
        </w:numPr>
      </w:pPr>
      <w:r>
        <w:t xml:space="preserve">moudrý čaroděj,</w:t>
      </w:r>
      <w:r>
        <w:t xml:space="preserve"> </w:t>
      </w:r>
      <w:r>
        <w:rPr>
          <w:b/>
        </w:rPr>
        <w:t xml:space="preserve">vůdce Společenstva</w:t>
      </w:r>
    </w:p>
    <w:p>
      <w:pPr>
        <w:numPr>
          <w:numId w:val="1003"/>
          <w:ilvl w:val="1"/>
        </w:numPr>
      </w:pPr>
      <w:r>
        <w:t xml:space="preserve">budí respekt mezi dobrými i zlými a dokáže předvídat mnohé, co</w:t>
      </w:r>
      <w:r>
        <w:t xml:space="preserve"> </w:t>
      </w:r>
      <w:r>
        <w:t xml:space="preserve">je jiným skryto</w:t>
      </w:r>
    </w:p>
    <w:p>
      <w:pPr>
        <w:numPr>
          <w:numId w:val="1003"/>
          <w:ilvl w:val="1"/>
        </w:numPr>
      </w:pPr>
      <w:r>
        <w:t xml:space="preserve">jedná se o postavu bez záporných vlastností, slouží jako symbol</w:t>
      </w:r>
      <w:r>
        <w:t xml:space="preserve"> </w:t>
      </w:r>
      <w:r>
        <w:t xml:space="preserve">naděje</w:t>
      </w:r>
    </w:p>
    <w:p>
      <w:pPr>
        <w:numPr>
          <w:numId w:val="1003"/>
          <w:ilvl w:val="1"/>
        </w:numPr>
      </w:pPr>
      <w:r>
        <w:t xml:space="preserve">patři k nižším bohům Maiar</w:t>
      </w:r>
    </w:p>
    <w:p>
      <w:pPr>
        <w:numPr>
          <w:numId w:val="1003"/>
          <w:ilvl w:val="1"/>
        </w:numPr>
      </w:pPr>
      <w:r>
        <w:t xml:space="preserve">Nejvyšší čaroděj (Istari)</w:t>
      </w:r>
    </w:p>
    <w:p>
      <w:pPr>
        <w:numPr>
          <w:numId w:val="1001"/>
          <w:ilvl w:val="0"/>
        </w:numPr>
      </w:pPr>
      <w:r>
        <w:rPr>
          <w:b/>
        </w:rPr>
        <w:t xml:space="preserve">Aragorn</w:t>
      </w:r>
    </w:p>
    <w:p>
      <w:pPr>
        <w:numPr>
          <w:numId w:val="1004"/>
          <w:ilvl w:val="1"/>
        </w:numPr>
      </w:pPr>
      <w:r>
        <w:t xml:space="preserve">potomek královského rodu,</w:t>
      </w:r>
      <w:r>
        <w:t xml:space="preserve"> </w:t>
      </w:r>
      <w:r>
        <w:rPr>
          <w:b/>
        </w:rPr>
        <w:t xml:space="preserve">průvodce Společenstva</w:t>
      </w:r>
    </w:p>
    <w:p>
      <w:pPr>
        <w:numPr>
          <w:numId w:val="1004"/>
          <w:ilvl w:val="1"/>
        </w:numPr>
      </w:pPr>
      <w:r>
        <w:t xml:space="preserve">pyšní se mnohými rytířskými vlastnostmi, má vrozenou schopnost</w:t>
      </w:r>
      <w:r>
        <w:t xml:space="preserve"> </w:t>
      </w:r>
      <w:r>
        <w:t xml:space="preserve">vést, rozumět přáním lidu</w:t>
      </w:r>
    </w:p>
    <w:p>
      <w:pPr>
        <w:numPr>
          <w:numId w:val="1001"/>
          <w:ilvl w:val="0"/>
        </w:numPr>
      </w:pPr>
      <w:r>
        <w:rPr>
          <w:b/>
        </w:rPr>
        <w:t xml:space="preserve">Saruman</w:t>
      </w:r>
    </w:p>
    <w:p>
      <w:pPr>
        <w:numPr>
          <w:numId w:val="1005"/>
          <w:ilvl w:val="1"/>
        </w:numPr>
      </w:pPr>
      <w:r>
        <w:t xml:space="preserve">čaroděj, jenž se přidal k temné straně</w:t>
      </w:r>
    </w:p>
    <w:p>
      <w:pPr>
        <w:numPr>
          <w:numId w:val="1005"/>
          <w:ilvl w:val="1"/>
        </w:numPr>
      </w:pPr>
      <w:r>
        <w:t xml:space="preserve">po své zradě se stane</w:t>
      </w:r>
      <w:r>
        <w:t xml:space="preserve"> </w:t>
      </w:r>
      <w:r>
        <w:rPr>
          <w:b/>
        </w:rPr>
        <w:t xml:space="preserve">Gandalf</w:t>
      </w:r>
      <w:r>
        <w:t xml:space="preserve">ovým antagonistou a významně</w:t>
      </w:r>
      <w:r>
        <w:t xml:space="preserve"> </w:t>
      </w:r>
      <w:r>
        <w:t xml:space="preserve">zpomalí postup Společenstva</w:t>
      </w:r>
    </w:p>
    <w:p>
      <w:pPr>
        <w:numPr>
          <w:numId w:val="1001"/>
          <w:ilvl w:val="0"/>
        </w:numPr>
      </w:pPr>
      <w:r>
        <w:rPr>
          <w:b/>
        </w:rPr>
        <w:t xml:space="preserve">Sauron</w:t>
      </w:r>
    </w:p>
    <w:p>
      <w:pPr>
        <w:numPr>
          <w:numId w:val="1006"/>
          <w:ilvl w:val="1"/>
        </w:numPr>
      </w:pPr>
      <w:r>
        <w:t xml:space="preserve">temný pán sídlící v černé zemi</w:t>
      </w:r>
      <w:r>
        <w:t xml:space="preserve"> </w:t>
      </w:r>
      <w:r>
        <w:rPr>
          <w:b/>
        </w:rPr>
        <w:t xml:space="preserve">Mordor</w:t>
      </w:r>
    </w:p>
    <w:p>
      <w:pPr>
        <w:numPr>
          <w:numId w:val="1006"/>
          <w:ilvl w:val="1"/>
        </w:numPr>
      </w:pPr>
      <w:r>
        <w:t xml:space="preserve">jeho síla je svázána s Jedním prstenem - pokud by ho získal,</w:t>
      </w:r>
      <w:r>
        <w:t xml:space="preserve"> </w:t>
      </w:r>
      <w:r>
        <w:t xml:space="preserve">dokázal by opět ovládnout celou Středozem</w:t>
      </w:r>
    </w:p>
    <w:p>
      <w:pPr>
        <w:numPr>
          <w:numId w:val="1006"/>
          <w:ilvl w:val="1"/>
        </w:numPr>
      </w:pPr>
      <w:r>
        <w:t xml:space="preserve">pochází od něj veškeré zlo, s nímž se Společenstvo na své cestě</w:t>
      </w:r>
      <w:r>
        <w:t xml:space="preserve"> </w:t>
      </w:r>
      <w:r>
        <w:t xml:space="preserve">musí vypořádat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numPr>
          <w:numId w:val="1007"/>
          <w:ilvl w:val="0"/>
        </w:numPr>
      </w:pPr>
      <w:r>
        <w:rPr>
          <w:b/>
        </w:rPr>
        <w:t xml:space="preserve">Bilbo Pytlík</w:t>
      </w:r>
    </w:p>
    <w:p>
      <w:pPr>
        <w:numPr>
          <w:numId w:val="1008"/>
          <w:ilvl w:val="1"/>
        </w:numPr>
      </w:pPr>
      <w:r>
        <w:rPr>
          <w:b/>
        </w:rPr>
        <w:t xml:space="preserve">Frodův</w:t>
      </w:r>
      <w:r>
        <w:t xml:space="preserve"> </w:t>
      </w:r>
      <w:r>
        <w:t xml:space="preserve">strýc</w:t>
      </w:r>
    </w:p>
    <w:p>
      <w:pPr>
        <w:numPr>
          <w:numId w:val="1008"/>
          <w:ilvl w:val="1"/>
        </w:numPr>
      </w:pPr>
      <w:r>
        <w:t xml:space="preserve">nejstarší hobit co kdy žil</w:t>
      </w:r>
    </w:p>
    <w:p>
      <w:pPr>
        <w:numPr>
          <w:numId w:val="1008"/>
          <w:ilvl w:val="1"/>
        </w:numPr>
      </w:pPr>
      <w:r>
        <w:t xml:space="preserve">vlastnil prsten před Frodem</w:t>
      </w:r>
    </w:p>
    <w:p>
      <w:pPr>
        <w:numPr>
          <w:numId w:val="1007"/>
          <w:ilvl w:val="0"/>
        </w:numPr>
      </w:pPr>
      <w:r>
        <w:rPr>
          <w:b/>
        </w:rPr>
        <w:t xml:space="preserve">Nazgûlové</w:t>
      </w:r>
      <w:r>
        <w:t xml:space="preserve"> </w:t>
      </w:r>
      <w:r>
        <w:t xml:space="preserve">(Černí jezdci, Prstenové přízraky)</w:t>
      </w:r>
    </w:p>
    <w:p>
      <w:pPr>
        <w:numPr>
          <w:numId w:val="1009"/>
          <w:ilvl w:val="1"/>
        </w:numPr>
      </w:pPr>
      <w:r>
        <w:t xml:space="preserve">Sauronovi služebníci</w:t>
      </w:r>
    </w:p>
    <w:p>
      <w:pPr>
        <w:numPr>
          <w:numId w:val="1009"/>
          <w:ilvl w:val="1"/>
        </w:numPr>
      </w:pPr>
      <w:r>
        <w:t xml:space="preserve">9 jezdců,obrazy smrti, živé mrtvoly, zlé přízraky</w:t>
      </w:r>
    </w:p>
    <w:p>
      <w:pPr>
        <w:numPr>
          <w:numId w:val="1009"/>
          <w:ilvl w:val="1"/>
        </w:numPr>
      </w:pPr>
      <w:r>
        <w:t xml:space="preserve">jejich vůdce nemůže být zabit rukou muže</w:t>
      </w:r>
    </w:p>
    <w:p>
      <w:pPr>
        <w:numPr>
          <w:numId w:val="1007"/>
          <w:ilvl w:val="0"/>
        </w:numPr>
      </w:pPr>
      <w:r>
        <w:rPr>
          <w:b/>
        </w:rPr>
        <w:t xml:space="preserve">Elrond</w:t>
      </w:r>
    </w:p>
    <w:p>
      <w:pPr>
        <w:numPr>
          <w:numId w:val="1010"/>
          <w:ilvl w:val="1"/>
        </w:numPr>
      </w:pPr>
      <w:r>
        <w:t xml:space="preserve">Půlelf</w:t>
      </w:r>
    </w:p>
    <w:p>
      <w:pPr>
        <w:numPr>
          <w:numId w:val="1010"/>
          <w:ilvl w:val="1"/>
        </w:numPr>
      </w:pPr>
      <w:r>
        <w:t xml:space="preserve">velmi starý a moudrý</w:t>
      </w:r>
    </w:p>
    <w:p>
      <w:pPr>
        <w:numPr>
          <w:numId w:val="1010"/>
          <w:ilvl w:val="1"/>
        </w:numPr>
      </w:pPr>
      <w:r>
        <w:t xml:space="preserve">vůdce Roklinky</w:t>
      </w:r>
    </w:p>
    <w:p>
      <w:pPr>
        <w:numPr>
          <w:numId w:val="1010"/>
          <w:ilvl w:val="1"/>
        </w:numPr>
      </w:pPr>
      <w:r>
        <w:t xml:space="preserve">vlastní jeden z elfích prstenů</w:t>
      </w:r>
    </w:p>
    <w:p>
      <w:pPr>
        <w:numPr>
          <w:numId w:val="1007"/>
          <w:ilvl w:val="0"/>
        </w:numPr>
      </w:pPr>
      <w:r>
        <w:rPr>
          <w:b/>
        </w:rPr>
        <w:t xml:space="preserve">Tom Bombadil</w:t>
      </w:r>
    </w:p>
    <w:p>
      <w:pPr>
        <w:numPr>
          <w:numId w:val="1011"/>
          <w:ilvl w:val="1"/>
        </w:numPr>
      </w:pPr>
      <w:r>
        <w:t xml:space="preserve">Nejstarší tvor ve Středozemi</w:t>
      </w:r>
    </w:p>
    <w:p>
      <w:pPr>
        <w:numPr>
          <w:numId w:val="1011"/>
          <w:ilvl w:val="1"/>
        </w:numPr>
      </w:pPr>
      <w:r>
        <w:t xml:space="preserve">Jeho moc není zcela známa, ale předpokládá se, že patřil k</w:t>
      </w:r>
      <w:r>
        <w:t xml:space="preserve"> </w:t>
      </w:r>
      <w:r>
        <w:t xml:space="preserve">nižším bohům Maiar</w:t>
      </w:r>
    </w:p>
    <w:p>
      <w:pPr>
        <w:numPr>
          <w:numId w:val="1011"/>
          <w:ilvl w:val="1"/>
        </w:numPr>
      </w:pPr>
      <w:r>
        <w:t xml:space="preserve">Má funkci</w:t>
      </w:r>
      <w:r>
        <w:t xml:space="preserve"> </w:t>
      </w:r>
      <w:r>
        <w:t xml:space="preserve">‘</w:t>
      </w:r>
      <w:r>
        <w:t xml:space="preserve">komentáře</w:t>
      </w:r>
      <w:r>
        <w:t xml:space="preserve">’</w:t>
      </w:r>
      <w:r>
        <w:t xml:space="preserve">. Představuje alternativní, přirozeně</w:t>
      </w:r>
      <w:r>
        <w:t xml:space="preserve"> </w:t>
      </w:r>
      <w:r>
        <w:t xml:space="preserve">pacifistický pohled, který se vždycky objevuje tváří v tvář</w:t>
      </w:r>
      <w:r>
        <w:t xml:space="preserve"> </w:t>
      </w:r>
      <w:r>
        <w:t xml:space="preserve">válce</w:t>
      </w:r>
    </w:p>
    <w:p>
      <w:pPr>
        <w:numPr>
          <w:numId w:val="1011"/>
          <w:ilvl w:val="1"/>
        </w:numPr>
      </w:pPr>
      <w:r>
        <w:t xml:space="preserve">Moc spočívající v kontrole druhých pro něj nemá význam ani cenu,</w:t>
      </w:r>
      <w:r>
        <w:t xml:space="preserve"> </w:t>
      </w:r>
      <w:r>
        <w:t xml:space="preserve">nijak po ní netouží. Proto na něj Prsten, ztělesnění moci, nijak</w:t>
      </w:r>
      <w:r>
        <w:t xml:space="preserve"> </w:t>
      </w:r>
      <w:r>
        <w:t xml:space="preserve">nepůsobí.</w:t>
      </w:r>
    </w:p>
    <w:p>
      <w:pPr>
        <w:numPr>
          <w:numId w:val="1007"/>
          <w:ilvl w:val="0"/>
        </w:numPr>
      </w:pPr>
      <w:r>
        <w:rPr>
          <w:b/>
        </w:rPr>
        <w:t xml:space="preserve">Galadriel</w:t>
      </w:r>
    </w:p>
    <w:p>
      <w:pPr>
        <w:numPr>
          <w:numId w:val="1012"/>
          <w:ilvl w:val="1"/>
        </w:numPr>
      </w:pPr>
      <w:r>
        <w:t xml:space="preserve">Elfka</w:t>
      </w:r>
    </w:p>
    <w:p>
      <w:pPr>
        <w:numPr>
          <w:numId w:val="1012"/>
          <w:ilvl w:val="1"/>
        </w:numPr>
      </w:pPr>
      <w:r>
        <w:t xml:space="preserve">Jedna z nejstarších tvorů ve Středozemi a ten nejvznešenější z</w:t>
      </w:r>
      <w:r>
        <w:t xml:space="preserve"> </w:t>
      </w:r>
      <w:r>
        <w:t xml:space="preserve">tvorů ve Středozemi</w:t>
      </w:r>
    </w:p>
    <w:p>
      <w:pPr>
        <w:numPr>
          <w:numId w:val="1012"/>
          <w:ilvl w:val="1"/>
        </w:numPr>
      </w:pPr>
      <w:r>
        <w:t xml:space="preserve">vlastní jeden s elfských prstenů</w:t>
      </w:r>
    </w:p>
    <w:p>
      <w:pPr>
        <w:numPr>
          <w:numId w:val="1012"/>
          <w:ilvl w:val="1"/>
        </w:numPr>
      </w:pPr>
      <w:r>
        <w:t xml:space="preserve">paní Lorienu</w:t>
      </w:r>
    </w:p>
    <w:p>
      <w:pPr>
        <w:numPr>
          <w:numId w:val="1007"/>
          <w:ilvl w:val="0"/>
        </w:numPr>
      </w:pPr>
      <w:r>
        <w:rPr>
          <w:b/>
        </w:rPr>
        <w:t xml:space="preserve">Sauron</w:t>
      </w:r>
    </w:p>
    <w:p>
      <w:pPr>
        <w:numPr>
          <w:numId w:val="1013"/>
          <w:ilvl w:val="1"/>
        </w:numPr>
      </w:pPr>
      <w:r>
        <w:t xml:space="preserve">Pán prstenů, symbol všeho zla, ten co stvořil prsten</w:t>
      </w:r>
    </w:p>
    <w:p>
      <w:pPr>
        <w:numPr>
          <w:numId w:val="1013"/>
          <w:ilvl w:val="1"/>
        </w:numPr>
      </w:pPr>
      <w:r>
        <w:t xml:space="preserve">jeden z nižších bohů Maiar</w:t>
      </w:r>
    </w:p>
    <w:p>
      <w:pPr>
        <w:numPr>
          <w:numId w:val="1007"/>
          <w:ilvl w:val="0"/>
        </w:numPr>
      </w:pPr>
      <w:r>
        <w:rPr>
          <w:b/>
        </w:rPr>
        <w:t xml:space="preserve">Saruman</w:t>
      </w:r>
    </w:p>
    <w:p>
      <w:pPr>
        <w:numPr>
          <w:numId w:val="1014"/>
          <w:ilvl w:val="1"/>
        </w:numPr>
      </w:pPr>
      <w:r>
        <w:t xml:space="preserve">Nejvyšší čaroděj (Istari)</w:t>
      </w:r>
    </w:p>
    <w:p>
      <w:pPr>
        <w:numPr>
          <w:numId w:val="1014"/>
          <w:ilvl w:val="1"/>
        </w:numPr>
      </w:pPr>
      <w:r>
        <w:t xml:space="preserve">Jeden z Maiar nižších bohů v lidské podobě</w:t>
      </w:r>
    </w:p>
    <w:p>
      <w:pPr>
        <w:numPr>
          <w:numId w:val="1014"/>
          <w:ilvl w:val="1"/>
        </w:numPr>
      </w:pPr>
      <w:r>
        <w:t xml:space="preserve">chtěl ovládnout prsten a z jeho pomocí vládnout Středozemi, je</w:t>
      </w:r>
      <w:r>
        <w:t xml:space="preserve"> </w:t>
      </w:r>
      <w:r>
        <w:t xml:space="preserve">ovládaný Sauronem</w:t>
      </w:r>
    </w:p>
    <w:p>
      <w:pPr>
        <w:numPr>
          <w:numId w:val="1014"/>
          <w:ilvl w:val="1"/>
        </w:numPr>
      </w:pPr>
      <w:r>
        <w:t xml:space="preserve">spojenec Mordoru</w:t>
      </w:r>
    </w:p>
    <w:p>
      <w:pPr>
        <w:numPr>
          <w:numId w:val="1007"/>
          <w:ilvl w:val="0"/>
        </w:numPr>
      </w:pPr>
      <w:r>
        <w:rPr>
          <w:b/>
        </w:rPr>
        <w:t xml:space="preserve">Balrog</w:t>
      </w:r>
    </w:p>
    <w:p>
      <w:pPr>
        <w:numPr>
          <w:numId w:val="1015"/>
          <w:ilvl w:val="1"/>
        </w:numPr>
      </w:pPr>
      <w:r>
        <w:t xml:space="preserve">Démon děsu</w:t>
      </w:r>
    </w:p>
    <w:p>
      <w:pPr>
        <w:numPr>
          <w:numId w:val="1015"/>
          <w:ilvl w:val="1"/>
        </w:numPr>
      </w:pPr>
      <w:r>
        <w:t xml:space="preserve">má ohnivé srdce a je oděn tmou, zosobnění smrti</w:t>
      </w:r>
    </w:p>
    <w:p>
      <w:pPr>
        <w:numPr>
          <w:numId w:val="1015"/>
          <w:ilvl w:val="1"/>
        </w:numPr>
      </w:pPr>
      <w:r>
        <w:t xml:space="preserve">jeden z nižších bohů Maiar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Heading4"/>
      </w:pPr>
      <w:bookmarkStart w:id="34" w:name="veršová-výstavba"/>
      <w:r>
        <w:t xml:space="preserve">Veršová výstavba</w:t>
      </w:r>
      <w:bookmarkEnd w:id="34"/>
    </w:p>
    <w:p>
      <w:pPr>
        <w:pStyle w:val="Heading3"/>
      </w:pPr>
      <w:bookmarkStart w:id="35" w:name="iii.-část"/>
      <w:r>
        <w:t xml:space="preserve">III. ČÁST</w:t>
      </w:r>
      <w:bookmarkEnd w:id="35"/>
    </w:p>
    <w:p>
      <w:pPr>
        <w:pStyle w:val="Heading4"/>
      </w:pPr>
      <w:bookmarkStart w:id="36" w:name="jazykové-prostředky"/>
      <w:r>
        <w:t xml:space="preserve">Jazykové prostředky</w:t>
      </w:r>
      <w:bookmarkEnd w:id="36"/>
    </w:p>
    <w:p>
      <w:pPr>
        <w:pStyle w:val="FirstParagraph"/>
      </w:pPr>
      <w:r>
        <w:t xml:space="preserve">Spisovný jazyk s užitím mnoha knižních výrazů a archaismů</w:t>
      </w:r>
    </w:p>
    <w:p>
      <w:pPr>
        <w:pStyle w:val="BodyText"/>
      </w:pPr>
      <w:r>
        <w:t xml:space="preserve">Autor také místy využívá písma a jazyky, které sám vynalezl - obvykle se</w:t>
      </w:r>
      <w:r>
        <w:t xml:space="preserve"> </w:t>
      </w:r>
      <w:r>
        <w:t xml:space="preserve">jedná o</w:t>
      </w:r>
      <w:r>
        <w:t xml:space="preserve"> </w:t>
      </w:r>
      <w:r>
        <w:rPr>
          <w:b/>
        </w:rPr>
        <w:t xml:space="preserve">elfštinu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písmo tengwar</w:t>
      </w:r>
      <w:r>
        <w:t xml:space="preserve"> </w:t>
      </w:r>
      <w:r>
        <w:t xml:space="preserve">(např. nápis na Jednom prstenu)</w:t>
      </w:r>
      <w:r>
        <w:t xml:space="preserve"> </w:t>
      </w:r>
      <w:r>
        <w:t xml:space="preserve">nebo o</w:t>
      </w:r>
      <w:r>
        <w:t xml:space="preserve"> </w:t>
      </w:r>
      <w:r>
        <w:rPr>
          <w:b/>
        </w:rPr>
        <w:t xml:space="preserve">trpasličí runy</w:t>
      </w:r>
      <w:r>
        <w:t xml:space="preserve">.</w:t>
      </w:r>
    </w:p>
    <w:p>
      <w:pPr>
        <w:pStyle w:val="BodyText"/>
      </w:pPr>
      <w:r>
        <w:rPr>
          <w:b/>
        </w:rPr>
        <w:t xml:space="preserve">Kontrast</w:t>
      </w:r>
      <w:r>
        <w:t xml:space="preserve">:</w:t>
      </w:r>
    </w:p>
    <w:p>
      <w:pPr>
        <w:numPr>
          <w:numId w:val="1016"/>
          <w:ilvl w:val="0"/>
        </w:numPr>
      </w:pPr>
      <w:r>
        <w:t xml:space="preserve">Dobro x zlo</w:t>
      </w:r>
    </w:p>
    <w:p>
      <w:pPr>
        <w:numPr>
          <w:numId w:val="1016"/>
          <w:ilvl w:val="0"/>
        </w:numPr>
      </w:pPr>
      <w:r>
        <w:t xml:space="preserve">Smrt x nesmrtelnost</w:t>
      </w:r>
    </w:p>
    <w:p>
      <w:pPr>
        <w:numPr>
          <w:numId w:val="1016"/>
          <w:ilvl w:val="0"/>
        </w:numPr>
      </w:pPr>
      <w:r>
        <w:t xml:space="preserve">Gandalf x Saruman</w:t>
      </w:r>
    </w:p>
    <w:p>
      <w:pPr>
        <w:numPr>
          <w:numId w:val="1016"/>
          <w:ilvl w:val="0"/>
        </w:numPr>
      </w:pPr>
      <w:r>
        <w:t xml:space="preserve">Lidé x Skřeti</w:t>
      </w:r>
    </w:p>
    <w:p>
      <w:pPr>
        <w:pStyle w:val="FirstParagraph"/>
      </w:pPr>
      <w:r>
        <w:rPr>
          <w:b/>
        </w:rPr>
        <w:t xml:space="preserve">personifikace</w:t>
      </w:r>
    </w:p>
    <w:p>
      <w:pPr>
        <w:pStyle w:val="BlockText"/>
      </w:pPr>
      <w:r>
        <w:t xml:space="preserve">kopce počaly tísnit</w:t>
      </w:r>
    </w:p>
    <w:p>
      <w:pPr>
        <w:pStyle w:val="BlockText"/>
      </w:pPr>
      <w:r>
        <w:t xml:space="preserve">sen se zmocnil</w:t>
      </w:r>
    </w:p>
    <w:p>
      <w:pPr>
        <w:pStyle w:val="FirstParagraph"/>
      </w:pPr>
      <w:r>
        <w:rPr>
          <w:b/>
        </w:rPr>
        <w:t xml:space="preserve">oxymóron</w:t>
      </w:r>
    </w:p>
    <w:p>
      <w:pPr>
        <w:pStyle w:val="BlockText"/>
      </w:pPr>
      <w:r>
        <w:t xml:space="preserve">hledat cestičky v bezcestí</w:t>
      </w:r>
    </w:p>
    <w:p>
      <w:pPr>
        <w:pStyle w:val="FirstParagraph"/>
      </w:pPr>
      <w:r>
        <w:rPr>
          <w:b/>
        </w:rPr>
        <w:t xml:space="preserve">metafora</w:t>
      </w:r>
    </w:p>
    <w:p>
      <w:pPr>
        <w:pStyle w:val="BlockText"/>
      </w:pPr>
      <w:r>
        <w:t xml:space="preserve">vítr začal vylévat vodu dalekých moří</w:t>
      </w:r>
    </w:p>
    <w:p>
      <w:pPr>
        <w:pStyle w:val="BlockText"/>
      </w:pPr>
      <w:r>
        <w:t xml:space="preserve">svahy se vršily</w:t>
      </w:r>
    </w:p>
    <w:p>
      <w:pPr>
        <w:pStyle w:val="FirstParagraph"/>
      </w:pPr>
      <w:r>
        <w:rPr>
          <w:b/>
        </w:rPr>
        <w:t xml:space="preserve">metonymie</w:t>
      </w:r>
    </w:p>
    <w:p>
      <w:pPr>
        <w:pStyle w:val="BlockText"/>
      </w:pPr>
      <w:r>
        <w:t xml:space="preserve">temné hlavy kopců</w:t>
      </w:r>
    </w:p>
    <w:p>
      <w:pPr>
        <w:pStyle w:val="FirstParagraph"/>
      </w:pPr>
      <w:r>
        <w:rPr>
          <w:b/>
        </w:rPr>
        <w:t xml:space="preserve">básnické přívlastky</w:t>
      </w:r>
    </w:p>
    <w:p>
      <w:pPr>
        <w:pStyle w:val="BlockText"/>
      </w:pPr>
      <w:r>
        <w:t xml:space="preserve">mrazivý chlad</w:t>
      </w:r>
    </w:p>
    <w:p>
      <w:pPr>
        <w:pStyle w:val="BlockText"/>
      </w:pPr>
      <w:r>
        <w:t xml:space="preserve">daleká moře</w:t>
      </w:r>
    </w:p>
    <w:p>
      <w:pPr>
        <w:pStyle w:val="FirstParagraph"/>
      </w:pPr>
      <w:r>
        <w:rPr>
          <w:b/>
        </w:rPr>
        <w:t xml:space="preserve">přirovnání</w:t>
      </w:r>
    </w:p>
    <w:p>
      <w:pPr>
        <w:pStyle w:val="BlockText"/>
      </w:pPr>
      <w:r>
        <w:t xml:space="preserve">Pak zaslechli slabounké řinčení, jako když je odnáší vítr</w:t>
      </w:r>
    </w:p>
    <w:p>
      <w:pPr>
        <w:pStyle w:val="BlockText"/>
      </w:pPr>
      <w:r>
        <w:t xml:space="preserve">podobalo se cinkání rolniček.</w:t>
      </w:r>
    </w:p>
    <w:p>
      <w:pPr>
        <w:pStyle w:val="FirstParagraph"/>
      </w:pPr>
      <w:r>
        <w:rPr>
          <w:b/>
        </w:rPr>
        <w:t xml:space="preserve">epiteton</w:t>
      </w:r>
    </w:p>
    <w:p>
      <w:pPr>
        <w:pStyle w:val="BlockText"/>
      </w:pPr>
      <w:r>
        <w:t xml:space="preserve">poutníci v zešeřelé zemi, vítr fouká na časy a na ptačí křídla</w:t>
      </w:r>
    </w:p>
    <w:p>
      <w:pPr>
        <w:pStyle w:val="FirstParagraph"/>
      </w:pPr>
      <w:r>
        <w:rPr>
          <w:b/>
        </w:rPr>
        <w:t xml:space="preserve">gradace</w:t>
      </w:r>
    </w:p>
    <w:p>
      <w:pPr>
        <w:pStyle w:val="BlockText"/>
      </w:pPr>
      <w:r>
        <w:t xml:space="preserve">… a kolem strmého kopce do dalšího, hlubšího a širšího údolí, a pak</w:t>
      </w:r>
      <w:r>
        <w:t xml:space="preserve"> </w:t>
      </w:r>
      <w:r>
        <w:t xml:space="preserve">přes další rameno kopců zase dolů…</w:t>
      </w:r>
    </w:p>
    <w:p>
      <w:pPr>
        <w:pStyle w:val="Heading4"/>
      </w:pPr>
      <w:bookmarkStart w:id="37" w:name="tropy-a-figury-a-jejich-funkce-výňatku"/>
      <w:r>
        <w:t xml:space="preserve">Tropy a figury a jejich funkce výňatku</w:t>
      </w:r>
      <w:bookmarkEnd w:id="37"/>
    </w:p>
    <w:p>
      <w:pPr>
        <w:pStyle w:val="Heading3"/>
      </w:pPr>
      <w:bookmarkStart w:id="38" w:name="section"/>
      <w:bookmarkEnd w:id="38"/>
    </w:p>
    <w:p>
      <w:pPr>
        <w:pStyle w:val="Heading2"/>
      </w:pPr>
      <w:bookmarkStart w:id="39" w:name="literárnéhistorický-konext"/>
      <w:r>
        <w:t xml:space="preserve">Literárnéhistorický konext</w:t>
      </w:r>
      <w:bookmarkEnd w:id="39"/>
    </w:p>
    <w:p>
      <w:pPr>
        <w:pStyle w:val="Heading4"/>
      </w:pPr>
      <w:bookmarkStart w:id="40" w:name="kontext-autorovy-tvorby"/>
      <w:r>
        <w:t xml:space="preserve">Kontext autorovy tvorby</w:t>
      </w:r>
      <w:bookmarkEnd w:id="40"/>
    </w:p>
    <w:p>
      <w:pPr>
        <w:pStyle w:val="FirstParagraph"/>
      </w:pPr>
      <w:r>
        <w:rPr>
          <w:b/>
        </w:rPr>
        <w:t xml:space="preserve">John Ronald Reuel Tolkien (1892 - 1973)</w:t>
      </w:r>
    </w:p>
    <w:p>
      <w:pPr>
        <w:numPr>
          <w:numId w:val="1017"/>
          <w:ilvl w:val="0"/>
        </w:numPr>
      </w:pPr>
      <w:r>
        <w:t xml:space="preserve">narodil se roku</w:t>
      </w:r>
      <w:r>
        <w:t xml:space="preserve"> </w:t>
      </w:r>
      <w:r>
        <w:rPr>
          <w:b/>
        </w:rPr>
        <w:t xml:space="preserve">1892</w:t>
      </w:r>
      <w:r>
        <w:t xml:space="preserve"> </w:t>
      </w:r>
      <w:r>
        <w:t xml:space="preserve">v dnešní Jihoafrické republice</w:t>
      </w:r>
    </w:p>
    <w:p>
      <w:pPr>
        <w:numPr>
          <w:numId w:val="1017"/>
          <w:ilvl w:val="0"/>
        </w:numPr>
      </w:pPr>
      <w:r>
        <w:t xml:space="preserve">Rodina se po třech letech vrátila do Anglie, otec však zemřel ještě</w:t>
      </w:r>
      <w:r>
        <w:t xml:space="preserve"> </w:t>
      </w:r>
      <w:r>
        <w:t xml:space="preserve">v Africe na krvácení do mozku</w:t>
      </w:r>
    </w:p>
    <w:p>
      <w:pPr>
        <w:numPr>
          <w:numId w:val="1017"/>
          <w:ilvl w:val="0"/>
        </w:numPr>
      </w:pPr>
      <w:r>
        <w:t xml:space="preserve">Ve dvanácti letech zemřela mladému Tolkienovi i matka - v této době</w:t>
      </w:r>
      <w:r>
        <w:t xml:space="preserve"> </w:t>
      </w:r>
      <w:r>
        <w:t xml:space="preserve">se zrodil jeho silný vztah ke křesťanství.</w:t>
      </w:r>
    </w:p>
    <w:p>
      <w:pPr>
        <w:numPr>
          <w:numId w:val="1017"/>
          <w:ilvl w:val="0"/>
        </w:numPr>
      </w:pPr>
      <w:r>
        <w:t xml:space="preserve">Ve druhé dekádě 20. století začal studovat filologii a později</w:t>
      </w:r>
      <w:r>
        <w:t xml:space="preserve"> </w:t>
      </w:r>
      <w:r>
        <w:t xml:space="preserve">anglistiku na Oxfordské univerzitě.</w:t>
      </w:r>
    </w:p>
    <w:p>
      <w:pPr>
        <w:numPr>
          <w:numId w:val="1017"/>
          <w:ilvl w:val="0"/>
        </w:numPr>
      </w:pPr>
      <w:r>
        <w:t xml:space="preserve">Za války byl povolán na frontu, ale onemocněl a většinu roku 1917</w:t>
      </w:r>
      <w:r>
        <w:t xml:space="preserve"> </w:t>
      </w:r>
      <w:r>
        <w:t xml:space="preserve">strávil v zázemí.</w:t>
      </w:r>
    </w:p>
    <w:p>
      <w:pPr>
        <w:numPr>
          <w:numId w:val="1017"/>
          <w:ilvl w:val="0"/>
        </w:numPr>
      </w:pPr>
      <w:r>
        <w:t xml:space="preserve">Ve dvacátých letech byl jmenován profesorem anglosaštiny na Oxfordu</w:t>
      </w:r>
    </w:p>
    <w:p>
      <w:pPr>
        <w:numPr>
          <w:numId w:val="1017"/>
          <w:ilvl w:val="0"/>
        </w:numPr>
      </w:pPr>
      <w:r>
        <w:t xml:space="preserve">V této době také započal svou práci na příbězích ze Středozemě.</w:t>
      </w:r>
    </w:p>
    <w:p>
      <w:pPr>
        <w:numPr>
          <w:numId w:val="1017"/>
          <w:ilvl w:val="0"/>
        </w:numPr>
      </w:pPr>
      <w:r>
        <w:t xml:space="preserve">V roce 1972 obdržel Řád britského impéria a Oxfordská univerzita mu</w:t>
      </w:r>
      <w:r>
        <w:t xml:space="preserve"> </w:t>
      </w:r>
      <w:r>
        <w:t xml:space="preserve">udělila čestný doktorát z literatury.</w:t>
      </w:r>
    </w:p>
    <w:p>
      <w:pPr>
        <w:numPr>
          <w:numId w:val="1017"/>
          <w:ilvl w:val="0"/>
        </w:numPr>
      </w:pPr>
      <w:r>
        <w:t xml:space="preserve">V roce 1973 zemřel a byl pochován spolu se svou manželkou v Oxfordu.</w:t>
      </w:r>
    </w:p>
    <w:p>
      <w:pPr>
        <w:numPr>
          <w:numId w:val="1017"/>
          <w:ilvl w:val="0"/>
        </w:numPr>
      </w:pPr>
      <w:r>
        <w:t xml:space="preserve">Přátelil se s</w:t>
      </w:r>
      <w:r>
        <w:t xml:space="preserve"> </w:t>
      </w:r>
      <w:r>
        <w:rPr>
          <w:b/>
        </w:rPr>
        <w:t xml:space="preserve">C. S. Lewisem.</w:t>
      </w:r>
    </w:p>
    <w:p>
      <w:pPr>
        <w:numPr>
          <w:numId w:val="1017"/>
          <w:ilvl w:val="0"/>
        </w:numPr>
      </w:pPr>
      <w:r>
        <w:t xml:space="preserve">Dílo</w:t>
      </w:r>
      <w:r>
        <w:t xml:space="preserve"> </w:t>
      </w:r>
      <w:r>
        <w:rPr>
          <w:u w:val="single"/>
          <w:i/>
        </w:rPr>
        <w:t xml:space="preserve">Pán prstenů</w:t>
      </w:r>
      <w:r>
        <w:t xml:space="preserve"> </w:t>
      </w:r>
      <w:r>
        <w:t xml:space="preserve">vzniká ze sázky</w:t>
      </w:r>
      <w:r>
        <w:t xml:space="preserve"> </w:t>
      </w:r>
      <w:r>
        <w:t xml:space="preserve">mezi</w:t>
      </w:r>
      <w:r>
        <w:t xml:space="preserve"> </w:t>
      </w:r>
      <w:r>
        <w:rPr>
          <w:b/>
        </w:rPr>
        <w:t xml:space="preserve">Tolkienem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Lewisem</w:t>
      </w:r>
      <w:r>
        <w:t xml:space="preserve">, kdo dřív napíše lepší fantasy</w:t>
      </w:r>
      <w:r>
        <w:t xml:space="preserve"> </w:t>
      </w:r>
      <w:r>
        <w:t xml:space="preserve">knihu.</w:t>
      </w:r>
    </w:p>
    <w:p>
      <w:pPr>
        <w:numPr>
          <w:numId w:val="1017"/>
          <w:ilvl w:val="0"/>
        </w:numPr>
      </w:pPr>
      <w:r>
        <w:t xml:space="preserve">Z jeho potomků se nejvíce proslavil</w:t>
      </w:r>
      <w:r>
        <w:t xml:space="preserve"> </w:t>
      </w:r>
      <w:r>
        <w:rPr>
          <w:b/>
        </w:rPr>
        <w:t xml:space="preserve">Christopher J. R. Tolkien</w:t>
      </w:r>
      <w:r>
        <w:t xml:space="preserve">,</w:t>
      </w:r>
      <w:r>
        <w:t xml:space="preserve"> </w:t>
      </w:r>
      <w:r>
        <w:t xml:space="preserve">jenž dokončil otcovu literární práci.</w:t>
      </w:r>
    </w:p>
    <w:p>
      <w:pPr>
        <w:numPr>
          <w:numId w:val="1017"/>
          <w:ilvl w:val="0"/>
        </w:numPr>
      </w:pPr>
      <w:r>
        <w:t xml:space="preserve">K použití prstenu vedla Tolkiena pravděpodobně</w:t>
      </w:r>
      <w:r>
        <w:t xml:space="preserve"> </w:t>
      </w:r>
      <w:r>
        <w:rPr>
          <w:b/>
        </w:rPr>
        <w:t xml:space="preserve">Wagnerova</w:t>
      </w:r>
      <w:r>
        <w:t xml:space="preserve"> </w:t>
      </w:r>
      <w:r>
        <w:t xml:space="preserve">opera</w:t>
      </w:r>
      <w:r>
        <w:t xml:space="preserve"> </w:t>
      </w:r>
      <w:r>
        <w:rPr>
          <w:u w:val="single"/>
          <w:i/>
        </w:rPr>
        <w:t xml:space="preserve">Der Ring des Nibelungen</w:t>
      </w:r>
      <w:r>
        <w:t xml:space="preserve">.</w:t>
      </w:r>
    </w:p>
    <w:p>
      <w:pPr>
        <w:numPr>
          <w:numId w:val="1017"/>
          <w:ilvl w:val="0"/>
        </w:numPr>
      </w:pPr>
      <w:r>
        <w:t xml:space="preserve">Tolkien je považován za zakladatele</w:t>
      </w:r>
      <w:r>
        <w:t xml:space="preserve"> </w:t>
      </w:r>
      <w:r>
        <w:rPr>
          <w:b/>
        </w:rPr>
        <w:t xml:space="preserve">high fantasy</w:t>
      </w:r>
      <w:r>
        <w:t xml:space="preserve"> </w:t>
      </w:r>
      <w:r>
        <w:t xml:space="preserve">žánru (= próza</w:t>
      </w:r>
      <w:r>
        <w:t xml:space="preserve"> </w:t>
      </w:r>
      <w:r>
        <w:t xml:space="preserve">odehrávající ve zcela smyšleném světě, často s přítomností magie).</w:t>
      </w:r>
    </w:p>
    <w:p>
      <w:pPr>
        <w:numPr>
          <w:numId w:val="1017"/>
          <w:ilvl w:val="0"/>
        </w:numPr>
      </w:pPr>
      <w:r>
        <w:t xml:space="preserve">Sečtou-li se</w:t>
      </w:r>
      <w:r>
        <w:t xml:space="preserve"> </w:t>
      </w:r>
      <w:r>
        <w:rPr>
          <w:b/>
        </w:rPr>
        <w:t xml:space="preserve">výtisky všech tří částí trilogie</w:t>
      </w:r>
      <w:r>
        <w:t xml:space="preserve">, jedná se o</w:t>
      </w:r>
      <w:r>
        <w:t xml:space="preserve"> </w:t>
      </w:r>
      <w:r>
        <w:rPr>
          <w:b/>
        </w:rPr>
        <w:t xml:space="preserve">třetí nejprodávanější román na světě</w:t>
      </w:r>
      <w:r>
        <w:t xml:space="preserve">.</w:t>
      </w:r>
    </w:p>
    <w:p>
      <w:pPr>
        <w:numPr>
          <w:numId w:val="1017"/>
          <w:ilvl w:val="0"/>
        </w:numPr>
      </w:pPr>
      <w:r>
        <w:t xml:space="preserve">K obrovské popularitě Tolkienova díla notně přispěla i filmová</w:t>
      </w:r>
      <w:r>
        <w:t xml:space="preserve"> </w:t>
      </w:r>
      <w:r>
        <w:t xml:space="preserve">adaptace</w:t>
      </w:r>
      <w:r>
        <w:t xml:space="preserve"> </w:t>
      </w:r>
      <w:r>
        <w:rPr>
          <w:b/>
        </w:rPr>
        <w:t xml:space="preserve">režiséra</w:t>
      </w:r>
      <w:r>
        <w:t xml:space="preserve"> </w:t>
      </w:r>
      <w:r>
        <w:rPr>
          <w:b/>
        </w:rPr>
        <w:t xml:space="preserve">Petera Jacksona</w:t>
      </w:r>
      <w:r>
        <w:t xml:space="preserve">.</w:t>
      </w:r>
    </w:p>
    <w:p>
      <w:pPr>
        <w:numPr>
          <w:numId w:val="1017"/>
          <w:ilvl w:val="0"/>
        </w:numPr>
      </w:pPr>
      <w:r>
        <w:t xml:space="preserve">Dílo:</w:t>
      </w:r>
    </w:p>
    <w:p>
      <w:pPr>
        <w:numPr>
          <w:numId w:val="1018"/>
          <w:ilvl w:val="1"/>
        </w:numPr>
      </w:pPr>
      <w:r>
        <w:rPr>
          <w:u w:val="single"/>
          <w:i/>
        </w:rPr>
        <w:t xml:space="preserve">Hobit aneb Cesta tam a zase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zpátky</w:t>
      </w:r>
      <w:r>
        <w:t xml:space="preserve"> </w:t>
      </w:r>
      <w:r>
        <w:rPr>
          <w:b/>
        </w:rPr>
        <w:t xml:space="preserve">(1937) - Prvotina</w:t>
      </w:r>
    </w:p>
    <w:p>
      <w:pPr>
        <w:numPr>
          <w:numId w:val="1018"/>
          <w:ilvl w:val="1"/>
        </w:numPr>
      </w:pPr>
      <w:r>
        <w:rPr>
          <w:u w:val="single"/>
          <w:i/>
        </w:rPr>
        <w:t xml:space="preserve">Pán prstenů: Společenstvo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prstenu</w:t>
      </w:r>
    </w:p>
    <w:p>
      <w:pPr>
        <w:numPr>
          <w:numId w:val="1019"/>
          <w:ilvl w:val="2"/>
        </w:numPr>
      </w:pPr>
      <w:r>
        <w:t xml:space="preserve">první díl trilogie, vydaný poprvé v roce</w:t>
      </w:r>
      <w:r>
        <w:t xml:space="preserve"> </w:t>
      </w:r>
      <w:r>
        <w:rPr>
          <w:b/>
        </w:rPr>
        <w:t xml:space="preserve">1954</w:t>
      </w:r>
      <w:r>
        <w:t xml:space="preserve">.</w:t>
      </w:r>
    </w:p>
    <w:p>
      <w:pPr>
        <w:numPr>
          <w:numId w:val="1019"/>
          <w:ilvl w:val="2"/>
        </w:numPr>
      </w:pPr>
      <w:r>
        <w:t xml:space="preserve">Stal se vzorem pro mnoho dalších fantasy románů, z poslední</w:t>
      </w:r>
      <w:r>
        <w:t xml:space="preserve"> </w:t>
      </w:r>
      <w:r>
        <w:t xml:space="preserve">doby např.</w:t>
      </w:r>
      <w:r>
        <w:t xml:space="preserve"> </w:t>
      </w:r>
      <w:r>
        <w:rPr>
          <w:u w:val="single"/>
          <w:i/>
        </w:rPr>
        <w:t xml:space="preserve">Eragon</w:t>
      </w:r>
      <w:r>
        <w:t xml:space="preserve">.</w:t>
      </w:r>
    </w:p>
    <w:p>
      <w:pPr>
        <w:numPr>
          <w:numId w:val="1018"/>
          <w:ilvl w:val="1"/>
        </w:numPr>
      </w:pPr>
      <w:r>
        <w:rPr>
          <w:u w:val="single"/>
          <w:i/>
        </w:rPr>
        <w:t xml:space="preserve">Pán prstenů: Dvě věže</w:t>
      </w:r>
      <w:r>
        <w:t xml:space="preserve"> </w:t>
      </w:r>
      <w:r>
        <w:rPr>
          <w:b/>
        </w:rPr>
        <w:t xml:space="preserve">(1954)</w:t>
      </w:r>
    </w:p>
    <w:p>
      <w:pPr>
        <w:numPr>
          <w:numId w:val="1018"/>
          <w:ilvl w:val="1"/>
        </w:numPr>
      </w:pPr>
      <w:r>
        <w:rPr>
          <w:u w:val="single"/>
          <w:i/>
        </w:rPr>
        <w:t xml:space="preserve">Pán prstenů: Návrat krále</w:t>
      </w:r>
      <w:r>
        <w:t xml:space="preserve"> </w:t>
      </w:r>
      <w:r>
        <w:rPr>
          <w:b/>
        </w:rPr>
        <w:t xml:space="preserve">(1955)</w:t>
      </w:r>
    </w:p>
    <w:p>
      <w:pPr>
        <w:numPr>
          <w:numId w:val="1018"/>
          <w:ilvl w:val="1"/>
        </w:numPr>
      </w:pPr>
      <w:r>
        <w:rPr>
          <w:u w:val="single"/>
          <w:i/>
        </w:rPr>
        <w:t xml:space="preserve">Silmarillion</w:t>
      </w:r>
      <w:r>
        <w:t xml:space="preserve"> </w:t>
      </w:r>
      <w:r>
        <w:rPr>
          <w:b/>
        </w:rPr>
        <w:t xml:space="preserve">(1977)</w:t>
      </w:r>
    </w:p>
    <w:p>
      <w:pPr>
        <w:pStyle w:val="Heading4"/>
      </w:pPr>
      <w:bookmarkStart w:id="41" w:name="literárníobecně-kulturní-kontext"/>
      <w:r>
        <w:t xml:space="preserve">Literární/obecně kulturní Kontext</w:t>
      </w:r>
      <w:bookmarkEnd w:id="41"/>
    </w:p>
    <w:p>
      <w:pPr>
        <w:pStyle w:val="FirstParagraph"/>
      </w:pPr>
      <w:r>
        <w:rPr>
          <w:b/>
        </w:rPr>
        <w:t xml:space="preserve">VĚDECKO FANTASTICKÁ LITERATURA - 2. polovina 20. století</w:t>
      </w:r>
    </w:p>
    <w:p>
      <w:pPr>
        <w:numPr>
          <w:numId w:val="1020"/>
          <w:ilvl w:val="0"/>
        </w:numPr>
      </w:pPr>
      <w:r>
        <w:t xml:space="preserve">v tomto období velký rozmach - rozvoj vědy (válka)</w:t>
      </w:r>
    </w:p>
    <w:p>
      <w:pPr>
        <w:numPr>
          <w:numId w:val="1020"/>
          <w:ilvl w:val="0"/>
        </w:numPr>
      </w:pPr>
      <w:r>
        <w:t xml:space="preserve">spisovatelé mají dost existence člověka, současnosti → utíkají k</w:t>
      </w:r>
      <w:r>
        <w:t xml:space="preserve"> </w:t>
      </w:r>
      <w:r>
        <w:t xml:space="preserve">fikci</w:t>
      </w:r>
    </w:p>
    <w:p>
      <w:pPr>
        <w:numPr>
          <w:numId w:val="1020"/>
          <w:ilvl w:val="0"/>
        </w:numPr>
      </w:pPr>
      <w:r>
        <w:t xml:space="preserve">otázky budoucnosti, politiky, mimozemských civilizací</w:t>
      </w:r>
    </w:p>
    <w:p>
      <w:pPr>
        <w:numPr>
          <w:numId w:val="1020"/>
          <w:ilvl w:val="0"/>
        </w:numPr>
      </w:pPr>
      <w:r>
        <w:t xml:space="preserve">rozdíl:</w:t>
      </w:r>
      <w:r>
        <w:t xml:space="preserve"> </w:t>
      </w:r>
      <w:r>
        <w:rPr>
          <w:b/>
        </w:rPr>
        <w:t xml:space="preserve">sci-fi</w:t>
      </w:r>
      <w:r>
        <w:t xml:space="preserve"> </w:t>
      </w:r>
      <w:r>
        <w:t xml:space="preserve">(veda, technika, pokrok, budoucnost) x</w:t>
      </w:r>
      <w:r>
        <w:t xml:space="preserve"> </w:t>
      </w:r>
      <w:r>
        <w:rPr>
          <w:b/>
        </w:rPr>
        <w:t xml:space="preserve">fantasy</w:t>
      </w:r>
      <w:r>
        <w:t xml:space="preserve"> </w:t>
      </w:r>
      <w:r>
        <w:t xml:space="preserve">(více nadpřizorena - i mytologie)</w:t>
      </w:r>
    </w:p>
    <w:p>
      <w:pPr>
        <w:numPr>
          <w:numId w:val="1020"/>
          <w:ilvl w:val="0"/>
        </w:numPr>
      </w:pPr>
      <w:r>
        <w:t xml:space="preserve">zástupci:</w:t>
      </w:r>
    </w:p>
    <w:p>
      <w:pPr>
        <w:numPr>
          <w:numId w:val="1021"/>
          <w:ilvl w:val="1"/>
        </w:numPr>
      </w:pPr>
      <w:r>
        <w:rPr>
          <w:b/>
        </w:rPr>
        <w:t xml:space="preserve">G. Orwell (1903 - 1950)</w:t>
      </w:r>
    </w:p>
    <w:p>
      <w:pPr>
        <w:numPr>
          <w:numId w:val="1022"/>
          <w:ilvl w:val="2"/>
        </w:numPr>
      </w:pPr>
      <w:r>
        <w:rPr>
          <w:u w:val="single"/>
          <w:i/>
        </w:rPr>
        <w:t xml:space="preserve">Farma zvířat</w:t>
      </w:r>
      <w:r>
        <w:t xml:space="preserve"> </w:t>
      </w:r>
      <w:r>
        <w:rPr>
          <w:b/>
        </w:rPr>
        <w:t xml:space="preserve">(1945)</w:t>
      </w:r>
    </w:p>
    <w:p>
      <w:pPr>
        <w:numPr>
          <w:numId w:val="1022"/>
          <w:ilvl w:val="2"/>
        </w:numPr>
      </w:pPr>
      <w:r>
        <w:rPr>
          <w:u w:val="single"/>
          <w:i/>
        </w:rPr>
        <w:t xml:space="preserve">1984</w:t>
      </w:r>
      <w:r>
        <w:t xml:space="preserve"> </w:t>
      </w:r>
      <w:r>
        <w:rPr>
          <w:b/>
        </w:rPr>
        <w:t xml:space="preserve">(1949)</w:t>
      </w:r>
    </w:p>
    <w:p>
      <w:pPr>
        <w:numPr>
          <w:numId w:val="1021"/>
          <w:ilvl w:val="1"/>
        </w:numPr>
      </w:pPr>
      <w:r>
        <w:rPr>
          <w:b/>
        </w:rPr>
        <w:t xml:space="preserve">Arthur C. Clarke (1917 – 2008)</w:t>
      </w:r>
    </w:p>
    <w:p>
      <w:pPr>
        <w:pStyle w:val="Compact"/>
        <w:numPr>
          <w:numId w:val="1023"/>
          <w:ilvl w:val="2"/>
        </w:numPr>
      </w:pPr>
      <w:r>
        <w:rPr>
          <w:u w:val="single"/>
          <w:i/>
        </w:rPr>
        <w:t xml:space="preserve">2001: Vesmírná Odysea</w:t>
      </w:r>
      <w:r>
        <w:t xml:space="preserve"> </w:t>
      </w:r>
      <w:r>
        <w:rPr>
          <w:b/>
        </w:rPr>
        <w:t xml:space="preserve">(1968)</w:t>
      </w:r>
    </w:p>
    <w:p>
      <w:pPr>
        <w:numPr>
          <w:numId w:val="1021"/>
          <w:ilvl w:val="1"/>
        </w:numPr>
      </w:pPr>
      <w:r>
        <w:rPr>
          <w:b/>
        </w:rPr>
        <w:t xml:space="preserve">R. Bradbury (1920 – 2012)</w:t>
      </w:r>
    </w:p>
    <w:p>
      <w:pPr>
        <w:pStyle w:val="Compact"/>
        <w:numPr>
          <w:numId w:val="1024"/>
          <w:ilvl w:val="2"/>
        </w:numPr>
      </w:pPr>
      <w:r>
        <w:rPr>
          <w:u w:val="single"/>
          <w:i/>
        </w:rPr>
        <w:t xml:space="preserve">451 stupňů Fahrenheita</w:t>
      </w:r>
      <w:r>
        <w:t xml:space="preserve"> </w:t>
      </w:r>
      <w:r>
        <w:rPr>
          <w:b/>
        </w:rPr>
        <w:t xml:space="preserve">(1953)</w:t>
      </w:r>
    </w:p>
    <w:p>
      <w:pPr>
        <w:numPr>
          <w:numId w:val="1021"/>
          <w:ilvl w:val="1"/>
        </w:numPr>
      </w:pPr>
      <w:r>
        <w:rPr>
          <w:b/>
        </w:rPr>
        <w:t xml:space="preserve">Stanislaw Lem (1921 – 2006)</w:t>
      </w:r>
    </w:p>
    <w:p>
      <w:pPr>
        <w:numPr>
          <w:numId w:val="1025"/>
          <w:ilvl w:val="2"/>
        </w:numPr>
      </w:pPr>
      <w:r>
        <w:rPr>
          <w:u w:val="single"/>
          <w:i/>
        </w:rPr>
        <w:t xml:space="preserve">Solaris</w:t>
      </w:r>
      <w:r>
        <w:t xml:space="preserve"> </w:t>
      </w:r>
      <w:r>
        <w:rPr>
          <w:b/>
        </w:rPr>
        <w:t xml:space="preserve">(1961)</w:t>
      </w:r>
    </w:p>
    <w:p>
      <w:pPr>
        <w:numPr>
          <w:numId w:val="1025"/>
          <w:ilvl w:val="2"/>
        </w:numPr>
      </w:pPr>
      <w:r>
        <w:rPr>
          <w:u w:val="single"/>
          <w:i/>
        </w:rPr>
        <w:t xml:space="preserve">Golem XIV</w:t>
      </w:r>
      <w:r>
        <w:t xml:space="preserve"> </w:t>
      </w:r>
      <w:r>
        <w:rPr>
          <w:b/>
        </w:rPr>
        <w:t xml:space="preserve">(1984)</w:t>
      </w:r>
    </w:p>
    <w:p>
      <w:pPr>
        <w:numPr>
          <w:numId w:val="1025"/>
          <w:ilvl w:val="2"/>
        </w:numPr>
      </w:pPr>
      <w:r>
        <w:rPr>
          <w:u w:val="single"/>
          <w:i/>
        </w:rPr>
        <w:t xml:space="preserve">Astronauti</w:t>
      </w:r>
      <w:r>
        <w:t xml:space="preserve"> </w:t>
      </w:r>
      <w:r>
        <w:rPr>
          <w:b/>
        </w:rPr>
        <w:t xml:space="preserve">(1951)</w:t>
      </w:r>
    </w:p>
    <w:p>
      <w:pPr>
        <w:numPr>
          <w:numId w:val="1021"/>
          <w:ilvl w:val="1"/>
        </w:numPr>
      </w:pPr>
      <w:r>
        <w:rPr>
          <w:b/>
        </w:rPr>
        <w:t xml:space="preserve">Isaac Asimov (1920 – 1992)</w:t>
      </w:r>
    </w:p>
    <w:p>
      <w:pPr>
        <w:pStyle w:val="Compact"/>
        <w:numPr>
          <w:numId w:val="1026"/>
          <w:ilvl w:val="2"/>
        </w:numPr>
      </w:pPr>
      <w:r>
        <w:rPr>
          <w:u w:val="single"/>
          <w:i/>
        </w:rPr>
        <w:t xml:space="preserve">Já, Robot</w:t>
      </w:r>
      <w:r>
        <w:t xml:space="preserve"> </w:t>
      </w:r>
      <w:r>
        <w:rPr>
          <w:b/>
        </w:rPr>
        <w:t xml:space="preserve">(1950)</w:t>
      </w:r>
    </w:p>
    <w:p>
      <w:pPr>
        <w:numPr>
          <w:numId w:val="1021"/>
          <w:ilvl w:val="1"/>
        </w:numPr>
      </w:pPr>
      <w:r>
        <w:rPr>
          <w:b/>
        </w:rPr>
        <w:t xml:space="preserve">J. R. R. Tolkien (1892 – 1977)</w:t>
      </w:r>
    </w:p>
    <w:p>
      <w:pPr>
        <w:numPr>
          <w:numId w:val="1027"/>
          <w:ilvl w:val="2"/>
        </w:numPr>
      </w:pPr>
      <w:r>
        <w:rPr>
          <w:u w:val="single"/>
          <w:i/>
        </w:rPr>
        <w:t xml:space="preserve">Hobit</w:t>
      </w:r>
      <w:r>
        <w:t xml:space="preserve"> </w:t>
      </w:r>
      <w:r>
        <w:rPr>
          <w:b/>
        </w:rPr>
        <w:t xml:space="preserve">(1937)</w:t>
      </w:r>
    </w:p>
    <w:p>
      <w:pPr>
        <w:numPr>
          <w:numId w:val="1027"/>
          <w:ilvl w:val="2"/>
        </w:numPr>
      </w:pPr>
      <w:r>
        <w:rPr>
          <w:u w:val="single"/>
          <w:i/>
        </w:rPr>
        <w:t xml:space="preserve">Pán prstenů</w:t>
      </w:r>
      <w:r>
        <w:t xml:space="preserve"> </w:t>
      </w:r>
      <w:r>
        <w:t xml:space="preserve">- trilogie</w:t>
      </w:r>
      <w:r>
        <w:t xml:space="preserve"> </w:t>
      </w:r>
      <w:r>
        <w:rPr>
          <w:b/>
        </w:rPr>
        <w:t xml:space="preserve">(60. léta)</w:t>
      </w:r>
    </w:p>
    <w:p>
      <w:pPr>
        <w:numPr>
          <w:numId w:val="1021"/>
          <w:ilvl w:val="1"/>
        </w:numPr>
      </w:pPr>
      <w:r>
        <w:rPr>
          <w:b/>
        </w:rPr>
        <w:t xml:space="preserve">Lewis Clive Staples (1898 - 1963)</w:t>
      </w:r>
    </w:p>
    <w:p>
      <w:pPr>
        <w:numPr>
          <w:numId w:val="1028"/>
          <w:ilvl w:val="2"/>
        </w:numPr>
      </w:pPr>
      <w:r>
        <w:t xml:space="preserve">Tolkienův kolega a blízký přítel</w:t>
      </w:r>
    </w:p>
    <w:p>
      <w:pPr>
        <w:numPr>
          <w:numId w:val="1028"/>
          <w:ilvl w:val="2"/>
        </w:numPr>
      </w:pPr>
      <w:r>
        <w:rPr>
          <w:u w:val="single"/>
          <w:i/>
        </w:rPr>
        <w:t xml:space="preserve">Kosmická trilogie</w:t>
      </w:r>
      <w:r>
        <w:t xml:space="preserve"> </w:t>
      </w:r>
      <w:r>
        <w:rPr>
          <w:b/>
        </w:rPr>
        <w:t xml:space="preserve">(1938-1945)</w:t>
      </w:r>
    </w:p>
    <w:p>
      <w:pPr>
        <w:numPr>
          <w:numId w:val="1028"/>
          <w:ilvl w:val="2"/>
        </w:numPr>
      </w:pPr>
      <w:r>
        <w:rPr>
          <w:u w:val="single"/>
          <w:i/>
        </w:rPr>
        <w:t xml:space="preserve">Letopisy Narnie</w:t>
      </w:r>
      <w:r>
        <w:t xml:space="preserve"> </w:t>
      </w:r>
      <w:r>
        <w:rPr>
          <w:b/>
        </w:rPr>
        <w:t xml:space="preserve">(1950-1956)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Společenstvo prstenů</dc:title>
  <dc:creator/>
  <dc:description>Společenstvo prstenů | čtenářský deník</dc:description>
  <cp:keywords/>
  <dcterms:created xsi:type="dcterms:W3CDTF">2019-05-18T23:33:10Z</dcterms:created>
  <dcterms:modified xsi:type="dcterms:W3CDTF">2019-05-18T23:33:10Z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decorus_animus</vt:lpwstr>
  </property>
  <property fmtid="{D5CDD505-2E9C-101B-9397-08002B2CF9AE}" pid="4" name="layout">
    <vt:lpwstr>post</vt:lpwstr>
  </property>
  <property fmtid="{D5CDD505-2E9C-101B-9397-08002B2CF9AE}" pid="5" name="pageDownload">
    <vt:lpwstr>/docs/processed/spolecenstvo-prstenu-john-ronald-reuel-tolkien.docx</vt:lpwstr>
  </property>
  <property fmtid="{D5CDD505-2E9C-101B-9397-08002B2CF9AE}" pid="6" name="tags">
    <vt:lpwstr/>
  </property>
  <property fmtid="{D5CDD505-2E9C-101B-9397-08002B2CF9AE}" pid="7" name="wip">
    <vt:lpwstr>True</vt:lpwstr>
  </property>
</Properties>
</file>