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Těžká</w:t>
      </w:r>
      <w:r>
        <w:t xml:space="preserve"> </w:t>
      </w:r>
      <w:r>
        <w:t xml:space="preserve">hodina</w:t>
      </w:r>
    </w:p>
    <w:p>
      <w:pPr>
        <w:pStyle w:val="Heading1"/>
      </w:pPr>
      <w:bookmarkStart w:id="20" w:name="těžká-hodina-jiří-wolker"/>
      <w:r>
        <w:t xml:space="preserve">Těžká Hodina| Jiří Wolker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 Utiskovaní a tvrdě pracující dělníci.</w:t>
      </w:r>
    </w:p>
    <w:p>
      <w:pPr>
        <w:pStyle w:val="BodyText"/>
      </w:pPr>
      <w:r>
        <w:t xml:space="preserve">Motivy se velmi odlišují, podle básně: sebeobětování, společnost,</w:t>
      </w:r>
      <w:r>
        <w:t xml:space="preserve"> </w:t>
      </w:r>
      <w:r>
        <w:t xml:space="preserve">soudružnost, trvalé následky, bída, utrpení, těžká práce, lepší žití</w:t>
      </w:r>
      <w:r>
        <w:t xml:space="preserve"> </w:t>
      </w:r>
      <w:r>
        <w:t xml:space="preserve">pro všechny…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Prostor: město</w:t>
      </w:r>
    </w:p>
    <w:p>
      <w:pPr>
        <w:pStyle w:val="BodyText"/>
      </w:pPr>
      <w:r>
        <w:t xml:space="preserve">Čas: básníkova současnost (1921-22)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22 básní</w:t>
      </w:r>
    </w:p>
    <w:p>
      <w:pPr>
        <w:pStyle w:val="BodyText"/>
      </w:pPr>
      <w:r>
        <w:rPr>
          <w:b/>
        </w:rPr>
        <w:t xml:space="preserve">Kompoziční schéma básní:</w:t>
      </w:r>
    </w:p>
    <w:p>
      <w:pPr>
        <w:pStyle w:val="Heading4"/>
        <w:numPr>
          <w:numId w:val="1001"/>
          <w:ilvl w:val="0"/>
        </w:numPr>
      </w:pPr>
      <w:bookmarkStart w:id="26" w:name="představa-nějaké-skutečnosti"/>
      <w:r>
        <w:t xml:space="preserve">Představa nějaké skutečnosti</w:t>
      </w:r>
      <w:bookmarkEnd w:id="26"/>
    </w:p>
    <w:p>
      <w:pPr>
        <w:numPr>
          <w:numId w:val="1001"/>
          <w:ilvl w:val="0"/>
        </w:numPr>
      </w:pPr>
      <w:r>
        <w:t xml:space="preserve">Metaforickou proměnou je odhalen vnitřní smysl</w:t>
      </w:r>
    </w:p>
    <w:p>
      <w:pPr>
        <w:numPr>
          <w:numId w:val="1001"/>
          <w:ilvl w:val="0"/>
        </w:numPr>
      </w:pPr>
      <w:r>
        <w:t xml:space="preserve">Z tohoto odhalení je vyvozen důsledek většinou mravního charakteru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lyricko-epický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sociální balady a básně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t xml:space="preserve">Různé, použita</w:t>
      </w:r>
      <w:r>
        <w:t xml:space="preserve"> </w:t>
      </w:r>
      <w:r>
        <w:rPr>
          <w:b/>
        </w:rPr>
        <w:t xml:space="preserve">ich-forma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er-forma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FirstParagraph"/>
      </w:pPr>
      <w:r>
        <w:t xml:space="preserve">Opět se velmi odlišují báseň od básně. Viz shrnutí na konci.</w:t>
      </w:r>
    </w:p>
    <w:p>
      <w:pPr>
        <w:pStyle w:val="Heading4"/>
      </w:pPr>
      <w:bookmarkStart w:id="31" w:name="vyprávěcí-způsoby"/>
      <w:r>
        <w:t xml:space="preserve">Vyprávěcí způsoby</w:t>
      </w:r>
      <w:bookmarkEnd w:id="31"/>
    </w:p>
    <w:p>
      <w:pPr>
        <w:pStyle w:val="FirstParagraph"/>
      </w:pPr>
      <w:r>
        <w:rPr>
          <w:b/>
        </w:rPr>
        <w:t xml:space="preserve">Přímá řeč</w:t>
      </w:r>
      <w:r>
        <w:t xml:space="preserve"> </w:t>
      </w:r>
      <w:r>
        <w:t xml:space="preserve">– velmi časté</w:t>
      </w:r>
    </w:p>
    <w:p>
      <w:pPr>
        <w:pStyle w:val="Heading4"/>
      </w:pPr>
      <w:bookmarkStart w:id="32" w:name="typy-promluv"/>
      <w:r>
        <w:t xml:space="preserve">Typy promluv</w:t>
      </w:r>
      <w:bookmarkEnd w:id="32"/>
    </w:p>
    <w:p>
      <w:pPr>
        <w:pStyle w:val="FirstParagraph"/>
      </w:pPr>
      <w:r>
        <w:t xml:space="preserve">Časté</w:t>
      </w:r>
      <w:r>
        <w:t xml:space="preserve"> </w:t>
      </w:r>
      <w:r>
        <w:rPr>
          <w:b/>
        </w:rPr>
        <w:t xml:space="preserve">monology</w:t>
      </w:r>
    </w:p>
    <w:p>
      <w:pPr>
        <w:pStyle w:val="BodyText"/>
      </w:pPr>
      <w:r>
        <w:rPr>
          <w:b/>
        </w:rPr>
        <w:t xml:space="preserve">dialogy</w:t>
      </w:r>
    </w:p>
    <w:p>
      <w:pPr>
        <w:pStyle w:val="Heading4"/>
      </w:pPr>
      <w:bookmarkStart w:id="33" w:name="veršová-výstavba"/>
      <w:r>
        <w:t xml:space="preserve">Veršová výstavba</w:t>
      </w:r>
      <w:bookmarkEnd w:id="33"/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Jíří Wolker má výjimečný a originální styl s pestrou paletou básnických</w:t>
      </w:r>
      <w:r>
        <w:t xml:space="preserve"> </w:t>
      </w:r>
      <w:r>
        <w:t xml:space="preserve">a vyjadřovacích prostředků.</w:t>
      </w:r>
    </w:p>
    <w:p>
      <w:pPr>
        <w:pStyle w:val="BodyText"/>
      </w:pPr>
      <w:r>
        <w:rPr>
          <w:b/>
        </w:rPr>
        <w:t xml:space="preserve">Symboly</w:t>
      </w:r>
    </w:p>
    <w:p>
      <w:pPr>
        <w:numPr>
          <w:numId w:val="1002"/>
          <w:ilvl w:val="0"/>
        </w:numPr>
      </w:pPr>
      <w:r>
        <w:t xml:space="preserve">Zatnuté pěsti – práce (např. balada o snu, velmi častý výskyt v celé</w:t>
      </w:r>
      <w:r>
        <w:t xml:space="preserve"> </w:t>
      </w:r>
      <w:r>
        <w:t xml:space="preserve">sbírce)</w:t>
      </w:r>
    </w:p>
    <w:p>
      <w:pPr>
        <w:numPr>
          <w:numId w:val="1002"/>
          <w:ilvl w:val="0"/>
        </w:numPr>
      </w:pPr>
      <w:r>
        <w:t xml:space="preserve">Dělník – nositel nového lidství</w:t>
      </w:r>
    </w:p>
    <w:p>
      <w:pPr>
        <w:numPr>
          <w:numId w:val="1002"/>
          <w:ilvl w:val="0"/>
        </w:numPr>
      </w:pPr>
      <w:r>
        <w:t xml:space="preserve">Nenarozené dítě – neuskutečněná láska (balada o nenarozeném dítěti)</w:t>
      </w:r>
    </w:p>
    <w:p>
      <w:pPr>
        <w:numPr>
          <w:numId w:val="1002"/>
          <w:ilvl w:val="0"/>
        </w:numPr>
      </w:pPr>
      <w:r>
        <w:t xml:space="preserve">Janův sen – touha po šťastném světě (balada o snu)</w:t>
      </w:r>
    </w:p>
    <w:p>
      <w:pPr>
        <w:pStyle w:val="FirstParagraph"/>
      </w:pPr>
      <w:r>
        <w:rPr>
          <w:b/>
        </w:rPr>
        <w:t xml:space="preserve">Kontrasty</w:t>
      </w:r>
      <w:r>
        <w:t xml:space="preserve"> </w:t>
      </w:r>
      <w:r>
        <w:t xml:space="preserve">mezi bídou a bohatstvím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Epiteton</w:t>
      </w:r>
      <w:r>
        <w:t xml:space="preserve"> </w:t>
      </w:r>
      <w:r>
        <w:t xml:space="preserve">(básnický přívlastek): doplníme-li pojmenování o určitou</w:t>
      </w:r>
      <w:r>
        <w:t xml:space="preserve"> </w:t>
      </w:r>
      <w:r>
        <w:t xml:space="preserve">vlastnost – ornans (ozdobný)</w:t>
      </w:r>
    </w:p>
    <w:p>
      <w:pPr>
        <w:pStyle w:val="BodyText"/>
      </w:pPr>
      <w:r>
        <w:rPr>
          <w:b/>
        </w:rPr>
        <w:t xml:space="preserve">„…strašlivé kráse…,…smysly nesmělé“</w:t>
      </w:r>
    </w:p>
    <w:p>
      <w:pPr>
        <w:pStyle w:val="BodyText"/>
      </w:pPr>
      <w:r>
        <w:rPr>
          <w:b/>
        </w:rPr>
        <w:t xml:space="preserve">Metafora – přenesení významu na základě podobnosti. Je častá v poezii,</w:t>
      </w:r>
      <w:r>
        <w:rPr>
          <w:b/>
        </w:rPr>
        <w:t xml:space="preserve"> </w:t>
      </w:r>
      <w:r>
        <w:rPr>
          <w:b/>
        </w:rPr>
        <w:t xml:space="preserve">hlavně v lyrice.</w:t>
      </w:r>
    </w:p>
    <w:p>
      <w:pPr>
        <w:pStyle w:val="BodyText"/>
      </w:pPr>
      <w:r>
        <w:rPr>
          <w:b/>
        </w:rPr>
        <w:t xml:space="preserve">„Okno je skleněná loď</w:t>
      </w:r>
    </w:p>
    <w:p>
      <w:pPr>
        <w:pStyle w:val="BodyText"/>
      </w:pPr>
      <w:r>
        <w:rPr>
          <w:b/>
        </w:rPr>
        <w:t xml:space="preserve">Připoutaná k břehům mé světnice.“</w:t>
      </w:r>
    </w:p>
    <w:p>
      <w:pPr>
        <w:pStyle w:val="BodyText"/>
      </w:pPr>
      <w:r>
        <w:rPr>
          <w:b/>
        </w:rPr>
        <w:t xml:space="preserve">Personifikace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Slunce je veliký básník</w:t>
      </w:r>
      <w:r>
        <w:rPr>
          <w:b/>
        </w:rPr>
        <w:t xml:space="preserve">”</w:t>
      </w:r>
    </w:p>
    <w:p>
      <w:pPr>
        <w:pStyle w:val="BodyText"/>
      </w:pPr>
      <w:r>
        <w:rPr>
          <w:b/>
        </w:rPr>
        <w:t xml:space="preserve">Přirovnání</w:t>
      </w:r>
    </w:p>
    <w:p>
      <w:pPr>
        <w:pStyle w:val="BodyText"/>
      </w:pPr>
      <w:r>
        <w:rPr>
          <w:b/>
        </w:rPr>
        <w:t xml:space="preserve">„srdce jak semeno zalité slzami</w:t>
      </w:r>
    </w:p>
    <w:p>
      <w:pPr>
        <w:pStyle w:val="BodyText"/>
      </w:pPr>
      <w:r>
        <w:rPr>
          <w:b/>
        </w:rPr>
        <w:t xml:space="preserve">Rozrostlo se mu po těle „</w:t>
      </w:r>
    </w:p>
    <w:p>
      <w:pPr>
        <w:pStyle w:val="BodyText"/>
      </w:pPr>
      <w:r>
        <w:rPr>
          <w:b/>
        </w:rPr>
        <w:t xml:space="preserve">Balada o nenarozeném dítěti</w:t>
      </w:r>
    </w:p>
    <w:p>
      <w:pPr>
        <w:pStyle w:val="BodyText"/>
      </w:pPr>
      <w:r>
        <w:rPr>
          <w:b/>
        </w:rPr>
        <w:t xml:space="preserve">„dvě oči na mně stojí jako dvě svíčky,</w:t>
      </w:r>
    </w:p>
    <w:p>
      <w:pPr>
        <w:pStyle w:val="BodyText"/>
      </w:pPr>
      <w:r>
        <w:rPr>
          <w:b/>
        </w:rPr>
        <w:t xml:space="preserve">Co na podzim se nade mnou nemodlí.“</w:t>
      </w:r>
    </w:p>
    <w:p>
      <w:pPr>
        <w:pStyle w:val="BodyText"/>
      </w:pPr>
      <w:r>
        <w:rPr>
          <w:b/>
        </w:rPr>
        <w:t xml:space="preserve">Epizeuxis</w:t>
      </w:r>
    </w:p>
    <w:p>
      <w:pPr>
        <w:pStyle w:val="Heading3"/>
      </w:pPr>
      <w:bookmarkStart w:id="37" w:name="hluboko-hluboko-jsem-propadal"/>
      <w:r>
        <w:rPr>
          <w:b/>
        </w:rPr>
        <w:t xml:space="preserve">…“ hluboko, hluboko jsem propadal …“</w:t>
      </w:r>
      <w:bookmarkEnd w:id="37"/>
    </w:p>
    <w:p>
      <w:pPr>
        <w:pStyle w:val="Heading3"/>
      </w:pPr>
      <w:bookmarkStart w:id="38" w:name="však-běda-běda"/>
      <w:r>
        <w:rPr>
          <w:b/>
        </w:rPr>
        <w:t xml:space="preserve">…“ však běda, běda! …“</w:t>
      </w:r>
      <w:bookmarkEnd w:id="38"/>
    </w:p>
    <w:p>
      <w:pPr>
        <w:pStyle w:val="Heading3"/>
      </w:pPr>
      <w:bookmarkStart w:id="39" w:name="utichly-továrny-utichly-ulice"/>
      <w:r>
        <w:rPr>
          <w:b/>
        </w:rPr>
        <w:t xml:space="preserve">… utichly továrny, utichly ulice…</w:t>
      </w:r>
      <w:bookmarkEnd w:id="39"/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odyText"/>
      </w:pPr>
      <w:r>
        <w:t xml:space="preserve">„… milenčin dopise, lampo, kniho kamarádova, věci zrozené z lásky,</w:t>
      </w:r>
      <w:r>
        <w:t xml:space="preserve"> </w:t>
      </w:r>
      <w:r>
        <w:t xml:space="preserve">světla a víry, dnes při mně stůjte a třikrát mi věrnější buďte.“</w:t>
      </w:r>
    </w:p>
    <w:p>
      <w:pPr>
        <w:pStyle w:val="BodyText"/>
      </w:pPr>
      <w:r>
        <w:t xml:space="preserve">mnoho dalších….</w:t>
      </w:r>
    </w:p>
    <w:p>
      <w:pPr>
        <w:pStyle w:val="Heading2"/>
      </w:pPr>
      <w:bookmarkStart w:id="40" w:name="literárnéhistorický-konext"/>
      <w:r>
        <w:t xml:space="preserve">Literárnéhistorický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t xml:space="preserve">Těžká hodina je jeho</w:t>
      </w:r>
      <w:r>
        <w:t xml:space="preserve"> </w:t>
      </w:r>
      <w:r>
        <w:rPr>
          <w:b/>
        </w:rPr>
        <w:t xml:space="preserve">nejvýznamnější sbírka</w:t>
      </w:r>
      <w:r>
        <w:t xml:space="preserve">, obsahuje</w:t>
      </w:r>
      <w:r>
        <w:t xml:space="preserve"> </w:t>
      </w:r>
      <w:r>
        <w:rPr>
          <w:b/>
        </w:rPr>
        <w:t xml:space="preserve">nejtypičtější</w:t>
      </w:r>
      <w:r>
        <w:rPr>
          <w:b/>
        </w:rPr>
        <w:t xml:space="preserve"> </w:t>
      </w:r>
      <w:r>
        <w:rPr>
          <w:b/>
        </w:rPr>
        <w:t xml:space="preserve">básně proletářské poezie,</w:t>
      </w:r>
      <w:r>
        <w:t xml:space="preserve"> </w:t>
      </w:r>
      <w:r>
        <w:t xml:space="preserve">rozvinul zde sociální baladu. Cíl poukázat</w:t>
      </w:r>
      <w:r>
        <w:t xml:space="preserve"> </w:t>
      </w:r>
      <w:r>
        <w:t xml:space="preserve">na sociální rozdíly ve společnosti a bojovat proti nim, alespoň</w:t>
      </w:r>
      <w:r>
        <w:t xml:space="preserve"> </w:t>
      </w:r>
      <w:r>
        <w:t xml:space="preserve">myšlenkově.</w:t>
      </w:r>
    </w:p>
    <w:p>
      <w:pPr>
        <w:pStyle w:val="BodyText"/>
      </w:pPr>
      <w:r>
        <w:t xml:space="preserve">Doba:</w:t>
      </w:r>
      <w:r>
        <w:t xml:space="preserve"> </w:t>
      </w:r>
      <w:r>
        <w:rPr>
          <w:b/>
        </w:rPr>
        <w:t xml:space="preserve">20. let 20. století</w:t>
      </w:r>
      <w:r>
        <w:t xml:space="preserve"> </w:t>
      </w:r>
      <w:r>
        <w:t xml:space="preserve">- vydáno 1922</w:t>
      </w:r>
    </w:p>
    <w:p>
      <w:pPr>
        <w:pStyle w:val="BodyText"/>
      </w:pPr>
      <w:r>
        <w:rPr>
          <w:b/>
        </w:rPr>
        <w:t xml:space="preserve">Další tvorba</w:t>
      </w:r>
      <w:r>
        <w:t xml:space="preserve">: např. Host do domu</w:t>
      </w:r>
    </w:p>
    <w:p>
      <w:pPr>
        <w:pStyle w:val="BodyText"/>
      </w:pPr>
      <w:r>
        <w:t xml:space="preserve">Wolker trpěl tuberkulózou, která se u něj vyskytovala již v dětství,</w:t>
      </w:r>
      <w:r>
        <w:t xml:space="preserve"> </w:t>
      </w:r>
      <w:r>
        <w:t xml:space="preserve">nakonec ji podlehl, je pochován v Prostějově.</w:t>
      </w:r>
    </w:p>
    <w:p>
      <w:pPr>
        <w:pStyle w:val="Heading4"/>
      </w:pPr>
      <w:bookmarkStart w:id="42" w:name="literárníobecně-kulturní-kontext"/>
      <w:r>
        <w:t xml:space="preserve">Literární/obecně kulturní Kontext</w:t>
      </w:r>
      <w:bookmarkEnd w:id="42"/>
    </w:p>
    <w:p>
      <w:pPr>
        <w:pStyle w:val="FirstParagraph"/>
      </w:pPr>
      <w:r>
        <w:t xml:space="preserve">Směr:</w:t>
      </w:r>
      <w:r>
        <w:t xml:space="preserve"> </w:t>
      </w:r>
      <w:r>
        <w:rPr>
          <w:b/>
        </w:rPr>
        <w:t xml:space="preserve">Proletářská literatura</w:t>
      </w:r>
      <w:r>
        <w:t xml:space="preserve"> </w:t>
      </w:r>
      <w:r>
        <w:t xml:space="preserve">(proletář = dělník, proletářská =</w:t>
      </w:r>
      <w:r>
        <w:t xml:space="preserve"> </w:t>
      </w:r>
      <w:r>
        <w:t xml:space="preserve">dělnická) = levicově orientovaná literatura</w:t>
      </w:r>
    </w:p>
    <w:p>
      <w:pPr>
        <w:numPr>
          <w:numId w:val="1003"/>
          <w:ilvl w:val="0"/>
        </w:numPr>
      </w:pPr>
      <w:r>
        <w:t xml:space="preserve">inspirace marxistickou filozofií, ruským básníkem Vladimirem</w:t>
      </w:r>
      <w:r>
        <w:t xml:space="preserve"> </w:t>
      </w:r>
      <w:r>
        <w:t xml:space="preserve">Majakovským</w:t>
      </w:r>
    </w:p>
    <w:p>
      <w:pPr>
        <w:numPr>
          <w:numId w:val="1003"/>
          <w:ilvl w:val="0"/>
        </w:numPr>
      </w:pPr>
      <w:r>
        <w:t xml:space="preserve">autoři proletářského umění se sdružovali v hnutí Devětsil</w:t>
      </w:r>
    </w:p>
    <w:p>
      <w:pPr>
        <w:numPr>
          <w:numId w:val="1004"/>
          <w:ilvl w:val="1"/>
        </w:numPr>
      </w:pPr>
      <w:r>
        <w:t xml:space="preserve">cíl – pořádat kulturní akce, vydávat almanachy, prosadit</w:t>
      </w:r>
      <w:r>
        <w:t xml:space="preserve"> </w:t>
      </w:r>
      <w:r>
        <w:t xml:space="preserve">kolektivní přístup ke světu rysy proletářské literatury:</w:t>
      </w:r>
    </w:p>
    <w:p>
      <w:pPr>
        <w:numPr>
          <w:numId w:val="1004"/>
          <w:ilvl w:val="1"/>
        </w:numPr>
      </w:pPr>
      <w:r>
        <w:t xml:space="preserve">název Devětsil prý vymysleli bratři Čapkové (jarní bylina)</w:t>
      </w:r>
    </w:p>
    <w:p>
      <w:pPr>
        <w:pStyle w:val="FirstParagraph"/>
      </w:pPr>
      <w:r>
        <w:t xml:space="preserve">Další autoři:</w:t>
      </w:r>
    </w:p>
    <w:p>
      <w:pPr>
        <w:numPr>
          <w:numId w:val="1005"/>
          <w:ilvl w:val="0"/>
        </w:numPr>
      </w:pPr>
      <w:r>
        <w:t xml:space="preserve">Jaroslav Seifert (samá láska)</w:t>
      </w:r>
    </w:p>
    <w:p>
      <w:pPr>
        <w:numPr>
          <w:numId w:val="1005"/>
          <w:ilvl w:val="0"/>
        </w:numPr>
      </w:pPr>
      <w:r>
        <w:t xml:space="preserve">S. K. Neumann – Rudé zpěvy: sbírka nabádající dělníky k revoluci</w:t>
      </w:r>
    </w:p>
    <w:p>
      <w:pPr>
        <w:pStyle w:val="Heading3"/>
      </w:pPr>
      <w:bookmarkStart w:id="43" w:name="section"/>
      <w:bookmarkEnd w:id="43"/>
    </w:p>
    <w:p>
      <w:pPr>
        <w:pStyle w:val="Heading5"/>
      </w:pPr>
      <w:bookmarkStart w:id="44" w:name="stručné-shrnutí-básní"/>
      <w:r>
        <w:t xml:space="preserve">Stručné shrnutí básní:</w:t>
      </w:r>
      <w:bookmarkEnd w:id="44"/>
    </w:p>
    <w:p>
      <w:pPr>
        <w:pStyle w:val="FirstParagraph"/>
      </w:pPr>
      <w:r>
        <w:rPr>
          <w:b/>
        </w:rPr>
        <w:t xml:space="preserve">Těžká hodina</w:t>
      </w:r>
      <w:r>
        <w:t xml:space="preserve"> </w:t>
      </w:r>
      <w:r>
        <w:t xml:space="preserve">– věnována A. M. Píšovi (spolužák, literární kritik) -</w:t>
      </w:r>
      <w:r>
        <w:t xml:space="preserve"> </w:t>
      </w:r>
      <w:r>
        <w:t xml:space="preserve">básník se loučí s dětstvím, ale necítí se být dospělým (těžká hodina =</w:t>
      </w:r>
      <w:r>
        <w:t xml:space="preserve"> </w:t>
      </w:r>
      <w:r>
        <w:t xml:space="preserve">dospívání) „…jedno srdce jsem pohřbil a druhé ještě nemám…“</w:t>
      </w:r>
    </w:p>
    <w:p>
      <w:pPr>
        <w:pStyle w:val="Heading3"/>
      </w:pPr>
      <w:bookmarkStart w:id="45" w:name="X92e9e068f339914985bc05100c71435f6a90b58"/>
      <w:r>
        <w:rPr>
          <w:b/>
        </w:rPr>
        <w:t xml:space="preserve">Balada o nenarozeném dítěti</w:t>
      </w:r>
      <w:r>
        <w:t xml:space="preserve"> </w:t>
      </w:r>
      <w:r>
        <w:t xml:space="preserve">– vypravěč sleduje příběh milenců, kteří se milovali, ale dítě by neuživili, a tak šla žena na potrat</w:t>
      </w:r>
      <w:bookmarkEnd w:id="45"/>
    </w:p>
    <w:p>
      <w:pPr>
        <w:pStyle w:val="Heading3"/>
      </w:pPr>
      <w:bookmarkStart w:id="46" w:name="Xbb6b5f8e06bd0976d9590ffe1e44111ad86e92a"/>
      <w:r>
        <w:rPr>
          <w:b/>
        </w:rPr>
        <w:t xml:space="preserve">Slepí muzikanti</w:t>
      </w:r>
      <w:r>
        <w:t xml:space="preserve"> </w:t>
      </w:r>
      <w:r>
        <w:t xml:space="preserve">– o tom, že slepci otevírali svojí hudbou lidem oči</w:t>
      </w:r>
      <w:bookmarkEnd w:id="46"/>
    </w:p>
    <w:p>
      <w:pPr>
        <w:pStyle w:val="Heading3"/>
      </w:pPr>
      <w:bookmarkStart w:id="47" w:name="X7234f6141186819323be974ee7f4e297afd44ed"/>
      <w:r>
        <w:rPr>
          <w:b/>
        </w:rPr>
        <w:t xml:space="preserve">Čepobití</w:t>
      </w:r>
      <w:r>
        <w:t xml:space="preserve"> </w:t>
      </w:r>
      <w:r>
        <w:t xml:space="preserve">– čepobití = večerní bubnování ukončující práci – básník-milenec leží s milou v posteli a slyší čepobití; uvědomuje si, že musí také odejít na vojnu a bojovat za svobodu</w:t>
      </w:r>
      <w:bookmarkEnd w:id="47"/>
    </w:p>
    <w:p>
      <w:pPr>
        <w:pStyle w:val="Heading3"/>
      </w:pPr>
      <w:bookmarkStart w:id="48" w:name="X73102f135c4fae13da5174720abfa1589f4f294"/>
      <w:r>
        <w:rPr>
          <w:b/>
        </w:rPr>
        <w:t xml:space="preserve">Tvář za sklem</w:t>
      </w:r>
      <w:r>
        <w:t xml:space="preserve"> </w:t>
      </w:r>
      <w:r>
        <w:t xml:space="preserve">– v kavárně Bellevue si honorace užívá života, kdežto za výlohou je svět chudých</w:t>
      </w:r>
      <w:bookmarkEnd w:id="48"/>
    </w:p>
    <w:p>
      <w:pPr>
        <w:pStyle w:val="Heading3"/>
      </w:pPr>
      <w:bookmarkStart w:id="49" w:name="Xca638caf8622013c28bfed70f3a5f475d0ae38b"/>
      <w:r>
        <w:rPr>
          <w:b/>
        </w:rPr>
        <w:t xml:space="preserve">Kázání na hoře</w:t>
      </w:r>
      <w:r>
        <w:t xml:space="preserve"> </w:t>
      </w:r>
      <w:r>
        <w:t xml:space="preserve">– básník přirovnává lidi ke stromům, nikdo se nemá bát, ale měl by bojovat za svůj osud</w:t>
      </w:r>
      <w:bookmarkEnd w:id="49"/>
    </w:p>
    <w:p>
      <w:pPr>
        <w:pStyle w:val="Heading3"/>
      </w:pPr>
      <w:bookmarkStart w:id="50" w:name="X22c1db3d7fa3039ce10417a6d6353fc2d2f821b"/>
      <w:r>
        <w:rPr>
          <w:b/>
        </w:rPr>
        <w:t xml:space="preserve">Oči</w:t>
      </w:r>
      <w:r>
        <w:t xml:space="preserve"> </w:t>
      </w:r>
      <w:r>
        <w:t xml:space="preserve">– věnována O. Lasákovi (malíř, přítel) - básník hovoří o tom, že v očích lze vidět všechny naše zážitky a že oči se dotýkají srdce</w:t>
      </w:r>
      <w:bookmarkEnd w:id="50"/>
    </w:p>
    <w:p>
      <w:pPr>
        <w:pStyle w:val="Heading3"/>
      </w:pPr>
      <w:bookmarkStart w:id="51" w:name="Xfdf369e5be5e48f844f124bfc7dc154f228ff19"/>
      <w:r>
        <w:rPr>
          <w:b/>
        </w:rPr>
        <w:t xml:space="preserve">Jaro</w:t>
      </w:r>
      <w:r>
        <w:t xml:space="preserve"> </w:t>
      </w:r>
      <w:r>
        <w:t xml:space="preserve">– básník je rozpolcený jako jarní počasí, něco ho těší, ale napadají ho smutné myšlenky</w:t>
      </w:r>
      <w:bookmarkEnd w:id="51"/>
    </w:p>
    <w:p>
      <w:pPr>
        <w:pStyle w:val="Heading3"/>
      </w:pPr>
      <w:bookmarkStart w:id="52" w:name="Xe234ff6f3c2df4157ebed2fe0c9c023eaa85087"/>
      <w:r>
        <w:rPr>
          <w:b/>
        </w:rPr>
        <w:t xml:space="preserve">Báseň milostná</w:t>
      </w:r>
      <w:r>
        <w:t xml:space="preserve"> </w:t>
      </w:r>
      <w:r>
        <w:t xml:space="preserve">– milenci se opájejí svou láskou, zatímco kolem nich umírají dělníci</w:t>
      </w:r>
      <w:bookmarkEnd w:id="52"/>
    </w:p>
    <w:p>
      <w:pPr>
        <w:pStyle w:val="Heading3"/>
      </w:pPr>
      <w:bookmarkStart w:id="53" w:name="X5c058fb77f35472579f9b07e7fc9e12293fee2f"/>
      <w:r>
        <w:rPr>
          <w:b/>
        </w:rPr>
        <w:t xml:space="preserve">Balada o snu</w:t>
      </w:r>
      <w:r>
        <w:t xml:space="preserve"> </w:t>
      </w:r>
      <w:r>
        <w:t xml:space="preserve">– věnováno J. Seifertovi – dělník Jan těžce nese sociální rozdíly mezi lidmi. Zdálo se mu o tom, že jsou si lidé rovni. Jan vypráví o svém snu své dívce Marii, která je švadlena. Marie měla také takové sny, ale společná láska ji špatných snů zbavila.</w:t>
      </w:r>
      <w:bookmarkEnd w:id="53"/>
    </w:p>
    <w:p>
      <w:pPr>
        <w:pStyle w:val="Heading3"/>
      </w:pPr>
      <w:bookmarkStart w:id="54" w:name="section-1"/>
      <w:bookmarkEnd w:id="54"/>
    </w:p>
    <w:p>
      <w:pPr>
        <w:pStyle w:val="Heading3"/>
      </w:pPr>
      <w:bookmarkStart w:id="55" w:name="section-2"/>
      <w:bookmarkEnd w:id="55"/>
    </w:p>
    <w:p>
      <w:pPr>
        <w:pStyle w:val="Heading3"/>
      </w:pPr>
      <w:bookmarkStart w:id="56" w:name="section-3"/>
      <w:bookmarkEnd w:id="56"/>
    </w:p>
    <w:p>
      <w:pPr>
        <w:pStyle w:val="Heading3"/>
      </w:pPr>
      <w:bookmarkStart w:id="57" w:name="section-4"/>
      <w:bookmarkEnd w:id="57"/>
    </w:p>
    <w:p>
      <w:pPr>
        <w:pStyle w:val="Heading3"/>
      </w:pPr>
      <w:bookmarkStart w:id="58" w:name="Xcaa7a6d278620a451af98a904685bd27045a642"/>
      <w:r>
        <w:rPr>
          <w:b/>
        </w:rPr>
        <w:t xml:space="preserve">Sloky</w:t>
      </w:r>
      <w:r>
        <w:t xml:space="preserve"> </w:t>
      </w:r>
      <w:r>
        <w:t xml:space="preserve">– mladík jde zimním městem, sněží. Lyrický subjekt ho nabádá, aby překonal svou bolest.</w:t>
      </w:r>
      <w:bookmarkEnd w:id="58"/>
    </w:p>
    <w:p>
      <w:pPr>
        <w:pStyle w:val="Heading3"/>
      </w:pPr>
      <w:bookmarkStart w:id="59" w:name="X9d059b1fcdbfae77dd7bac12bae3a58493a8202"/>
      <w:r>
        <w:rPr>
          <w:b/>
        </w:rPr>
        <w:t xml:space="preserve">Pohřeb</w:t>
      </w:r>
      <w:r>
        <w:t xml:space="preserve"> </w:t>
      </w:r>
      <w:r>
        <w:t xml:space="preserve">– koná se pohřeb Anežky Skládalové (Wolkerova babička), za rakví kráčí 7 vnoučat. Nejstarší vnuk (= sám Wolker) si přeje, aby zemřel ve válce.</w:t>
      </w:r>
      <w:bookmarkEnd w:id="59"/>
    </w:p>
    <w:p>
      <w:pPr>
        <w:pStyle w:val="Heading3"/>
      </w:pPr>
      <w:bookmarkStart w:id="60" w:name="X089387e6be752c89eb5ec7e095445d177614a08"/>
      <w:r>
        <w:rPr>
          <w:b/>
        </w:rPr>
        <w:t xml:space="preserve">Muž</w:t>
      </w:r>
      <w:r>
        <w:t xml:space="preserve"> </w:t>
      </w:r>
      <w:r>
        <w:t xml:space="preserve">– lyrickému subjektu zemřel dědeček, bylo mu 74 let. Oba se jmenovali Jiří. Chlapec si přeje, aby mohl dát dědečkovi svou krev a sílu.</w:t>
      </w:r>
      <w:bookmarkEnd w:id="60"/>
    </w:p>
    <w:p>
      <w:pPr>
        <w:pStyle w:val="Heading3"/>
      </w:pPr>
      <w:bookmarkStart w:id="61" w:name="Xf051b2e04a68e2ba0992f38b5f162c6c3ed0817"/>
      <w:r>
        <w:rPr>
          <w:b/>
        </w:rPr>
        <w:t xml:space="preserve">Fotografie</w:t>
      </w:r>
      <w:r>
        <w:t xml:space="preserve"> </w:t>
      </w:r>
      <w:r>
        <w:t xml:space="preserve">– básník viděl za výlohou fotografii dětí umírajících hladem v Rusku. Nabádá kolem chodící, aby si uvědomili, jak se mají dobře.</w:t>
      </w:r>
      <w:bookmarkEnd w:id="61"/>
    </w:p>
    <w:p>
      <w:pPr>
        <w:pStyle w:val="Heading3"/>
      </w:pPr>
      <w:bookmarkStart w:id="62" w:name="X644822b8601202b99205ef83186812e667780b6"/>
      <w:r>
        <w:rPr>
          <w:b/>
        </w:rPr>
        <w:t xml:space="preserve">Dům v noci</w:t>
      </w:r>
      <w:r>
        <w:t xml:space="preserve"> </w:t>
      </w:r>
      <w:r>
        <w:t xml:space="preserve">– celý dům už spí, jen v jednom bytě se svítí – jsou zde milenci. Osudy všech obyvatel se vtělují do milenců.</w:t>
      </w:r>
      <w:bookmarkEnd w:id="62"/>
    </w:p>
    <w:p>
      <w:pPr>
        <w:pStyle w:val="Heading3"/>
      </w:pPr>
      <w:bookmarkStart w:id="63" w:name="Xb367d316f909415ff270438bfe091b93bcd07d1"/>
      <w:r>
        <w:rPr>
          <w:b/>
        </w:rPr>
        <w:t xml:space="preserve">Setkání</w:t>
      </w:r>
      <w:r>
        <w:t xml:space="preserve"> </w:t>
      </w:r>
      <w:r>
        <w:t xml:space="preserve">– milenec vzpomíná na svoji milou, která se utopila, a on teď chodí za nevěstkami</w:t>
      </w:r>
      <w:bookmarkEnd w:id="63"/>
    </w:p>
    <w:p>
      <w:pPr>
        <w:pStyle w:val="Heading3"/>
      </w:pPr>
      <w:bookmarkStart w:id="64" w:name="X6f484c8b8c9fb2d8da687c0530726284c064835"/>
      <w:r>
        <w:rPr>
          <w:b/>
        </w:rPr>
        <w:t xml:space="preserve">Mirogoj</w:t>
      </w:r>
      <w:r>
        <w:t xml:space="preserve"> </w:t>
      </w:r>
      <w:r>
        <w:t xml:space="preserve">– postesknutí nad všemi, kteří zemřeli na frontě</w:t>
      </w:r>
      <w:bookmarkEnd w:id="64"/>
    </w:p>
    <w:p>
      <w:pPr>
        <w:pStyle w:val="Heading3"/>
      </w:pPr>
      <w:bookmarkStart w:id="65" w:name="Xa3e77118f0883cc06a90207fab10128168c9e8c"/>
      <w:r>
        <w:rPr>
          <w:b/>
        </w:rPr>
        <w:t xml:space="preserve">Nevěrná</w:t>
      </w:r>
      <w:r>
        <w:t xml:space="preserve"> </w:t>
      </w:r>
      <w:r>
        <w:t xml:space="preserve">– srdce žen je nestálé, je jako nebe s hvězdami – žena patří noci, nikomu jinému</w:t>
      </w:r>
      <w:bookmarkEnd w:id="65"/>
    </w:p>
    <w:p>
      <w:pPr>
        <w:pStyle w:val="Heading3"/>
      </w:pPr>
      <w:bookmarkStart w:id="66" w:name="X88c6ed5f6ccb1cb3553041397c76233de9c5c58"/>
      <w:r>
        <w:rPr>
          <w:b/>
        </w:rPr>
        <w:t xml:space="preserve">Odjezd</w:t>
      </w:r>
      <w:r>
        <w:t xml:space="preserve"> </w:t>
      </w:r>
      <w:r>
        <w:t xml:space="preserve">– muž odjíždí z Bakarského nádraží domů, je smutný, protože opouští svou milou</w:t>
      </w:r>
      <w:bookmarkEnd w:id="66"/>
    </w:p>
    <w:p>
      <w:pPr>
        <w:pStyle w:val="Heading3"/>
      </w:pPr>
      <w:bookmarkStart w:id="67" w:name="X5a6f1975f6f573ff2408292b7137f5c9ba44753"/>
      <w:r>
        <w:rPr>
          <w:b/>
        </w:rPr>
        <w:t xml:space="preserve">Milenci</w:t>
      </w:r>
      <w:r>
        <w:t xml:space="preserve"> </w:t>
      </w:r>
      <w:r>
        <w:t xml:space="preserve">– milencům je spolu dobře, ačkoli musí tvrdě pracovat</w:t>
      </w:r>
      <w:bookmarkEnd w:id="67"/>
    </w:p>
    <w:p>
      <w:pPr>
        <w:pStyle w:val="Heading3"/>
      </w:pPr>
      <w:bookmarkStart w:id="68" w:name="Xf34ada321ee6bd79634b42de9b3766a02c23fa1"/>
      <w:r>
        <w:rPr>
          <w:b/>
        </w:rPr>
        <w:t xml:space="preserve">Balada o očích topičových</w:t>
      </w:r>
      <w:r>
        <w:t xml:space="preserve"> </w:t>
      </w:r>
      <w:r>
        <w:t xml:space="preserve">– topič Antonín pracuje již 25 let. Jeho žena si stěžuje, že se mu změnily oči. Antonín oslepl a později zemřel, ale práce dělníků v elektrárně nekončí.</w:t>
      </w:r>
      <w:bookmarkEnd w:id="68"/>
    </w:p>
    <w:p>
      <w:pPr>
        <w:pStyle w:val="Heading3"/>
      </w:pPr>
      <w:bookmarkStart w:id="69" w:name="Xd7972f4c804bdae5e9a3cc473ee557f28c96cc4"/>
      <w:r>
        <w:rPr>
          <w:b/>
        </w:rPr>
        <w:t xml:space="preserve">Moře</w:t>
      </w:r>
      <w:r>
        <w:t xml:space="preserve"> </w:t>
      </w:r>
      <w:r>
        <w:t xml:space="preserve">– básník pozoruje moře na ostrově Krk – moře přirovnává k množství dělníků</w:t>
      </w:r>
      <w:bookmarkEnd w:id="6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Těžká hodina</dc:title>
  <dc:creator/>
  <dc:description>Těžká hodina | čtenářský deník</dc:description>
  <cp:keywords/>
  <dcterms:created xsi:type="dcterms:W3CDTF">2019-05-18T23:46:30Z</dcterms:created>
  <dcterms:modified xsi:type="dcterms:W3CDTF">2019-05-18T23:46:30Z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/docs/processed/tezka-hodina-jiri-wolker.docx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