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C3" w:rsidRPr="00510A6D" w:rsidRDefault="009C41A9">
      <w:pPr>
        <w:rPr>
          <w:rFonts w:ascii="Times New Roman" w:hAnsi="Times New Roman" w:cs="Times New Roman"/>
          <w:b/>
          <w:sz w:val="28"/>
          <w:szCs w:val="28"/>
        </w:rPr>
      </w:pPr>
      <w:r w:rsidRPr="00510A6D">
        <w:rPr>
          <w:rFonts w:ascii="Times New Roman" w:hAnsi="Times New Roman" w:cs="Times New Roman"/>
          <w:b/>
          <w:sz w:val="28"/>
          <w:szCs w:val="28"/>
        </w:rPr>
        <w:t>Вопрос 10</w:t>
      </w:r>
    </w:p>
    <w:p w:rsidR="00BB3DF4" w:rsidRPr="00BB3DF4" w:rsidRDefault="00BB3DF4">
      <w:pPr>
        <w:rPr>
          <w:rFonts w:ascii="Times New Roman" w:hAnsi="Times New Roman" w:cs="Times New Roman"/>
          <w:sz w:val="28"/>
          <w:szCs w:val="28"/>
        </w:rPr>
      </w:pPr>
      <w:r w:rsidRPr="00BB3DF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B3DF4">
        <w:rPr>
          <w:rFonts w:ascii="Times New Roman" w:hAnsi="Times New Roman" w:cs="Times New Roman"/>
          <w:sz w:val="28"/>
          <w:szCs w:val="28"/>
        </w:rPr>
        <w:t>://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B3DF4">
        <w:rPr>
          <w:rFonts w:ascii="Times New Roman" w:hAnsi="Times New Roman" w:cs="Times New Roman"/>
          <w:sz w:val="28"/>
          <w:szCs w:val="28"/>
        </w:rPr>
        <w:t>.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B3DF4">
        <w:rPr>
          <w:rFonts w:ascii="Times New Roman" w:hAnsi="Times New Roman" w:cs="Times New Roman"/>
          <w:sz w:val="28"/>
          <w:szCs w:val="28"/>
        </w:rPr>
        <w:t>-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publish</w:t>
      </w:r>
      <w:r w:rsidRPr="00BB3D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B3DF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B3DF4">
        <w:rPr>
          <w:rFonts w:ascii="Times New Roman" w:hAnsi="Times New Roman" w:cs="Times New Roman"/>
          <w:sz w:val="28"/>
          <w:szCs w:val="28"/>
        </w:rPr>
        <w:t>/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B3DF4">
        <w:rPr>
          <w:rFonts w:ascii="Times New Roman" w:hAnsi="Times New Roman" w:cs="Times New Roman"/>
          <w:sz w:val="28"/>
          <w:szCs w:val="28"/>
        </w:rPr>
        <w:t>234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Pr="00BB3DF4">
        <w:rPr>
          <w:rFonts w:ascii="Times New Roman" w:hAnsi="Times New Roman" w:cs="Times New Roman"/>
          <w:sz w:val="28"/>
          <w:szCs w:val="28"/>
        </w:rPr>
        <w:t>1.</w:t>
      </w:r>
      <w:r w:rsidRPr="00BB3DF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D363DC" w:rsidRPr="00D363DC" w:rsidRDefault="00D363DC">
      <w:pPr>
        <w:rPr>
          <w:rFonts w:ascii="Times New Roman" w:hAnsi="Times New Roman" w:cs="Times New Roman"/>
          <w:sz w:val="28"/>
          <w:szCs w:val="28"/>
        </w:rPr>
      </w:pPr>
      <w:r w:rsidRPr="00BB3DF4">
        <w:rPr>
          <w:rFonts w:ascii="Times New Roman" w:hAnsi="Times New Roman" w:cs="Times New Roman"/>
          <w:sz w:val="28"/>
          <w:szCs w:val="28"/>
        </w:rPr>
        <w:t xml:space="preserve"> </w:t>
      </w:r>
      <w:r w:rsidR="003A651D">
        <w:rPr>
          <w:rFonts w:ascii="Times New Roman" w:hAnsi="Times New Roman" w:cs="Times New Roman"/>
          <w:color w:val="FF0000"/>
          <w:sz w:val="28"/>
          <w:szCs w:val="28"/>
        </w:rPr>
        <w:t>Повтор из вопроса № 8</w:t>
      </w:r>
      <w:r w:rsidR="00EA2FB5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="00EA2FB5" w:rsidRPr="00EA2FB5">
        <w:rPr>
          <w:rFonts w:ascii="Times New Roman" w:hAnsi="Times New Roman" w:cs="Times New Roman"/>
          <w:color w:val="FF0000"/>
          <w:sz w:val="28"/>
          <w:szCs w:val="28"/>
          <w:shd w:val="clear" w:color="auto" w:fill="DDD9C3" w:themeFill="background2" w:themeFillShade="E6"/>
        </w:rPr>
        <w:t>Мне показалось, что  там пояснения лучше</w:t>
      </w:r>
    </w:p>
    <w:p w:rsidR="009C41A9" w:rsidRPr="009C41A9" w:rsidRDefault="009C41A9" w:rsidP="009C41A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41A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C41A9">
        <w:rPr>
          <w:rFonts w:ascii="Times New Roman" w:hAnsi="Times New Roman" w:cs="Times New Roman"/>
          <w:sz w:val="28"/>
          <w:szCs w:val="28"/>
        </w:rPr>
        <w:t xml:space="preserve"> адресация, специальные адреса. Распределение адресов</w:t>
      </w:r>
      <w:bookmarkStart w:id="0" w:name="_GoBack"/>
      <w:bookmarkEnd w:id="0"/>
    </w:p>
    <w:p w:rsidR="00510A6D" w:rsidRDefault="00510A6D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:rsidR="009C41A9" w:rsidRPr="003A651D" w:rsidRDefault="009C41A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9C41A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I</w:t>
      </w:r>
      <w:r w:rsidRPr="009C41A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P-адрес</w:t>
      </w:r>
      <w:r w:rsidRPr="009C41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 уникальный числовой адрес, однозначно идентифицирующий узел, группу узлов или сеть.</w:t>
      </w:r>
      <w:proofErr w:type="gramEnd"/>
      <w:r w:rsidRPr="009C41A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9C41A9" w:rsidRPr="00D363DC" w:rsidRDefault="009C41A9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IP-адрес имеет длину 4 байта и обычно записывается в виде четырех чисел (так называемых «октетов»), разделенных точками – W.X.Y.Z , каждое из которых может принимать значения в диапазоне от 0 до 255, например, 213.128.193.154.</w:t>
      </w:r>
    </w:p>
    <w:p w:rsidR="009C41A9" w:rsidRPr="009C41A9" w:rsidRDefault="009C41A9" w:rsidP="009C41A9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Существует 5 классов IP-адресов – A, B, C, D, E. Принадлежность IP-адреса к тому или иному классу определяется значением первого октета (W). Ниже показано соответствие значений первого октета и классов адресов.</w:t>
      </w: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701"/>
        <w:gridCol w:w="971"/>
        <w:gridCol w:w="971"/>
        <w:gridCol w:w="971"/>
        <w:gridCol w:w="971"/>
      </w:tblGrid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Класс IP-адреса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E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Диапазон первого октета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1-126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128-191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192-223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224-239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9C41A9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240-247</w:t>
            </w:r>
          </w:p>
        </w:tc>
      </w:tr>
    </w:tbl>
    <w:p w:rsidR="009C41A9" w:rsidRDefault="009C41A9" w:rsidP="009C41A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9C41A9" w:rsidRPr="00D363DC" w:rsidRDefault="009C41A9" w:rsidP="009C41A9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4B86F0FF" wp14:editId="12D854EF">
            <wp:simplePos x="0" y="0"/>
            <wp:positionH relativeFrom="column">
              <wp:posOffset>2809875</wp:posOffset>
            </wp:positionH>
            <wp:positionV relativeFrom="paragraph">
              <wp:posOffset>1247140</wp:posOffset>
            </wp:positionV>
            <wp:extent cx="2813050" cy="2047875"/>
            <wp:effectExtent l="0" t="0" r="6350" b="9525"/>
            <wp:wrapTight wrapText="bothSides">
              <wp:wrapPolygon edited="0">
                <wp:start x="0" y="0"/>
                <wp:lineTo x="0" y="21500"/>
                <wp:lineTo x="21502" y="21500"/>
                <wp:lineTo x="21502" y="0"/>
                <wp:lineTo x="0" y="0"/>
              </wp:wrapPolygon>
            </wp:wrapTight>
            <wp:docPr id="1" name="Рисунок 1" descr="https://net.e-publish.ru/images/ob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t.e-publish.ru/images/obne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IP-адреса первых трех классов предназначены для адресации отдельных узлов и отдельных сетей.</w:t>
      </w:r>
      <w:proofErr w:type="gramEnd"/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Такие адреса состоят из двух частей – номера сети и номера узла. Такая схема аналогична схеме почтовых индексов – первые три цифры кодируют регион, а остальные – почтовое отделение внутри региона.</w:t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Преимущества двухуровневой схемы очевидны: она позволяет, во-первых, адресовать целиком отдельные сети внутри составной сети, что необходимо для обеспечения маршрутизации, а во-вторых – присваивать узлам номера внутри одной сети независимо от других сетей. Естественно, что компьютеры, входящие в одну и ту же сеть должны иметь IP-адреса с одинаковым номером сети.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C41A9" w:rsidRPr="009C41A9" w:rsidTr="009536AA">
        <w:trPr>
          <w:tblCellSpacing w:w="0" w:type="dxa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1A9" w:rsidRPr="009C41A9" w:rsidRDefault="009C41A9" w:rsidP="00953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9C41A9" w:rsidRPr="009C41A9" w:rsidRDefault="009C41A9" w:rsidP="009C41A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41A9" w:rsidRPr="00510A6D" w:rsidRDefault="009C41A9">
      <w:pP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 w:rsidRPr="009C41A9"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>Объединенная сеть. Номера узлов и номера сетей</w:t>
      </w:r>
    </w:p>
    <w:p w:rsidR="009C41A9" w:rsidRPr="00510A6D" w:rsidRDefault="009C41A9">
      <w:pPr>
        <w:rPr>
          <w:rFonts w:ascii="Arial" w:hAnsi="Arial" w:cs="Arial"/>
          <w:color w:val="333333"/>
          <w:sz w:val="18"/>
          <w:szCs w:val="18"/>
          <w:shd w:val="clear" w:color="auto" w:fill="F7F7F7"/>
        </w:rPr>
      </w:pPr>
    </w:p>
    <w:p w:rsidR="009C41A9" w:rsidRPr="00D363DC" w:rsidRDefault="009C41A9">
      <w:pPr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C41A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!!!!!</w:t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случае если два компьютера имеют IP-адреса с разными номерами сетей (даже если они принадлежат одной физической сети), то они не смогут общаться друг с другом напрямую: для их взаимодействия необходим маршрутизатор (см. раздел IP-маршрутизация).</w:t>
      </w:r>
    </w:p>
    <w:p w:rsidR="009C41A9" w:rsidRPr="00510A6D" w:rsidRDefault="009C41A9" w:rsidP="009C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IP-адреса разных классов отличаются разрядностью номеров сети и узла, что определяет их возможный диапазон значений. Следующая таблица отображает основные характеристики IP-адресов классов A,B и C.</w:t>
      </w:r>
    </w:p>
    <w:p w:rsidR="00D363DC" w:rsidRPr="00510A6D" w:rsidRDefault="00D363DC" w:rsidP="009C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1525"/>
        <w:gridCol w:w="1343"/>
        <w:gridCol w:w="1161"/>
      </w:tblGrid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Характеристика</w:t>
            </w: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Класс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Номер сети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W.X.Y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узла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X.Y.Z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Y.Z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Z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Возможное количество сетей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16 384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2 097 151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Возможное количество узлов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16 777 214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65 534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254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Особые адреса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адреса сети в целом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W.0.0.0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W.X.0.0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W.X.Y.0</w:t>
            </w:r>
          </w:p>
        </w:tc>
      </w:tr>
      <w:tr w:rsidR="009C41A9" w:rsidRPr="009C41A9" w:rsidTr="009C41A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Широковещательный адрес в сети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W.255.255.255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W.X.255.255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C41A9" w:rsidRPr="009C41A9" w:rsidRDefault="009C41A9" w:rsidP="009C41A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C41A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W.X.Y.255</w:t>
            </w:r>
          </w:p>
        </w:tc>
      </w:tr>
    </w:tbl>
    <w:p w:rsidR="00D363DC" w:rsidRDefault="00D363DC" w:rsidP="009C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63DC" w:rsidRDefault="00D363DC" w:rsidP="009C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9C41A9" w:rsidRPr="009C41A9" w:rsidRDefault="009C41A9" w:rsidP="009C4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Например, IP-адрес 213.128.193.154 является адресом класса C, и принадлежит узлу с номером 154, расположенному в сети 213.128.193.0.</w:t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Схема адресации, определяемая классами A, B, и C, позволяет пересылать данные либо отдельному узлу, либо всем компьютерам отдельной сети (широковещательная рассылка). Однако существует сетевое программное обеспечение, которому требуется рассылать данные определенной группе узлов, необязательно входящих в одну сеть. Для того чтобы программы такого рода могли успешно функционировать, система адресации должна предусматривать так называемые групповые адреса. Для этих целей используются IP-адреса класса D.</w:t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C41A9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Диапазон адресов класса E зарезервирован и в настоящее время не используется.</w:t>
      </w:r>
    </w:p>
    <w:p w:rsidR="009C41A9" w:rsidRPr="00510A6D" w:rsidRDefault="009C41A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D363DC" w:rsidRPr="00D363DC" w:rsidRDefault="00D363DC" w:rsidP="00D363DC">
      <w:pPr>
        <w:shd w:val="clear" w:color="auto" w:fill="007B5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608E8F" wp14:editId="0449C5D1">
            <wp:simplePos x="0" y="0"/>
            <wp:positionH relativeFrom="column">
              <wp:posOffset>3845560</wp:posOffset>
            </wp:positionH>
            <wp:positionV relativeFrom="paragraph">
              <wp:posOffset>412115</wp:posOffset>
            </wp:positionV>
            <wp:extent cx="2047875" cy="3185795"/>
            <wp:effectExtent l="0" t="0" r="9525" b="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2" name="Рисунок 2" descr="https://net.e-publish.ru/images/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t.e-publish.ru/images/ip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63DC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Двоичная форма записи IP-адресов</w:t>
      </w:r>
    </w:p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Наряду с традиционной десятичной формой записи IP-адресов, может использоваться и двоичная форма, отражающая непосредственно способ представления адреса в памяти компьютера. Поскольку IP-адрес имеет длину 4 байта, то в двоичной форме он представляется как 32-разрядное двоичное число (т.е. последовательность из 32 нулей и единиц). Например, адрес 213.128.193.154 в двоичной форме имеет вид 11010101 1000000 11000001 10011010. Используя двоичную форму записи IP-адреса, легко определить схемы классов IP адресов: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6"/>
      </w:tblGrid>
      <w:tr w:rsidR="00D363DC" w:rsidRPr="00D363DC" w:rsidTr="00D363DC">
        <w:trPr>
          <w:tblCellSpacing w:w="0" w:type="dxa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Двоичные схемы IP-адресов классов A, B, C, D и E</w:t>
            </w:r>
          </w:p>
        </w:tc>
      </w:tr>
    </w:tbl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363DC" w:rsidRPr="00510A6D" w:rsidRDefault="00D363D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363DC" w:rsidRDefault="00D363DC" w:rsidP="00D363DC">
      <w:pPr>
        <w:pStyle w:val="2"/>
        <w:shd w:val="clear" w:color="auto" w:fill="007B52"/>
        <w:rPr>
          <w:rFonts w:ascii="Arial" w:hAnsi="Arial" w:cs="Arial"/>
          <w:b w:val="0"/>
          <w:bCs w:val="0"/>
          <w:color w:val="FFFFFF"/>
          <w:sz w:val="27"/>
          <w:szCs w:val="27"/>
        </w:rPr>
      </w:pPr>
      <w:r>
        <w:rPr>
          <w:rFonts w:ascii="Arial" w:hAnsi="Arial" w:cs="Arial"/>
          <w:b w:val="0"/>
          <w:bCs w:val="0"/>
          <w:color w:val="FFFFFF"/>
          <w:sz w:val="27"/>
          <w:szCs w:val="27"/>
        </w:rPr>
        <w:t>Особые IP-адреса</w:t>
      </w:r>
    </w:p>
    <w:p w:rsidR="00D363DC" w:rsidRDefault="00D363DC" w:rsidP="00D36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ru-RU"/>
        </w:rPr>
      </w:pPr>
    </w:p>
    <w:p w:rsidR="00D363DC" w:rsidRPr="00D363DC" w:rsidRDefault="00D363DC" w:rsidP="00D36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Протокол IP предполагает наличие адресов, которые трактуются особым образом. К ним относятся </w:t>
      </w:r>
      <w:proofErr w:type="gramStart"/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следующие</w:t>
      </w:r>
      <w:proofErr w:type="gramEnd"/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</w:t>
      </w:r>
    </w:p>
    <w:p w:rsidR="00D363DC" w:rsidRPr="00D363DC" w:rsidRDefault="00D363DC" w:rsidP="00D363D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1. Адреса, значение первого октета которых равно 127. Пакеты, направленные по такому адресу, реально не передаются в сеть, а обрабатываются программным обеспечением узла-отправителя. Таким образом, узел может направить данные самому себе. Этот подход очень удобен для тестирования сетевого программного обеспечения в условиях, когда нет возможности подключиться к сети.</w:t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2. Адрес 255.255.255.255. Пакет, в назначении которого стоит адрес 255.255.255.255, должен рассылаться всем узлам сети, в которой находится источник. Такой вид рассылки называется ограниченным широковещанием. В двоичной форме этот адрес имеет вид 11111111 11111111 11111111 11111111.</w:t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3. Адрес 0.0.0.0. Он используется в служебных целях и трактуется как адрес того узла, который сгенерировал пакет. Двоичное представление этого адреса 00000000 00000000 00000000 00000000</w:t>
      </w:r>
    </w:p>
    <w:p w:rsidR="00D363DC" w:rsidRPr="00D363DC" w:rsidRDefault="00D363DC" w:rsidP="00D36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 </w:t>
      </w:r>
    </w:p>
    <w:p w:rsidR="00D363DC" w:rsidRPr="00D363DC" w:rsidRDefault="00D363DC" w:rsidP="00D36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Дополнительно особым образом интерпретируются адреса:</w:t>
      </w:r>
    </w:p>
    <w:p w:rsidR="00D363DC" w:rsidRPr="00D363DC" w:rsidRDefault="00D363DC" w:rsidP="00D36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содержащие 0 во всех двоичных разрядах поля номера узла; такие IP-адреса используются для записи адресов сетей в целом;</w:t>
      </w:r>
    </w:p>
    <w:p w:rsidR="00D363DC" w:rsidRPr="00D363DC" w:rsidRDefault="00D363DC" w:rsidP="00D36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содержащие 1 во всех двоичных разрядах поля номера узла; такие IP-адреса являются широковещательными адресами для сетей, номера которых определяются этими адресами.</w:t>
      </w:r>
    </w:p>
    <w:p w:rsidR="00D363DC" w:rsidRPr="00D363DC" w:rsidRDefault="00D363DC" w:rsidP="00D363DC">
      <w:pPr>
        <w:shd w:val="clear" w:color="auto" w:fill="007B5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D363DC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Использование масок для IP-адресации</w:t>
      </w:r>
    </w:p>
    <w:p w:rsidR="00EA2FB5" w:rsidRDefault="00EA2FB5" w:rsidP="00D363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</w:t>
      </w:r>
    </w:p>
    <w:p w:rsidR="00D363DC" w:rsidRPr="00D363DC" w:rsidRDefault="00D363DC" w:rsidP="00D363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Схема разделения IP-адреса на номер сети и номер узла, основанная на понятии класса адреса, является достаточно грубой, поскольку предполагает всего 3 варианта (классы A, B и C) распределения разрядов адреса под соответствующие номера. Рассмотрим для примера следующую ситуацию. Допустим, что некоторая компания, подключающаяся </w:t>
      </w:r>
      <w:proofErr w:type="gramStart"/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</w:t>
      </w:r>
      <w:proofErr w:type="gramEnd"/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Интернет, располагает всего 10-ю компьютерами. Поскольку минимальными по возможному числу узлов являются сети класса C, то эта компания должна была бы получить от организации, занимающейся распределением IP-адресов, диапазон в 254 адреса (одну сеть класса C). Неудобство такого подхода очевидно: 244 адреса останутся неиспользованными, поскольку не могут быть распределены компьютерам других организаций, расположенных в других физических сетях. В случае же, если рассматриваемая организация имела бы 20 компьютеров, распределенных по двум физическим сетям, то ей должен был бы выделяться диапазон двух сетей класса C (по одному для каждой физической сети). При этом число "мертвых" адресов удвоится.</w:t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Для более гибкого определения границ между разрядами номеров сети и узла внутри IP-адреса используются так называемые маски подсети. </w:t>
      </w:r>
      <w:r w:rsidRPr="00D363DC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Маска подсети</w:t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это 4-байтовое число специального вида, которое используется совместно с IP-адресом. "Специальный вид" маски подсети заключается в следующем: двоичные разряды маски, соответствующие разрядам IP-адреса, отведенным под номер сети, содержат единицы, а в разрядах, соответствующих разрядам номера узла – нули.</w:t>
      </w:r>
    </w:p>
    <w:tbl>
      <w:tblPr>
        <w:tblW w:w="4250" w:type="pct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7"/>
      </w:tblGrid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7F7F7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098"/>
            </w:tblGrid>
            <w:tr w:rsidR="00D363DC" w:rsidRPr="00D363DC">
              <w:trPr>
                <w:trHeight w:val="675"/>
                <w:tblCellSpacing w:w="0" w:type="dxa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363DC" w:rsidRPr="00D363DC" w:rsidRDefault="00D363DC" w:rsidP="00D363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363DC"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eastAsia="ru-RU"/>
                    </w:rPr>
                    <w:drawing>
                      <wp:inline distT="0" distB="0" distL="0" distR="0" wp14:anchorId="7BA8EDD8" wp14:editId="1AB96F6E">
                        <wp:extent cx="361315" cy="401955"/>
                        <wp:effectExtent l="0" t="0" r="635" b="0"/>
                        <wp:docPr id="3" name="Рисунок 3" descr="https://net.e-publish.ru/images/info_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net.e-publish.ru/images/info_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315" cy="4019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363DC" w:rsidRPr="00D363DC" w:rsidRDefault="00D363DC" w:rsidP="00D363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 w:rsidRPr="00D363D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Маска подсети обязательно указывается при настройке программного модуля протокола IP на каждом компьютере вместе с IP-адресом</w:t>
                  </w:r>
                </w:p>
              </w:tc>
            </w:tr>
          </w:tbl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D363DC" w:rsidRPr="00D363DC" w:rsidRDefault="00D363DC" w:rsidP="00D363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Использование в паре с IP -адресом маски подсети позволяет отказаться от применения классов адресов и сделать более гибкой всю систему IP-адресации. Так, например, маска 255.255.255.240 (11111111 11111111 11111111 11110000) позволяет разбить диапазон в 254 IP-адреса, относящихся к одной сети класса C, на 14 диапазонов, которые могут выделяться разным сетям.</w:t>
      </w:r>
    </w:p>
    <w:tbl>
      <w:tblPr>
        <w:tblW w:w="5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</w:tblGrid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D363DC" w:rsidRPr="00D363DC" w:rsidRDefault="00D363DC" w:rsidP="00D363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D363DC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Для стандартного деления IP-адресов на номер сети и номер узла, определенного классами A, B и C маски подсети имеют вид:</w:t>
      </w: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4567"/>
        <w:gridCol w:w="2207"/>
      </w:tblGrid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Двоичная форма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Десятичная форма</w:t>
            </w:r>
          </w:p>
        </w:tc>
      </w:tr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11111111 00000000 00000000 00000000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255.0.0.0</w:t>
            </w:r>
          </w:p>
        </w:tc>
      </w:tr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11111111 11111111 00000000 00000000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255.255.0.0</w:t>
            </w:r>
          </w:p>
        </w:tc>
      </w:tr>
      <w:tr w:rsidR="00D363DC" w:rsidRPr="00D363DC" w:rsidTr="00D363D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11111111 11111111 11111111 00000000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63DC" w:rsidRPr="00D363DC" w:rsidRDefault="00D363DC" w:rsidP="00D363D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363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255.255.255.0</w:t>
            </w:r>
          </w:p>
        </w:tc>
      </w:tr>
    </w:tbl>
    <w:p w:rsidR="00510A6D" w:rsidRDefault="00510A6D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510A6D" w:rsidRPr="00510A6D" w:rsidRDefault="00510A6D" w:rsidP="00510A6D">
      <w:pPr>
        <w:shd w:val="clear" w:color="auto" w:fill="007B52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510A6D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Распределение IP-адресов</w:t>
      </w:r>
    </w:p>
    <w:p w:rsidR="00D363DC" w:rsidRPr="00510A6D" w:rsidRDefault="00510A6D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Поскольку каждый узел сети Интернет должен обладать уникальным IP-адресом, то, безусловно, важной является задача координации распределения адресов отдельным сетям и узлам. Такую координирующую роль выполняет Интернет Корпорация по распределению адресов и имен (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Corporation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Assigned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Names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Numbers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ICANN).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Естественно, что ICANN не решает задач выделения IP-адресов конечным пользователям и организациям, а занимается распределением диапазонов адресов между крупными организациями-поставщиками услуг по доступу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к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Интернет (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Provider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), которые, в свою очередь, могут взаимодействовать как с более мелкими поставщиками, так и с конечными пользователями. Так, например, функции по распределению IP-адресов в Европе ICANN делегировал Координационному Центру RIPE (RIPE NCC,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RIPE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Network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Coordination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Centre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RIPE -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Reseaux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IP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Europeens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). В свою очередь, этот центр делегирует часть своих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функций региональным организациям. В частности, российских пользователей обслуживает Региональный сетевой информационный центр "RU-CENTER".</w:t>
      </w:r>
    </w:p>
    <w:sectPr w:rsidR="00D363DC" w:rsidRPr="0051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1">
    <w:nsid w:val="555C7748"/>
    <w:multiLevelType w:val="multilevel"/>
    <w:tmpl w:val="B12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1A9"/>
    <w:rsid w:val="000379C3"/>
    <w:rsid w:val="003A651D"/>
    <w:rsid w:val="00510A6D"/>
    <w:rsid w:val="006A23EB"/>
    <w:rsid w:val="009C41A9"/>
    <w:rsid w:val="00BB3DF4"/>
    <w:rsid w:val="00D363DC"/>
    <w:rsid w:val="00E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6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1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363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6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C4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41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363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D0E67-D8D1-403E-91BB-D899F719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</dc:creator>
  <cp:lastModifiedBy>PRIMA</cp:lastModifiedBy>
  <cp:revision>4</cp:revision>
  <dcterms:created xsi:type="dcterms:W3CDTF">2022-01-30T23:24:00Z</dcterms:created>
  <dcterms:modified xsi:type="dcterms:W3CDTF">2022-01-31T09:30:00Z</dcterms:modified>
</cp:coreProperties>
</file>