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3880" w:rsidRDefault="00963880" w:rsidP="003B0CB3">
      <w:pPr>
        <w:pStyle w:val="Heading"/>
        <w:rPr>
          <w:b/>
        </w:rPr>
      </w:pPr>
      <w:r>
        <w:rPr>
          <w:b/>
        </w:rPr>
        <w:t>Final</w:t>
      </w:r>
      <w:r w:rsidRPr="005C4577">
        <w:rPr>
          <w:b/>
        </w:rPr>
        <w:t xml:space="preserve"> Exam</w:t>
      </w:r>
      <w:r>
        <w:rPr>
          <w:b/>
        </w:rPr>
        <w:t>s</w:t>
      </w:r>
      <w:r w:rsidRPr="005C4577">
        <w:rPr>
          <w:b/>
        </w:rPr>
        <w:t xml:space="preserve"> – Fall 2</w:t>
      </w:r>
      <w:r>
        <w:rPr>
          <w:b/>
        </w:rPr>
        <w:t xml:space="preserve">022 for BOTH: </w:t>
      </w:r>
    </w:p>
    <w:p w:rsidR="00963880" w:rsidRDefault="00963880" w:rsidP="00963880">
      <w:pPr>
        <w:pStyle w:val="Heading"/>
        <w:numPr>
          <w:ilvl w:val="0"/>
          <w:numId w:val="19"/>
        </w:numPr>
        <w:rPr>
          <w:b/>
        </w:rPr>
      </w:pPr>
      <w:r>
        <w:rPr>
          <w:b/>
        </w:rPr>
        <w:t>INFO-6028 “Graphics 1”</w:t>
      </w:r>
    </w:p>
    <w:p w:rsidR="00963880" w:rsidRPr="00963880" w:rsidRDefault="00963880" w:rsidP="00963880">
      <w:pPr>
        <w:pStyle w:val="Heading"/>
        <w:numPr>
          <w:ilvl w:val="0"/>
          <w:numId w:val="19"/>
        </w:numPr>
        <w:spacing w:before="0"/>
        <w:ind w:left="714" w:hanging="357"/>
      </w:pPr>
      <w:r w:rsidRPr="00963880">
        <w:rPr>
          <w:b/>
        </w:rPr>
        <w:t>INFO-6044 “Game Engine Frameworks &amp; Patterns</w:t>
      </w:r>
      <w:r>
        <w:rPr>
          <w:b/>
        </w:rPr>
        <w:t>”</w:t>
      </w:r>
    </w:p>
    <w:p w:rsidR="00DD4EFE" w:rsidRDefault="00DD4EFE" w:rsidP="00DD4EFE">
      <w:pPr>
        <w:pStyle w:val="BodyText"/>
      </w:pPr>
      <w:r>
        <w:t>Instructor: Michael Feeney</w:t>
      </w:r>
    </w:p>
    <w:p w:rsidR="0018722A" w:rsidRDefault="00DB12D1" w:rsidP="004A5FE1">
      <w:pPr>
        <w:pStyle w:val="Heading2"/>
        <w:numPr>
          <w:ilvl w:val="0"/>
          <w:numId w:val="0"/>
        </w:numPr>
      </w:pPr>
      <w:r>
        <w:t>The exam format</w:t>
      </w:r>
      <w:r w:rsidR="0018722A">
        <w:t xml:space="preserve">: </w:t>
      </w:r>
    </w:p>
    <w:p w:rsidR="005526EC" w:rsidRPr="0008105B" w:rsidRDefault="005526EC" w:rsidP="000150BC">
      <w:pPr>
        <w:numPr>
          <w:ilvl w:val="0"/>
          <w:numId w:val="3"/>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rsidR="005526EC" w:rsidRPr="0008105B" w:rsidRDefault="002433C7" w:rsidP="000150BC">
      <w:pPr>
        <w:numPr>
          <w:ilvl w:val="1"/>
          <w:numId w:val="3"/>
        </w:numPr>
        <w:tabs>
          <w:tab w:val="clear" w:pos="1440"/>
          <w:tab w:val="num" w:pos="426"/>
          <w:tab w:val="num" w:pos="851"/>
        </w:tabs>
        <w:ind w:left="851" w:hanging="284"/>
        <w:rPr>
          <w:sz w:val="20"/>
          <w:szCs w:val="20"/>
        </w:rPr>
      </w:pPr>
      <w:hyperlink r:id="rId8" w:history="1">
        <w:r w:rsidR="005526EC" w:rsidRPr="0008105B">
          <w:rPr>
            <w:rStyle w:val="Hyperlink"/>
            <w:sz w:val="20"/>
            <w:szCs w:val="20"/>
          </w:rPr>
          <w:t>http://www.fanshawec.ca/admissions/registrars-office/policies/cheating-policy</w:t>
        </w:r>
      </w:hyperlink>
    </w:p>
    <w:p w:rsidR="005526EC" w:rsidRPr="0008105B" w:rsidRDefault="002433C7" w:rsidP="000150BC">
      <w:pPr>
        <w:numPr>
          <w:ilvl w:val="1"/>
          <w:numId w:val="3"/>
        </w:numPr>
        <w:tabs>
          <w:tab w:val="clear" w:pos="1440"/>
          <w:tab w:val="num" w:pos="426"/>
          <w:tab w:val="num" w:pos="851"/>
        </w:tabs>
        <w:ind w:left="851" w:hanging="284"/>
        <w:rPr>
          <w:sz w:val="20"/>
          <w:szCs w:val="20"/>
        </w:rPr>
      </w:pPr>
      <w:hyperlink r:id="rId9" w:history="1">
        <w:r w:rsidR="005526EC" w:rsidRPr="0008105B">
          <w:rPr>
            <w:rStyle w:val="Hyperlink"/>
            <w:sz w:val="20"/>
            <w:szCs w:val="20"/>
          </w:rPr>
          <w:t>http://www.fanshawec.ca/sites/default/files/assets/Ombuds/cheating_flowchart.pdf</w:t>
        </w:r>
      </w:hyperlink>
    </w:p>
    <w:p w:rsidR="005526EC" w:rsidRPr="0008105B" w:rsidRDefault="005526EC" w:rsidP="005526EC">
      <w:pPr>
        <w:tabs>
          <w:tab w:val="num" w:pos="426"/>
        </w:tabs>
        <w:ind w:left="426" w:hanging="426"/>
        <w:rPr>
          <w:sz w:val="20"/>
          <w:szCs w:val="20"/>
        </w:rPr>
      </w:pPr>
    </w:p>
    <w:p w:rsidR="005526EC" w:rsidRDefault="005526EC" w:rsidP="000150BC">
      <w:pPr>
        <w:numPr>
          <w:ilvl w:val="0"/>
          <w:numId w:val="3"/>
        </w:numPr>
        <w:tabs>
          <w:tab w:val="clear" w:pos="357"/>
          <w:tab w:val="num" w:pos="284"/>
        </w:tabs>
        <w:ind w:left="426" w:hanging="426"/>
        <w:rPr>
          <w:sz w:val="20"/>
          <w:szCs w:val="20"/>
        </w:rPr>
      </w:pPr>
      <w:r>
        <w:rPr>
          <w:sz w:val="20"/>
          <w:szCs w:val="20"/>
        </w:rPr>
        <w:t>It is an “open book” exam. You have access to anything you book or internet resource you’d like</w:t>
      </w:r>
    </w:p>
    <w:p w:rsidR="005526EC" w:rsidRDefault="005526EC" w:rsidP="005526EC">
      <w:pPr>
        <w:rPr>
          <w:sz w:val="20"/>
          <w:szCs w:val="20"/>
        </w:rPr>
      </w:pPr>
    </w:p>
    <w:p w:rsidR="005632C9" w:rsidRDefault="005526EC" w:rsidP="005A49F4">
      <w:pPr>
        <w:numPr>
          <w:ilvl w:val="0"/>
          <w:numId w:val="3"/>
        </w:numPr>
        <w:tabs>
          <w:tab w:val="clear" w:pos="357"/>
          <w:tab w:val="num" w:pos="284"/>
        </w:tabs>
        <w:ind w:left="426" w:hanging="426"/>
        <w:rPr>
          <w:sz w:val="20"/>
        </w:rPr>
      </w:pPr>
      <w:r w:rsidRPr="005A49F4">
        <w:rPr>
          <w:sz w:val="20"/>
          <w:szCs w:val="20"/>
        </w:rPr>
        <w:t xml:space="preserve">The questions are </w:t>
      </w:r>
      <w:r w:rsidRPr="005A49F4">
        <w:rPr>
          <w:b/>
          <w:i/>
          <w:sz w:val="20"/>
          <w:szCs w:val="20"/>
          <w:u w:val="single"/>
        </w:rPr>
        <w:t>NOT</w:t>
      </w:r>
      <w:r w:rsidRPr="005A49F4">
        <w:rPr>
          <w:sz w:val="20"/>
          <w:szCs w:val="20"/>
        </w:rPr>
        <w:t xml:space="preserve"> of equal weight. </w:t>
      </w:r>
      <w:r w:rsidR="00B248E4" w:rsidRPr="005A49F4">
        <w:rPr>
          <w:sz w:val="20"/>
          <w:szCs w:val="20"/>
        </w:rPr>
        <w:t xml:space="preserve">The exam has </w:t>
      </w:r>
      <w:r w:rsidR="000228A5">
        <w:rPr>
          <w:b/>
          <w:sz w:val="20"/>
          <w:szCs w:val="20"/>
        </w:rPr>
        <w:t>thirteen</w:t>
      </w:r>
      <w:r w:rsidR="00B248E4" w:rsidRPr="005A49F4">
        <w:rPr>
          <w:b/>
          <w:sz w:val="20"/>
          <w:szCs w:val="20"/>
        </w:rPr>
        <w:t xml:space="preserve"> (</w:t>
      </w:r>
      <w:r w:rsidR="000228A5">
        <w:rPr>
          <w:b/>
          <w:sz w:val="20"/>
          <w:szCs w:val="20"/>
        </w:rPr>
        <w:t>13</w:t>
      </w:r>
      <w:r w:rsidR="00B248E4" w:rsidRPr="005A49F4">
        <w:rPr>
          <w:b/>
          <w:sz w:val="20"/>
          <w:szCs w:val="20"/>
        </w:rPr>
        <w:t>)</w:t>
      </w:r>
      <w:r w:rsidR="00B248E4" w:rsidRPr="005A49F4">
        <w:rPr>
          <w:sz w:val="20"/>
          <w:szCs w:val="20"/>
        </w:rPr>
        <w:t xml:space="preserve"> questions and </w:t>
      </w:r>
      <w:r w:rsidR="000228A5">
        <w:rPr>
          <w:b/>
          <w:sz w:val="20"/>
          <w:szCs w:val="20"/>
        </w:rPr>
        <w:t>nine</w:t>
      </w:r>
      <w:r w:rsidR="00B248E4" w:rsidRPr="005A49F4">
        <w:rPr>
          <w:b/>
          <w:sz w:val="20"/>
          <w:szCs w:val="20"/>
        </w:rPr>
        <w:t xml:space="preserve"> (</w:t>
      </w:r>
      <w:r w:rsidR="000228A5">
        <w:rPr>
          <w:b/>
          <w:sz w:val="20"/>
          <w:szCs w:val="20"/>
        </w:rPr>
        <w:t>9</w:t>
      </w:r>
      <w:r w:rsidR="00B248E4" w:rsidRPr="005A49F4">
        <w:rPr>
          <w:b/>
          <w:sz w:val="20"/>
          <w:szCs w:val="20"/>
        </w:rPr>
        <w:t>)</w:t>
      </w:r>
      <w:r w:rsidR="00B248E4" w:rsidRPr="005A49F4">
        <w:rPr>
          <w:sz w:val="20"/>
          <w:szCs w:val="20"/>
        </w:rPr>
        <w:t xml:space="preserve"> pages</w:t>
      </w:r>
      <w:r w:rsidR="005A49F4">
        <w:rPr>
          <w:sz w:val="20"/>
          <w:szCs w:val="20"/>
        </w:rPr>
        <w:t>.</w:t>
      </w:r>
      <w:r w:rsidR="005A49F4">
        <w:rPr>
          <w:sz w:val="20"/>
        </w:rPr>
        <w:t xml:space="preserve"> The questions involve submitting a working Visual Studio solution. </w:t>
      </w:r>
      <w:r w:rsidR="005632C9">
        <w:rPr>
          <w:sz w:val="20"/>
        </w:rPr>
        <w:br/>
      </w:r>
    </w:p>
    <w:p w:rsidR="005632C9" w:rsidRDefault="005632C9" w:rsidP="005632C9">
      <w:pPr>
        <w:pStyle w:val="ListParagraph"/>
        <w:rPr>
          <w:sz w:val="20"/>
          <w:szCs w:val="20"/>
        </w:rPr>
      </w:pPr>
    </w:p>
    <w:tbl>
      <w:tblPr>
        <w:tblStyle w:val="TableGrid"/>
        <w:tblW w:w="11199" w:type="dxa"/>
        <w:tblInd w:w="-34" w:type="dxa"/>
        <w:tblLook w:val="04A0"/>
      </w:tblPr>
      <w:tblGrid>
        <w:gridCol w:w="11199"/>
      </w:tblGrid>
      <w:tr w:rsidR="005632C9" w:rsidTr="005632C9">
        <w:tc>
          <w:tcPr>
            <w:tcW w:w="11199" w:type="dxa"/>
          </w:tcPr>
          <w:p w:rsidR="005632C9" w:rsidRPr="005632C9" w:rsidRDefault="005632C9" w:rsidP="005632C9"/>
          <w:p w:rsidR="005632C9" w:rsidRPr="005632C9" w:rsidRDefault="005632C9" w:rsidP="005632C9">
            <w:pPr>
              <w:numPr>
                <w:ilvl w:val="0"/>
                <w:numId w:val="3"/>
              </w:numPr>
              <w:tabs>
                <w:tab w:val="clear" w:pos="357"/>
                <w:tab w:val="num" w:pos="284"/>
              </w:tabs>
              <w:ind w:left="426" w:hanging="426"/>
            </w:pPr>
            <w:r w:rsidRPr="005632C9">
              <w:rPr>
                <w:szCs w:val="20"/>
              </w:rPr>
              <w:t>The questions build on each other, to make a complete scene. However, you may decide that a different camera angle will better show the scene, so:</w:t>
            </w:r>
          </w:p>
          <w:p w:rsidR="005632C9" w:rsidRPr="005632C9" w:rsidRDefault="005632C9" w:rsidP="005632C9">
            <w:pPr>
              <w:pStyle w:val="ListParagraph"/>
              <w:rPr>
                <w:szCs w:val="20"/>
              </w:rPr>
            </w:pPr>
          </w:p>
          <w:p w:rsidR="003B0CB3" w:rsidRDefault="003B0CB3" w:rsidP="003B0CB3">
            <w:pPr>
              <w:numPr>
                <w:ilvl w:val="1"/>
                <w:numId w:val="3"/>
              </w:numPr>
            </w:pPr>
            <w:r>
              <w:rPr>
                <w:szCs w:val="20"/>
              </w:rPr>
              <w:t xml:space="preserve">You may submit a </w:t>
            </w:r>
            <w:r w:rsidR="005632C9" w:rsidRPr="005632C9">
              <w:rPr>
                <w:szCs w:val="20"/>
                <w:u w:val="single"/>
              </w:rPr>
              <w:t>single</w:t>
            </w:r>
            <w:r w:rsidR="005632C9" w:rsidRPr="005632C9">
              <w:rPr>
                <w:szCs w:val="20"/>
              </w:rPr>
              <w:t xml:space="preserve"> </w:t>
            </w:r>
            <w:r>
              <w:rPr>
                <w:szCs w:val="20"/>
              </w:rPr>
              <w:t>solution &amp; project if you thinks it’s appropriate</w:t>
            </w:r>
            <w:r>
              <w:rPr>
                <w:szCs w:val="20"/>
              </w:rPr>
              <w:br/>
            </w:r>
          </w:p>
          <w:p w:rsidR="003B0CB3" w:rsidRDefault="003B0CB3" w:rsidP="005632C9">
            <w:pPr>
              <w:numPr>
                <w:ilvl w:val="1"/>
                <w:numId w:val="3"/>
              </w:numPr>
            </w:pPr>
            <w:r>
              <w:t>If you submit multiple solutions and/or projects, please name them in some easy to understand way like “question_1”, etc.</w:t>
            </w:r>
          </w:p>
          <w:p w:rsidR="003B0CB3" w:rsidRPr="005632C9" w:rsidRDefault="003B0CB3" w:rsidP="003B0CB3">
            <w:pPr>
              <w:ind w:left="1440"/>
            </w:pPr>
          </w:p>
          <w:p w:rsidR="005632C9" w:rsidRPr="005632C9" w:rsidRDefault="003B0CB3" w:rsidP="003B0CB3">
            <w:pPr>
              <w:numPr>
                <w:ilvl w:val="1"/>
                <w:numId w:val="3"/>
              </w:numPr>
            </w:pPr>
            <w:r w:rsidRPr="003B0CB3">
              <w:rPr>
                <w:szCs w:val="20"/>
              </w:rPr>
              <w:t xml:space="preserve">Please include any information I’ll need (keyboard controls, etc.) in a readme file, and not buried in the source code somewhere. </w:t>
            </w:r>
          </w:p>
          <w:p w:rsidR="005632C9" w:rsidRDefault="005632C9" w:rsidP="003B0CB3">
            <w:pPr>
              <w:pStyle w:val="ListParagraph"/>
              <w:ind w:left="0"/>
              <w:jc w:val="center"/>
              <w:rPr>
                <w:sz w:val="20"/>
                <w:szCs w:val="20"/>
              </w:rPr>
            </w:pPr>
          </w:p>
        </w:tc>
      </w:tr>
    </w:tbl>
    <w:p w:rsidR="005526EC" w:rsidRPr="005632C9" w:rsidRDefault="005526EC" w:rsidP="005632C9">
      <w:pPr>
        <w:rPr>
          <w:sz w:val="20"/>
          <w:szCs w:val="20"/>
        </w:rPr>
      </w:pPr>
      <w:r w:rsidRPr="005632C9">
        <w:rPr>
          <w:sz w:val="20"/>
          <w:szCs w:val="20"/>
        </w:rPr>
        <w:br/>
      </w:r>
    </w:p>
    <w:p w:rsidR="003B0CB3" w:rsidRDefault="003B0CB3" w:rsidP="003B0CB3">
      <w:pPr>
        <w:numPr>
          <w:ilvl w:val="0"/>
          <w:numId w:val="3"/>
        </w:numPr>
        <w:tabs>
          <w:tab w:val="num" w:pos="426"/>
        </w:tabs>
        <w:rPr>
          <w:sz w:val="20"/>
          <w:szCs w:val="20"/>
        </w:rPr>
      </w:pPr>
      <w:r w:rsidRPr="003B0CB3">
        <w:rPr>
          <w:sz w:val="20"/>
          <w:szCs w:val="20"/>
        </w:rPr>
        <w:t>I should not be expected to alter your code in any way to get it to build or run</w:t>
      </w:r>
      <w:r>
        <w:rPr>
          <w:sz w:val="20"/>
          <w:szCs w:val="20"/>
        </w:rPr>
        <w:t>, so d</w:t>
      </w:r>
      <w:r w:rsidRPr="003B0CB3">
        <w:rPr>
          <w:sz w:val="20"/>
          <w:szCs w:val="20"/>
        </w:rPr>
        <w:t>o not comment out your code, or expect me to alter it in any way at all. It should be ready to run as is.</w:t>
      </w:r>
      <w:r>
        <w:rPr>
          <w:sz w:val="20"/>
          <w:szCs w:val="20"/>
        </w:rPr>
        <w:br/>
      </w:r>
    </w:p>
    <w:p w:rsidR="006B7418" w:rsidRPr="003B0CB3" w:rsidRDefault="003B0CB3" w:rsidP="003B0CB3">
      <w:pPr>
        <w:numPr>
          <w:ilvl w:val="0"/>
          <w:numId w:val="3"/>
        </w:numPr>
        <w:tabs>
          <w:tab w:val="num" w:pos="426"/>
        </w:tabs>
        <w:rPr>
          <w:sz w:val="20"/>
          <w:szCs w:val="20"/>
        </w:rPr>
      </w:pPr>
      <w:r>
        <w:rPr>
          <w:sz w:val="20"/>
          <w:szCs w:val="20"/>
        </w:rPr>
        <w:t xml:space="preserve">Your code should run under Windows 10 (i.e. a “win32 application”) with Release and x64 (“64 bit”) build. </w:t>
      </w:r>
      <w:r>
        <w:rPr>
          <w:sz w:val="20"/>
          <w:szCs w:val="20"/>
        </w:rPr>
        <w:br/>
        <w:t xml:space="preserve">I will </w:t>
      </w:r>
      <w:r w:rsidRPr="00110530">
        <w:rPr>
          <w:i/>
          <w:sz w:val="20"/>
          <w:szCs w:val="20"/>
          <w:u w:val="single"/>
        </w:rPr>
        <w:t>not</w:t>
      </w:r>
      <w:r>
        <w:rPr>
          <w:i/>
          <w:sz w:val="20"/>
          <w:szCs w:val="20"/>
        </w:rPr>
        <w:t xml:space="preserve"> </w:t>
      </w:r>
      <w:r>
        <w:rPr>
          <w:sz w:val="20"/>
          <w:szCs w:val="20"/>
        </w:rPr>
        <w:t xml:space="preserve">be building a “32 bit” application (note: “win32” means “windows API” and </w:t>
      </w:r>
      <w:r>
        <w:rPr>
          <w:i/>
          <w:sz w:val="20"/>
          <w:szCs w:val="20"/>
        </w:rPr>
        <w:t xml:space="preserve">not </w:t>
      </w:r>
      <w:r>
        <w:rPr>
          <w:sz w:val="20"/>
          <w:szCs w:val="20"/>
        </w:rPr>
        <w:t>“32 bit”).</w:t>
      </w:r>
      <w:r w:rsidR="006B7418" w:rsidRPr="003B0CB3">
        <w:rPr>
          <w:sz w:val="20"/>
        </w:rPr>
        <w:br/>
      </w:r>
    </w:p>
    <w:p w:rsidR="003B0CB3" w:rsidRPr="003B0CB3" w:rsidRDefault="00F22DB3" w:rsidP="003B0CB3">
      <w:pPr>
        <w:widowControl/>
        <w:numPr>
          <w:ilvl w:val="0"/>
          <w:numId w:val="3"/>
        </w:numPr>
        <w:tabs>
          <w:tab w:val="num" w:pos="426"/>
        </w:tabs>
        <w:suppressAutoHyphens w:val="0"/>
        <w:rPr>
          <w:sz w:val="20"/>
        </w:rPr>
      </w:pPr>
      <w:r w:rsidRPr="003B0CB3">
        <w:rPr>
          <w:b/>
          <w:sz w:val="20"/>
          <w:szCs w:val="20"/>
        </w:rPr>
        <w:t>If the solution does not build (and run), I will not mark it</w:t>
      </w:r>
      <w:r w:rsidRPr="003B0CB3">
        <w:rPr>
          <w:sz w:val="20"/>
          <w:szCs w:val="20"/>
        </w:rPr>
        <w:t xml:space="preserve"> (so you will receive zero on questions that can't be built and/or won't run). When I say "run", I'm not speaking about some, random, unforeseen bug, but rather something that you should have obviously dealt with, like memory exceptions, etc.</w:t>
      </w:r>
      <w:r w:rsidR="003B0CB3">
        <w:rPr>
          <w:sz w:val="20"/>
          <w:szCs w:val="20"/>
        </w:rPr>
        <w:br/>
      </w:r>
    </w:p>
    <w:p w:rsidR="000E2EB7" w:rsidRPr="000E2EB7" w:rsidRDefault="003B0CB3" w:rsidP="003B0CB3">
      <w:pPr>
        <w:widowControl/>
        <w:numPr>
          <w:ilvl w:val="0"/>
          <w:numId w:val="3"/>
        </w:numPr>
        <w:tabs>
          <w:tab w:val="num" w:pos="426"/>
        </w:tabs>
        <w:suppressAutoHyphens w:val="0"/>
        <w:rPr>
          <w:b/>
        </w:rPr>
      </w:pPr>
      <w:r w:rsidRPr="003B0CB3">
        <w:rPr>
          <w:sz w:val="20"/>
        </w:rPr>
        <w:t>No “</w:t>
      </w:r>
      <w:r w:rsidRPr="00110530">
        <w:rPr>
          <w:b/>
          <w:sz w:val="20"/>
        </w:rPr>
        <w:t>auto</w:t>
      </w:r>
      <w:r w:rsidRPr="003B0CB3">
        <w:rPr>
          <w:sz w:val="20"/>
        </w:rPr>
        <w:t xml:space="preserve">” or the </w:t>
      </w:r>
      <w:r w:rsidRPr="00110530">
        <w:rPr>
          <w:b/>
          <w:sz w:val="20"/>
        </w:rPr>
        <w:t>boost library</w:t>
      </w:r>
      <w:r w:rsidRPr="003B0CB3">
        <w:rPr>
          <w:sz w:val="20"/>
        </w:rPr>
        <w:t xml:space="preserve"> (or any other 3rd party library we haven’t used</w:t>
      </w:r>
      <w:r w:rsidR="00110530">
        <w:rPr>
          <w:sz w:val="20"/>
        </w:rPr>
        <w:t xml:space="preserve"> or you haven’t cleared with me first</w:t>
      </w:r>
      <w:r w:rsidRPr="003B0CB3">
        <w:rPr>
          <w:sz w:val="20"/>
        </w:rPr>
        <w:t xml:space="preserve">). </w:t>
      </w:r>
      <w:r w:rsidRPr="003B0CB3">
        <w:rPr>
          <w:sz w:val="20"/>
        </w:rPr>
        <w:br/>
        <w:t>If you use either, I will not mark your submission and you will receive a mark of zero.</w:t>
      </w:r>
      <w:r>
        <w:rPr>
          <w:sz w:val="20"/>
        </w:rPr>
        <w:br/>
      </w:r>
      <w:r w:rsidRPr="003B0CB3">
        <w:rPr>
          <w:sz w:val="20"/>
        </w:rPr>
        <w:t>No exceptions.</w:t>
      </w:r>
      <w:r w:rsidR="00822B45" w:rsidRPr="003B0CB3">
        <w:rPr>
          <w:sz w:val="20"/>
        </w:rPr>
        <w:br/>
      </w:r>
    </w:p>
    <w:p w:rsidR="00CB4823" w:rsidRDefault="00CB4823" w:rsidP="00CB4823">
      <w:pPr>
        <w:pStyle w:val="BodyText"/>
      </w:pPr>
    </w:p>
    <w:p w:rsidR="00700C46" w:rsidRDefault="00700C46" w:rsidP="00CB4823">
      <w:pPr>
        <w:pStyle w:val="BodyText"/>
      </w:pPr>
    </w:p>
    <w:p w:rsidR="004A5523" w:rsidRDefault="004A5523" w:rsidP="004A5523"/>
    <w:p w:rsidR="004A5523" w:rsidRDefault="00D5470A" w:rsidP="00D75339">
      <w:pPr>
        <w:pStyle w:val="Heading2"/>
      </w:pPr>
      <w:r>
        <w:t>The Questions:</w:t>
      </w:r>
    </w:p>
    <w:p w:rsidR="00A75676" w:rsidRDefault="00363A47" w:rsidP="00E46265">
      <w:pPr>
        <w:pStyle w:val="BodyText"/>
      </w:pPr>
      <w:r>
        <w:t xml:space="preserve">You are to create </w:t>
      </w:r>
      <w:r w:rsidR="00963880">
        <w:t>one or more “ruined buildings”</w:t>
      </w:r>
      <w:r>
        <w:t xml:space="preserve"> </w:t>
      </w:r>
      <w:r w:rsidR="00963880">
        <w:t xml:space="preserve">made up of the parts from the </w:t>
      </w:r>
      <w:proofErr w:type="spellStart"/>
      <w:r w:rsidR="00A75676" w:rsidRPr="00A75676">
        <w:t>Synty</w:t>
      </w:r>
      <w:proofErr w:type="spellEnd"/>
      <w:r w:rsidR="00A75676" w:rsidRPr="00A75676">
        <w:t xml:space="preserve"> </w:t>
      </w:r>
      <w:r w:rsidR="00A75676">
        <w:t>Studios “</w:t>
      </w:r>
      <w:r w:rsidR="00A75676" w:rsidRPr="00A75676">
        <w:t>POLYGON - Dungeon Realms</w:t>
      </w:r>
      <w:r w:rsidR="00A75676">
        <w:t>” (</w:t>
      </w:r>
      <w:hyperlink r:id="rId10" w:history="1">
        <w:r w:rsidR="00A75676" w:rsidRPr="00DB114C">
          <w:rPr>
            <w:rStyle w:val="Hyperlink"/>
          </w:rPr>
          <w:t>https://syntystore.com/products/polygon-dungeon-pack</w:t>
        </w:r>
      </w:hyperlink>
      <w:r w:rsidR="00A75676">
        <w:t>) and “</w:t>
      </w:r>
      <w:r w:rsidR="00A75676" w:rsidRPr="00A75676">
        <w:t>POLYGON - Pirate Pack</w:t>
      </w:r>
      <w:r w:rsidR="00A75676">
        <w:t>” (</w:t>
      </w:r>
      <w:hyperlink r:id="rId11" w:history="1">
        <w:r w:rsidR="00A75676" w:rsidRPr="00DB114C">
          <w:rPr>
            <w:rStyle w:val="Hyperlink"/>
          </w:rPr>
          <w:t>https://syntystore.com/products/polygon-pirate-pack</w:t>
        </w:r>
      </w:hyperlink>
      <w:r w:rsidR="00A75676">
        <w:t xml:space="preserve">). </w:t>
      </w:r>
    </w:p>
    <w:p w:rsidR="00A75676" w:rsidRDefault="00A75676" w:rsidP="00E46265">
      <w:pPr>
        <w:pStyle w:val="BodyText"/>
      </w:pPr>
      <w:r>
        <w:t xml:space="preserve">Many of the “environment” assets can be combined like LEGO bricks into any shape you’d like. They are all of similar size. In the picture below, you can see there’s a bunch of different “floor” models as well as a number of “wall” models. </w:t>
      </w:r>
    </w:p>
    <w:p w:rsidR="00963880" w:rsidRDefault="00963880" w:rsidP="00E46265">
      <w:pPr>
        <w:pStyle w:val="BodyText"/>
      </w:pPr>
      <w:r>
        <w:t xml:space="preserve">These are in the “3D_Models” folder. </w:t>
      </w:r>
    </w:p>
    <w:p w:rsidR="00963880" w:rsidRDefault="00963880" w:rsidP="00E46265">
      <w:pPr>
        <w:pStyle w:val="BodyText"/>
      </w:pPr>
    </w:p>
    <w:p w:rsidR="00A75676" w:rsidRDefault="00A75676" w:rsidP="00A75676">
      <w:pPr>
        <w:pStyle w:val="BodyText"/>
        <w:jc w:val="center"/>
      </w:pPr>
      <w:r>
        <w:rPr>
          <w:noProof/>
          <w:lang w:val="en-US" w:eastAsia="en-US"/>
        </w:rPr>
        <w:drawing>
          <wp:inline distT="0" distB="0" distL="0" distR="0">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rsidR="00963880" w:rsidRDefault="00963880" w:rsidP="00E46265">
      <w:pPr>
        <w:pStyle w:val="BodyText"/>
      </w:pPr>
    </w:p>
    <w:p w:rsidR="00A75676" w:rsidRDefault="00963880" w:rsidP="00E46265">
      <w:pPr>
        <w:pStyle w:val="BodyText"/>
      </w:pPr>
      <w:r>
        <w:t xml:space="preserve">The idea is that these are </w:t>
      </w:r>
      <w:r w:rsidRPr="00963880">
        <w:rPr>
          <w:i/>
        </w:rPr>
        <w:t>very</w:t>
      </w:r>
      <w:r>
        <w:t xml:space="preserve"> old building with stone walls, but there is no roof, as they were wooden and have rotted away long ago (i.e. there’s only walls, no roof anymore, so you can see the sky). </w:t>
      </w:r>
    </w:p>
    <w:p w:rsidR="001249FF" w:rsidRPr="00A97884" w:rsidRDefault="004C39FD" w:rsidP="00E46265">
      <w:pPr>
        <w:pStyle w:val="BodyText"/>
        <w:rPr>
          <w:b/>
        </w:rPr>
      </w:pPr>
      <w:r w:rsidRPr="00A97884">
        <w:rPr>
          <w:b/>
        </w:rPr>
        <w:t>Some notes about the models:</w:t>
      </w:r>
    </w:p>
    <w:p w:rsidR="004C39FD" w:rsidRDefault="004C39FD" w:rsidP="004C39FD">
      <w:pPr>
        <w:pStyle w:val="BodyText"/>
        <w:numPr>
          <w:ilvl w:val="0"/>
          <w:numId w:val="3"/>
        </w:numPr>
      </w:pPr>
      <w:r>
        <w:t xml:space="preserve">They are aligned in one corner of the model. This allows you to “snap” them together more easily (MeshLab “Render”, then “Show Axis” will show this.) </w:t>
      </w:r>
    </w:p>
    <w:p w:rsidR="00A75676" w:rsidRDefault="00A75676" w:rsidP="00A75676">
      <w:pPr>
        <w:pStyle w:val="BodyText"/>
        <w:numPr>
          <w:ilvl w:val="0"/>
          <w:numId w:val="3"/>
        </w:numPr>
      </w:pPr>
      <w:r>
        <w:t xml:space="preserve">The textures that correspond to the model are shown in the ply file, for example, the </w:t>
      </w:r>
      <w:r w:rsidRPr="00A75676">
        <w:t>SM_Env_Floor_Grate_01.ply</w:t>
      </w:r>
      <w:r>
        <w:t xml:space="preserve"> file has the following:</w:t>
      </w:r>
      <w:r>
        <w:br/>
      </w:r>
      <w:r w:rsidRPr="00963880">
        <w:rPr>
          <w:sz w:val="12"/>
        </w:rPr>
        <w:br/>
      </w:r>
      <w:r>
        <w:t xml:space="preserve">     </w:t>
      </w:r>
      <w:r w:rsidRPr="00A75676">
        <w:t xml:space="preserve">comment </w:t>
      </w:r>
      <w:proofErr w:type="spellStart"/>
      <w:r w:rsidRPr="00A75676">
        <w:t>TextureFile</w:t>
      </w:r>
      <w:proofErr w:type="spellEnd"/>
      <w:r w:rsidRPr="00A75676">
        <w:t xml:space="preserve"> Dungeons_2_Texture_01_A.png</w:t>
      </w:r>
      <w:r>
        <w:t xml:space="preserve"> </w:t>
      </w:r>
      <w:r>
        <w:br/>
      </w:r>
      <w:r w:rsidRPr="00963880">
        <w:rPr>
          <w:sz w:val="12"/>
        </w:rPr>
        <w:br/>
      </w:r>
      <w:r>
        <w:t xml:space="preserve">This means that you need the </w:t>
      </w:r>
      <w:r w:rsidRPr="00A75676">
        <w:t>Dungeons_2_Texture_01_A.png</w:t>
      </w:r>
      <w:r>
        <w:t xml:space="preserve"> file as a texture. </w:t>
      </w:r>
    </w:p>
    <w:p w:rsidR="00110530" w:rsidRDefault="00110530" w:rsidP="00110530">
      <w:pPr>
        <w:pStyle w:val="BodyText"/>
        <w:numPr>
          <w:ilvl w:val="0"/>
          <w:numId w:val="3"/>
        </w:numPr>
      </w:pPr>
      <w:r>
        <w:t xml:space="preserve">I’m pretty sure I’ve converted them all to an </w:t>
      </w:r>
      <w:proofErr w:type="spellStart"/>
      <w:r>
        <w:t>xyz+normal+rgba+uv</w:t>
      </w:r>
      <w:proofErr w:type="spellEnd"/>
      <w:r>
        <w:t xml:space="preserve"> format, but there’s 100s of files in there; if I haven’t, then you should be expected to convert and/or load them yourself. </w:t>
      </w:r>
      <w:r>
        <w:br/>
      </w:r>
    </w:p>
    <w:p w:rsidR="00963880" w:rsidRDefault="00963880" w:rsidP="00963880">
      <w:pPr>
        <w:pStyle w:val="BodyText"/>
      </w:pPr>
    </w:p>
    <w:p w:rsidR="00963880" w:rsidRDefault="00963880" w:rsidP="00963880">
      <w:pPr>
        <w:pStyle w:val="BodyText"/>
      </w:pPr>
      <w:r>
        <w:t xml:space="preserve">You’ll be taking the layout of the building will be taken from the “One Page Dungeon” generator, located here: </w:t>
      </w:r>
      <w:hyperlink r:id="rId13" w:history="1">
        <w:r w:rsidRPr="00A077D4">
          <w:rPr>
            <w:rStyle w:val="Hyperlink"/>
          </w:rPr>
          <w:t>https://watabou.itch.io/one-page-dungeon</w:t>
        </w:r>
      </w:hyperlink>
      <w:r>
        <w:t xml:space="preserve"> </w:t>
      </w:r>
    </w:p>
    <w:p w:rsidR="00963880" w:rsidRDefault="00963880" w:rsidP="00963880">
      <w:pPr>
        <w:pStyle w:val="BodyText"/>
      </w:pPr>
    </w:p>
    <w:p w:rsidR="00963880" w:rsidRDefault="00963880" w:rsidP="00963880">
      <w:pPr>
        <w:pStyle w:val="BodyText"/>
      </w:pPr>
      <w:r>
        <w:t xml:space="preserve">Note that some of these are quite large, so just keep refreshing the page until you get to a layout that that you’d like to make. </w:t>
      </w:r>
    </w:p>
    <w:p w:rsidR="00110530" w:rsidRDefault="00110530" w:rsidP="00CE42DB">
      <w:pPr>
        <w:pStyle w:val="ListParagraph"/>
        <w:ind w:left="0"/>
      </w:pPr>
    </w:p>
    <w:p w:rsidR="00963880" w:rsidRDefault="002960C0" w:rsidP="00CE42DB">
      <w:pPr>
        <w:pStyle w:val="ListParagraph"/>
        <w:ind w:left="0"/>
        <w:rPr>
          <w:rStyle w:val="Normal"/>
          <w:snapToGrid w:val="0"/>
          <w:w w:val="0"/>
          <w:sz w:val="0"/>
          <w:szCs w:val="0"/>
          <w:u w:color="000000"/>
          <w:bdr w:val="none" w:sz="0" w:space="0" w:color="000000"/>
          <w:shd w:val="clear" w:color="000000" w:fill="000000"/>
          <w:lang w:val="en-US"/>
        </w:rPr>
      </w:pPr>
      <w:r>
        <w:rPr>
          <w:noProof/>
          <w:lang w:val="en-US" w:eastAsia="en-US"/>
        </w:rPr>
        <w:pict>
          <v:oval id="_x0000_s1033" style="position:absolute;margin-left:360.4pt;margin-top:42.75pt;width:56.6pt;height:56.6pt;z-index:251663360" filled="f" strokecolor="red"/>
        </w:pict>
      </w:r>
      <w:r w:rsidR="00963880">
        <w:rPr>
          <w:noProof/>
          <w:lang w:val="en-US" w:eastAsia="en-US"/>
        </w:rPr>
        <w:drawing>
          <wp:inline distT="0" distB="0" distL="0" distR="0">
            <wp:extent cx="3240000" cy="2160980"/>
            <wp:effectExtent l="19050" t="0" r="0" b="0"/>
            <wp:docPr id="6" name="Picture 2" descr="F:\z_FS\6028 Graph 1\2022\SAM\Final\Some One Page Dungeon models\hidden_chambers_of_bar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z_FS\6028 Graph 1\2022\SAM\Final\Some One Page Dungeon models\hidden_chambers_of_barinn.png"/>
                    <pic:cNvPicPr>
                      <a:picLocks noChangeAspect="1" noChangeArrowheads="1"/>
                    </pic:cNvPicPr>
                  </pic:nvPicPr>
                  <pic:blipFill>
                    <a:blip r:embed="rId14" cstate="print"/>
                    <a:srcRect/>
                    <a:stretch>
                      <a:fillRect/>
                    </a:stretch>
                  </pic:blipFill>
                  <pic:spPr bwMode="auto">
                    <a:xfrm>
                      <a:off x="0" y="0"/>
                      <a:ext cx="3240000" cy="2160980"/>
                    </a:xfrm>
                    <a:prstGeom prst="rect">
                      <a:avLst/>
                    </a:prstGeom>
                    <a:noFill/>
                    <a:ln w="9525">
                      <a:noFill/>
                      <a:miter lim="800000"/>
                      <a:headEnd/>
                      <a:tailEnd/>
                    </a:ln>
                  </pic:spPr>
                </pic:pic>
              </a:graphicData>
            </a:graphic>
          </wp:inline>
        </w:drawing>
      </w:r>
      <w:r w:rsidRPr="002960C0">
        <w:rPr>
          <w:rStyle w:val="Normal"/>
          <w:snapToGrid w:val="0"/>
          <w:w w:val="0"/>
          <w:sz w:val="0"/>
          <w:szCs w:val="0"/>
          <w:u w:color="000000"/>
          <w:bdr w:val="none" w:sz="0" w:space="0" w:color="000000"/>
          <w:shd w:val="clear" w:color="000000" w:fill="000000"/>
          <w:lang/>
        </w:rPr>
        <w:t xml:space="preserve"> </w:t>
      </w:r>
      <w:r>
        <w:rPr>
          <w:noProof/>
          <w:lang w:val="en-US" w:eastAsia="en-US"/>
        </w:rPr>
        <w:drawing>
          <wp:inline distT="0" distB="0" distL="0" distR="0">
            <wp:extent cx="3240000" cy="2160167"/>
            <wp:effectExtent l="19050" t="0" r="0" b="0"/>
            <wp:docPr id="9" name="Picture 4" descr="F:\z_FS\6028 Graph 1\2022\SAM\Final\Some One Page Dungeon models\shadowcrest_t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z_FS\6028 Graph 1\2022\SAM\Final\Some One Page Dungeon models\shadowcrest_tomb.png"/>
                    <pic:cNvPicPr>
                      <a:picLocks noChangeAspect="1" noChangeArrowheads="1"/>
                    </pic:cNvPicPr>
                  </pic:nvPicPr>
                  <pic:blipFill>
                    <a:blip r:embed="rId15" cstate="print"/>
                    <a:srcRect/>
                    <a:stretch>
                      <a:fillRect/>
                    </a:stretch>
                  </pic:blipFill>
                  <pic:spPr bwMode="auto">
                    <a:xfrm>
                      <a:off x="0" y="0"/>
                      <a:ext cx="3240000" cy="2160167"/>
                    </a:xfrm>
                    <a:prstGeom prst="rect">
                      <a:avLst/>
                    </a:prstGeom>
                    <a:noFill/>
                    <a:ln w="9525">
                      <a:noFill/>
                      <a:miter lim="800000"/>
                      <a:headEnd/>
                      <a:tailEnd/>
                    </a:ln>
                  </pic:spPr>
                </pic:pic>
              </a:graphicData>
            </a:graphic>
          </wp:inline>
        </w:drawing>
      </w:r>
    </w:p>
    <w:p w:rsidR="002960C0" w:rsidRDefault="002960C0" w:rsidP="002960C0">
      <w:pPr>
        <w:pStyle w:val="BodyText"/>
      </w:pPr>
    </w:p>
    <w:p w:rsidR="002960C0" w:rsidRDefault="002960C0" w:rsidP="002960C0">
      <w:pPr>
        <w:pStyle w:val="BodyText"/>
      </w:pPr>
      <w:r>
        <w:t>This site is supposed to generate “dungeons” so something like the map on the right (</w:t>
      </w:r>
      <w:proofErr w:type="spellStart"/>
      <w:r>
        <w:t>Shadowcrest</w:t>
      </w:r>
      <w:proofErr w:type="spellEnd"/>
      <w:r>
        <w:t xml:space="preserve"> Tomb) would have long, narrow corridors/hallways (inside the red circle), where the one on the left doesn’t really have these (there are a couple very short ones, I suppose...)</w:t>
      </w:r>
    </w:p>
    <w:p w:rsidR="002960C0" w:rsidRDefault="002960C0" w:rsidP="002960C0">
      <w:pPr>
        <w:pStyle w:val="BodyText"/>
      </w:pPr>
      <w:r>
        <w:t xml:space="preserve">In Dungeons and Dragons, the squares are 5x5 feet in size. So these hallways are 5 feet wide. </w:t>
      </w:r>
    </w:p>
    <w:p w:rsidR="002960C0" w:rsidRDefault="002960C0" w:rsidP="002960C0">
      <w:pPr>
        <w:pStyle w:val="BodyText"/>
      </w:pPr>
    </w:p>
    <w:p w:rsidR="002960C0" w:rsidRDefault="002960C0" w:rsidP="002960C0">
      <w:pPr>
        <w:pStyle w:val="BodyText"/>
      </w:pPr>
      <w:r>
        <w:t>(Interestingly the models are in 500x500x500 unit squares – coincidence?)</w:t>
      </w:r>
    </w:p>
    <w:p w:rsidR="002960C0" w:rsidRDefault="002960C0" w:rsidP="002960C0">
      <w:pPr>
        <w:pStyle w:val="BodyText"/>
      </w:pPr>
    </w:p>
    <w:p w:rsidR="002960C0" w:rsidRDefault="002960C0" w:rsidP="002960C0">
      <w:pPr>
        <w:pStyle w:val="BodyText"/>
      </w:pPr>
      <w:r>
        <w:t xml:space="preserve">My point is that since we are using these as </w:t>
      </w:r>
      <w:r>
        <w:rPr>
          <w:i/>
        </w:rPr>
        <w:t xml:space="preserve">building </w:t>
      </w:r>
      <w:r>
        <w:t xml:space="preserve">floor plans rather than underground dungeons, you have a couple options: </w:t>
      </w:r>
    </w:p>
    <w:p w:rsidR="002960C0" w:rsidRDefault="002960C0" w:rsidP="002960C0">
      <w:pPr>
        <w:pStyle w:val="BodyText"/>
        <w:numPr>
          <w:ilvl w:val="0"/>
          <w:numId w:val="3"/>
        </w:numPr>
      </w:pPr>
      <w:r>
        <w:t xml:space="preserve">They could be long narrow rooms. </w:t>
      </w:r>
    </w:p>
    <w:p w:rsidR="002960C0" w:rsidRDefault="002960C0" w:rsidP="002960C0">
      <w:pPr>
        <w:pStyle w:val="BodyText"/>
        <w:numPr>
          <w:ilvl w:val="0"/>
          <w:numId w:val="3"/>
        </w:numPr>
      </w:pPr>
      <w:r>
        <w:t xml:space="preserve">They could also be outside walkways between separate buildings. </w:t>
      </w:r>
    </w:p>
    <w:p w:rsidR="002960C0" w:rsidRDefault="002960C0" w:rsidP="00CE42DB">
      <w:pPr>
        <w:pStyle w:val="ListParagraph"/>
        <w:ind w:left="0"/>
        <w:rPr>
          <w:lang w:val="en-US"/>
        </w:rPr>
      </w:pPr>
    </w:p>
    <w:p w:rsidR="002960C0" w:rsidRDefault="002960C0" w:rsidP="00CE42DB">
      <w:pPr>
        <w:pStyle w:val="ListParagraph"/>
        <w:ind w:left="0"/>
        <w:rPr>
          <w:lang w:val="en-US"/>
        </w:rPr>
      </w:pPr>
      <w:r>
        <w:rPr>
          <w:lang w:val="en-US"/>
        </w:rPr>
        <w:t xml:space="preserve">Use your own artistic discretion with this. </w:t>
      </w:r>
    </w:p>
    <w:p w:rsidR="002960C0" w:rsidRDefault="002960C0" w:rsidP="00CE42DB">
      <w:pPr>
        <w:pStyle w:val="ListParagraph"/>
        <w:ind w:left="0"/>
        <w:rPr>
          <w:lang w:val="en-US"/>
        </w:rPr>
      </w:pPr>
    </w:p>
    <w:p w:rsidR="00EA09EF" w:rsidRDefault="00EA09EF">
      <w:pPr>
        <w:widowControl/>
        <w:suppressAutoHyphens w:val="0"/>
        <w:rPr>
          <w:noProof/>
          <w:lang w:val="en-US" w:eastAsia="en-US"/>
        </w:rPr>
      </w:pPr>
    </w:p>
    <w:tbl>
      <w:tblPr>
        <w:tblStyle w:val="TableGrid"/>
        <w:tblW w:w="0" w:type="auto"/>
        <w:tblLook w:val="04A0"/>
      </w:tblPr>
      <w:tblGrid>
        <w:gridCol w:w="11415"/>
      </w:tblGrid>
      <w:tr w:rsidR="00EA09EF" w:rsidTr="00EA09EF">
        <w:tc>
          <w:tcPr>
            <w:tcW w:w="11415" w:type="dxa"/>
          </w:tcPr>
          <w:p w:rsidR="00EA09EF" w:rsidRDefault="00EA09EF" w:rsidP="00EA09EF">
            <w:pPr>
              <w:widowControl/>
              <w:suppressAutoHyphens w:val="0"/>
              <w:rPr>
                <w:b/>
                <w:noProof/>
                <w:lang w:val="en-US" w:eastAsia="en-US"/>
              </w:rPr>
            </w:pPr>
          </w:p>
          <w:p w:rsidR="00EA09EF" w:rsidRPr="00EA09EF" w:rsidRDefault="00EA09EF" w:rsidP="00EA09EF">
            <w:pPr>
              <w:widowControl/>
              <w:suppressAutoHyphens w:val="0"/>
              <w:rPr>
                <w:b/>
                <w:noProof/>
                <w:lang w:val="en-US" w:eastAsia="en-US"/>
              </w:rPr>
            </w:pPr>
            <w:r w:rsidRPr="00EA09EF">
              <w:rPr>
                <w:b/>
                <w:noProof/>
                <w:lang w:val="en-US" w:eastAsia="en-US"/>
              </w:rPr>
              <w:t>Since this exam is for both exams, the questions indicate which course they apply to:</w:t>
            </w:r>
          </w:p>
          <w:p w:rsidR="00EA09EF" w:rsidRDefault="00EA09EF" w:rsidP="00EA09EF">
            <w:pPr>
              <w:widowControl/>
              <w:suppressAutoHyphens w:val="0"/>
              <w:rPr>
                <w:noProof/>
                <w:lang w:val="en-US" w:eastAsia="en-US"/>
              </w:rPr>
            </w:pPr>
          </w:p>
          <w:p w:rsidR="00EA09EF" w:rsidRDefault="00EA09EF" w:rsidP="00EA09EF">
            <w:pPr>
              <w:pStyle w:val="ListParagraph"/>
              <w:widowControl/>
              <w:numPr>
                <w:ilvl w:val="0"/>
                <w:numId w:val="3"/>
              </w:numPr>
              <w:suppressAutoHyphens w:val="0"/>
              <w:rPr>
                <w:noProof/>
                <w:lang w:val="en-US" w:eastAsia="en-US"/>
              </w:rPr>
            </w:pPr>
            <w:r>
              <w:rPr>
                <w:noProof/>
                <w:lang w:val="en-US" w:eastAsia="en-US"/>
              </w:rPr>
              <w:t>Questions 1 &amp; 2: both exams</w:t>
            </w:r>
          </w:p>
          <w:p w:rsidR="00EA09EF" w:rsidRPr="00EA09EF" w:rsidRDefault="00EA09EF" w:rsidP="00EA09EF">
            <w:pPr>
              <w:pStyle w:val="ListParagraph"/>
              <w:widowControl/>
              <w:numPr>
                <w:ilvl w:val="0"/>
                <w:numId w:val="3"/>
              </w:numPr>
              <w:suppressAutoHyphens w:val="0"/>
              <w:rPr>
                <w:b/>
                <w:noProof/>
                <w:lang w:val="en-US" w:eastAsia="en-US"/>
              </w:rPr>
            </w:pPr>
            <w:r>
              <w:rPr>
                <w:noProof/>
                <w:lang w:val="en-US" w:eastAsia="en-US"/>
              </w:rPr>
              <w:t>Questions 3 to X: INFO-6028 “Graphics 1”</w:t>
            </w:r>
          </w:p>
          <w:p w:rsidR="00EA09EF" w:rsidRPr="00EA09EF" w:rsidRDefault="00EA09EF" w:rsidP="00EA09EF">
            <w:pPr>
              <w:pStyle w:val="ListParagraph"/>
              <w:widowControl/>
              <w:numPr>
                <w:ilvl w:val="0"/>
                <w:numId w:val="3"/>
              </w:numPr>
              <w:suppressAutoHyphens w:val="0"/>
              <w:rPr>
                <w:b/>
                <w:noProof/>
                <w:lang w:val="en-US" w:eastAsia="en-US"/>
              </w:rPr>
            </w:pPr>
            <w:r>
              <w:rPr>
                <w:noProof/>
                <w:lang w:val="en-US" w:eastAsia="en-US"/>
              </w:rPr>
              <w:t>Questions X to X: INFO-6044 “</w:t>
            </w:r>
            <w:r w:rsidRPr="00EA09EF">
              <w:rPr>
                <w:noProof/>
                <w:lang w:val="en-US" w:eastAsia="en-US"/>
              </w:rPr>
              <w:t>Game Engine Frameworks &amp; Patterns</w:t>
            </w:r>
            <w:r>
              <w:rPr>
                <w:noProof/>
                <w:lang w:val="en-US" w:eastAsia="en-US"/>
              </w:rPr>
              <w:t>”</w:t>
            </w:r>
          </w:p>
          <w:p w:rsidR="00EA09EF" w:rsidRPr="00EA09EF" w:rsidRDefault="00EA09EF" w:rsidP="00EA09EF">
            <w:pPr>
              <w:widowControl/>
              <w:suppressAutoHyphens w:val="0"/>
              <w:rPr>
                <w:b/>
                <w:noProof/>
                <w:lang w:val="en-US" w:eastAsia="en-US"/>
              </w:rPr>
            </w:pPr>
          </w:p>
        </w:tc>
      </w:tr>
    </w:tbl>
    <w:p w:rsidR="002960C0" w:rsidRPr="00EA09EF" w:rsidRDefault="002960C0" w:rsidP="00EA09EF">
      <w:pPr>
        <w:pStyle w:val="ListParagraph"/>
        <w:widowControl/>
        <w:numPr>
          <w:ilvl w:val="0"/>
          <w:numId w:val="3"/>
        </w:numPr>
        <w:suppressAutoHyphens w:val="0"/>
        <w:rPr>
          <w:noProof/>
          <w:lang w:val="en-US" w:eastAsia="en-US"/>
        </w:rPr>
      </w:pPr>
      <w:r w:rsidRPr="00EA09EF">
        <w:rPr>
          <w:noProof/>
          <w:lang w:val="en-US" w:eastAsia="en-US"/>
        </w:rPr>
        <w:br w:type="page"/>
      </w:r>
    </w:p>
    <w:p w:rsidR="00FA462D" w:rsidRPr="00110530" w:rsidRDefault="00110530" w:rsidP="00CE42DB">
      <w:pPr>
        <w:pStyle w:val="ListParagraph"/>
        <w:ind w:left="0"/>
      </w:pPr>
      <w:r w:rsidRPr="00110530">
        <w:lastRenderedPageBreak/>
        <w:t xml:space="preserve"> </w:t>
      </w:r>
      <w:r w:rsidR="00CE42DB" w:rsidRPr="00110530">
        <w:t xml:space="preserve"> </w:t>
      </w:r>
    </w:p>
    <w:p w:rsidR="00CE42DB" w:rsidRDefault="00CE42DB" w:rsidP="004A5523">
      <w:pPr>
        <w:pStyle w:val="ListParagraph"/>
      </w:pPr>
    </w:p>
    <w:p w:rsidR="00EA09EF" w:rsidRPr="001E58C2" w:rsidRDefault="00EA09EF" w:rsidP="00EA09EF">
      <w:pPr>
        <w:rPr>
          <w:b/>
          <w:sz w:val="28"/>
        </w:rPr>
      </w:pPr>
      <w:r w:rsidRPr="001E58C2">
        <w:rPr>
          <w:b/>
          <w:sz w:val="28"/>
        </w:rPr>
        <w:t>For both INFO-</w:t>
      </w:r>
      <w:r w:rsidR="001E58C2" w:rsidRPr="001E58C2">
        <w:rPr>
          <w:b/>
          <w:sz w:val="28"/>
        </w:rPr>
        <w:t>6028 &amp; INFO-6044:</w:t>
      </w:r>
    </w:p>
    <w:p w:rsidR="00EA09EF" w:rsidRDefault="00EA09EF" w:rsidP="00EA09EF"/>
    <w:p w:rsidR="002F7468" w:rsidRDefault="004D3772" w:rsidP="002960C0">
      <w:pPr>
        <w:pStyle w:val="ListParagraph"/>
        <w:numPr>
          <w:ilvl w:val="0"/>
          <w:numId w:val="4"/>
        </w:numPr>
      </w:pPr>
      <w:r>
        <w:t>(</w:t>
      </w:r>
      <w:r w:rsidR="00110530">
        <w:t>5</w:t>
      </w:r>
      <w:r w:rsidR="00D75339">
        <w:t xml:space="preserve"> </w:t>
      </w:r>
      <w:r w:rsidR="00CE42DB">
        <w:t xml:space="preserve">marks) </w:t>
      </w:r>
      <w:r w:rsidR="002960C0">
        <w:t xml:space="preserve">Pick a floor layout from the “One Page Dungeon” site. </w:t>
      </w:r>
      <w:r w:rsidR="002960C0">
        <w:br/>
      </w:r>
      <w:r w:rsidR="002960C0">
        <w:br/>
        <w:t>If you right-click, you can</w:t>
      </w:r>
      <w:r w:rsidR="002F7468">
        <w:t>:</w:t>
      </w:r>
      <w:r w:rsidR="002F7468">
        <w:br/>
      </w:r>
    </w:p>
    <w:p w:rsidR="002F7468" w:rsidRDefault="002F7468" w:rsidP="002F7468">
      <w:pPr>
        <w:pStyle w:val="ListParagraph"/>
        <w:numPr>
          <w:ilvl w:val="1"/>
          <w:numId w:val="4"/>
        </w:numPr>
      </w:pPr>
      <w:r>
        <w:t>S</w:t>
      </w:r>
      <w:r w:rsidR="002960C0">
        <w:t xml:space="preserve">ave it as a PNG file. </w:t>
      </w:r>
      <w:r>
        <w:br/>
      </w:r>
    </w:p>
    <w:p w:rsidR="002F7468" w:rsidRDefault="002F7468" w:rsidP="002F7468">
      <w:pPr>
        <w:pStyle w:val="ListParagraph"/>
        <w:numPr>
          <w:ilvl w:val="1"/>
          <w:numId w:val="4"/>
        </w:numPr>
      </w:pPr>
      <w:r>
        <w:t>Get the “permalink” so you regenerate it later.</w:t>
      </w:r>
      <w:r>
        <w:br/>
      </w:r>
      <w:r>
        <w:br/>
        <w:t>(Here’s the one for “</w:t>
      </w:r>
      <w:proofErr w:type="spellStart"/>
      <w:r>
        <w:t>Shadowcrest</w:t>
      </w:r>
      <w:proofErr w:type="spellEnd"/>
      <w:r>
        <w:t xml:space="preserve"> Tomb”: </w:t>
      </w:r>
      <w:hyperlink r:id="rId16" w:history="1">
        <w:r w:rsidRPr="00A077D4">
          <w:rPr>
            <w:rStyle w:val="Hyperlink"/>
          </w:rPr>
          <w:t>https://watabou.github.io/one-page-dungeon/?seed=1686096162</w:t>
        </w:r>
      </w:hyperlink>
      <w:r>
        <w:t>)</w:t>
      </w:r>
    </w:p>
    <w:p w:rsidR="002F7468" w:rsidRDefault="002F7468" w:rsidP="002F7468"/>
    <w:p w:rsidR="00D2268D" w:rsidRDefault="00D2268D">
      <w:pPr>
        <w:widowControl/>
        <w:suppressAutoHyphens w:val="0"/>
      </w:pPr>
    </w:p>
    <w:p w:rsidR="002F7468" w:rsidRPr="002F7468" w:rsidRDefault="004E0ED4" w:rsidP="004E0ED4">
      <w:pPr>
        <w:pStyle w:val="ListParagraph"/>
        <w:numPr>
          <w:ilvl w:val="0"/>
          <w:numId w:val="4"/>
        </w:numPr>
        <w:rPr>
          <w:b/>
        </w:rPr>
      </w:pPr>
      <w:r>
        <w:t>(</w:t>
      </w:r>
      <w:r w:rsidR="002F7468">
        <w:t>200</w:t>
      </w:r>
      <w:r>
        <w:t xml:space="preserve"> marks) </w:t>
      </w:r>
      <w:r w:rsidR="002F7468">
        <w:t>Using the “</w:t>
      </w:r>
      <w:r w:rsidR="002F7468" w:rsidRPr="00A75676">
        <w:t>POLYGON Dungeon Realms</w:t>
      </w:r>
      <w:r w:rsidR="002F7468">
        <w:t xml:space="preserve">” components, make floor and walls of your building. </w:t>
      </w:r>
      <w:r w:rsidR="002F7468">
        <w:br/>
      </w:r>
      <w:r w:rsidR="002F7468">
        <w:br/>
        <w:t>For the “ground” use one of:</w:t>
      </w:r>
      <w:r w:rsidR="002F7468">
        <w:br/>
      </w:r>
    </w:p>
    <w:p w:rsidR="002F7468" w:rsidRPr="002F7468" w:rsidRDefault="002F7468" w:rsidP="002F7468">
      <w:pPr>
        <w:pStyle w:val="ListParagraph"/>
        <w:numPr>
          <w:ilvl w:val="1"/>
          <w:numId w:val="4"/>
        </w:numPr>
        <w:rPr>
          <w:b/>
        </w:rPr>
      </w:pPr>
      <w:r>
        <w:t xml:space="preserve">the “Island” models (from the graphics mid-term), </w:t>
      </w:r>
    </w:p>
    <w:p w:rsidR="002F7468" w:rsidRPr="002F7468" w:rsidRDefault="002F7468" w:rsidP="002F7468">
      <w:pPr>
        <w:pStyle w:val="ListParagraph"/>
        <w:numPr>
          <w:ilvl w:val="1"/>
          <w:numId w:val="4"/>
        </w:numPr>
        <w:rPr>
          <w:b/>
        </w:rPr>
      </w:pPr>
      <w:r>
        <w:t xml:space="preserve">one of the “fractal terrain generator” models from </w:t>
      </w:r>
      <w:proofErr w:type="spellStart"/>
      <w:r>
        <w:t>meshlab</w:t>
      </w:r>
      <w:proofErr w:type="spellEnd"/>
      <w:r>
        <w:t xml:space="preserve">, </w:t>
      </w:r>
    </w:p>
    <w:p w:rsidR="00A97884" w:rsidRPr="002F7468" w:rsidRDefault="002F7468" w:rsidP="002F7468">
      <w:pPr>
        <w:pStyle w:val="ListParagraph"/>
        <w:numPr>
          <w:ilvl w:val="1"/>
          <w:numId w:val="4"/>
        </w:numPr>
        <w:rPr>
          <w:b/>
        </w:rPr>
      </w:pPr>
      <w:proofErr w:type="gramStart"/>
      <w:r>
        <w:t>or</w:t>
      </w:r>
      <w:proofErr w:type="gramEnd"/>
      <w:r>
        <w:t xml:space="preserve"> another model you’ve found/made. </w:t>
      </w:r>
    </w:p>
    <w:p w:rsidR="002F7468" w:rsidRDefault="002F7468" w:rsidP="002F7468">
      <w:pPr>
        <w:rPr>
          <w:b/>
        </w:rPr>
      </w:pPr>
    </w:p>
    <w:p w:rsidR="002F7468" w:rsidRDefault="002F7468" w:rsidP="002F7468">
      <w:pPr>
        <w:ind w:left="284"/>
      </w:pPr>
      <w:r w:rsidRPr="002F7468">
        <w:t xml:space="preserve">The only </w:t>
      </w:r>
      <w:r>
        <w:t xml:space="preserve">requirement for the “ground” the building is on is that it’s very large – I shouldn’t see the “edges” of the ground model (I mean it should be </w:t>
      </w:r>
      <w:r>
        <w:rPr>
          <w:i/>
        </w:rPr>
        <w:t xml:space="preserve">way </w:t>
      </w:r>
      <w:r>
        <w:t>off in the distance, so if the camera is anywhere near the building, the “ground” model should be HUGE in comparison, like 100x bigger or something like that.)</w:t>
      </w:r>
    </w:p>
    <w:p w:rsidR="002F7468" w:rsidRDefault="002F7468" w:rsidP="002F7468">
      <w:pPr>
        <w:ind w:left="284"/>
      </w:pPr>
    </w:p>
    <w:p w:rsidR="002F7468" w:rsidRDefault="002F7468" w:rsidP="002F7468">
      <w:pPr>
        <w:ind w:left="284"/>
      </w:pPr>
      <w:r>
        <w:t>At this point, you don’t need any lighting. In fact, if can</w:t>
      </w:r>
      <w:r w:rsidR="001E58C2">
        <w:t xml:space="preserve"> even</w:t>
      </w:r>
      <w:r>
        <w:t xml:space="preserve"> be in wireframe if you’d like. </w:t>
      </w:r>
    </w:p>
    <w:p w:rsidR="002F7468" w:rsidRDefault="002F7468" w:rsidP="002F7468">
      <w:pPr>
        <w:ind w:left="284"/>
      </w:pPr>
    </w:p>
    <w:p w:rsidR="002F7468" w:rsidRPr="002F7468" w:rsidRDefault="002F7468" w:rsidP="002F7468">
      <w:pPr>
        <w:ind w:left="284"/>
      </w:pPr>
      <w:r>
        <w:t xml:space="preserve">Position the camera so the entire building can be clearly seen – so that it can be compared to the floor plan you generated in question 1. </w:t>
      </w:r>
    </w:p>
    <w:p w:rsidR="002F7468" w:rsidRPr="002F7468" w:rsidRDefault="002F7468" w:rsidP="002F7468">
      <w:pPr>
        <w:rPr>
          <w:b/>
        </w:rPr>
      </w:pPr>
    </w:p>
    <w:p w:rsidR="00A97884" w:rsidRDefault="00A97884" w:rsidP="00A97884">
      <w:pPr>
        <w:rPr>
          <w:b/>
        </w:rPr>
      </w:pPr>
    </w:p>
    <w:p w:rsidR="001E58C2" w:rsidRDefault="001E58C2">
      <w:pPr>
        <w:widowControl/>
        <w:suppressAutoHyphens w:val="0"/>
        <w:rPr>
          <w:b/>
          <w:sz w:val="28"/>
        </w:rPr>
      </w:pPr>
      <w:r>
        <w:rPr>
          <w:b/>
          <w:sz w:val="28"/>
        </w:rPr>
        <w:br w:type="page"/>
      </w:r>
    </w:p>
    <w:p w:rsidR="001E58C2" w:rsidRPr="001E58C2" w:rsidRDefault="001E58C2" w:rsidP="001E58C2">
      <w:pPr>
        <w:rPr>
          <w:b/>
          <w:sz w:val="28"/>
        </w:rPr>
      </w:pPr>
      <w:r w:rsidRPr="001E58C2">
        <w:rPr>
          <w:b/>
          <w:sz w:val="28"/>
        </w:rPr>
        <w:lastRenderedPageBreak/>
        <w:t>For INFO-6028</w:t>
      </w:r>
      <w:r>
        <w:rPr>
          <w:b/>
          <w:sz w:val="28"/>
        </w:rPr>
        <w:t>:</w:t>
      </w:r>
    </w:p>
    <w:p w:rsidR="001E58C2" w:rsidRDefault="001E58C2" w:rsidP="00A97884"/>
    <w:p w:rsidR="000228A5" w:rsidRDefault="000228A5" w:rsidP="00A97884">
      <w:r>
        <w:t xml:space="preserve">Note: unless otherwise stated, all the models need to be appropriately textured. The dungeon models have various alternative textures and the beholder has both a texture as well as the vertex colours “baked” into the model. </w:t>
      </w:r>
    </w:p>
    <w:p w:rsidR="000228A5" w:rsidRPr="001E58C2" w:rsidRDefault="000228A5" w:rsidP="00A97884"/>
    <w:p w:rsidR="00A64F98" w:rsidRDefault="00A64F98" w:rsidP="001E58C2">
      <w:pPr>
        <w:pStyle w:val="ListParagraph"/>
        <w:numPr>
          <w:ilvl w:val="0"/>
          <w:numId w:val="4"/>
        </w:numPr>
        <w:spacing w:after="120"/>
      </w:pPr>
      <w:r>
        <w:t xml:space="preserve">(100 marks) Set up the night sky using the “Space skybox texture” (This is the same texture that we used in class). </w:t>
      </w:r>
    </w:p>
    <w:p w:rsidR="001E58C2" w:rsidRDefault="001E58C2" w:rsidP="001E58C2">
      <w:pPr>
        <w:pStyle w:val="ListParagraph"/>
        <w:numPr>
          <w:ilvl w:val="0"/>
          <w:numId w:val="4"/>
        </w:numPr>
        <w:spacing w:after="120"/>
      </w:pPr>
      <w:r w:rsidRPr="001E58C2">
        <w:t>(</w:t>
      </w:r>
      <w:r w:rsidR="00A64F98">
        <w:t>10</w:t>
      </w:r>
      <w:r w:rsidR="00CE4DFB">
        <w:t>0 marks) Set up “</w:t>
      </w:r>
      <w:r w:rsidR="00A64F98">
        <w:t xml:space="preserve">full moon </w:t>
      </w:r>
      <w:r w:rsidR="00CE4DFB">
        <w:t>night time” lighting in the following manner:</w:t>
      </w:r>
    </w:p>
    <w:p w:rsidR="00A64F98" w:rsidRDefault="00CE4DFB" w:rsidP="00CE4DFB">
      <w:pPr>
        <w:pStyle w:val="ListParagraph"/>
        <w:numPr>
          <w:ilvl w:val="1"/>
          <w:numId w:val="4"/>
        </w:numPr>
        <w:spacing w:after="120"/>
      </w:pPr>
      <w:r>
        <w:t xml:space="preserve">Place a dim light (point or directional) to illuminate the entire scene. Let’s assume it’s a “full moon” (more on this in a moment) </w:t>
      </w:r>
      <w:r w:rsidR="00A64F98">
        <w:t xml:space="preserve">and lights up everything a little bit. </w:t>
      </w:r>
    </w:p>
    <w:p w:rsidR="00A64F98" w:rsidRDefault="00A64F98" w:rsidP="00CE4DFB">
      <w:pPr>
        <w:pStyle w:val="ListParagraph"/>
        <w:numPr>
          <w:ilvl w:val="1"/>
          <w:numId w:val="4"/>
        </w:numPr>
        <w:spacing w:after="120"/>
      </w:pPr>
      <w:r>
        <w:t>Create a “full moon” using the assets in the “</w:t>
      </w:r>
      <w:proofErr w:type="spellStart"/>
      <w:r w:rsidRPr="00A64F98">
        <w:t>CGI_Moon_Kit</w:t>
      </w:r>
      <w:proofErr w:type="spellEnd"/>
      <w:r>
        <w:t>” (the link to the NASA site where I got the textures, if you want larger ones):</w:t>
      </w:r>
    </w:p>
    <w:p w:rsidR="00A64F98" w:rsidRDefault="00A64F98" w:rsidP="00A64F98">
      <w:pPr>
        <w:pStyle w:val="ListParagraph"/>
        <w:numPr>
          <w:ilvl w:val="2"/>
          <w:numId w:val="4"/>
        </w:numPr>
        <w:spacing w:after="120"/>
      </w:pPr>
      <w:r>
        <w:t xml:space="preserve">There is a “UV Sphere” with “cylindrical UV projection” which will “wrap” the wide moon surface texture around the sphere. </w:t>
      </w:r>
    </w:p>
    <w:p w:rsidR="00A64F98" w:rsidRDefault="00A64F98" w:rsidP="00A64F98">
      <w:pPr>
        <w:pStyle w:val="ListParagraph"/>
        <w:numPr>
          <w:ilvl w:val="2"/>
          <w:numId w:val="4"/>
        </w:numPr>
        <w:spacing w:after="120"/>
      </w:pPr>
      <w:r>
        <w:t xml:space="preserve">Place the moon (the UV Sphere) object somewhere in the sky. </w:t>
      </w:r>
    </w:p>
    <w:p w:rsidR="00F50F96" w:rsidRPr="00A64F98" w:rsidRDefault="00A64F98" w:rsidP="00A64F98">
      <w:pPr>
        <w:pStyle w:val="ListParagraph"/>
        <w:numPr>
          <w:ilvl w:val="2"/>
          <w:numId w:val="4"/>
        </w:numPr>
        <w:spacing w:after="120"/>
      </w:pPr>
      <w:r>
        <w:t xml:space="preserve">It should be bright, like a full moon, but does not necessarily need to be light with an actual light. </w:t>
      </w:r>
      <w:proofErr w:type="gramStart"/>
      <w:r>
        <w:t>i.e</w:t>
      </w:r>
      <w:proofErr w:type="gramEnd"/>
      <w:r>
        <w:t xml:space="preserve">. you could use “emissive” light or shine a light on it – but the key here is that it should be evenly lit (like a full moon). </w:t>
      </w:r>
    </w:p>
    <w:p w:rsidR="00F50F96" w:rsidRDefault="00F50F96" w:rsidP="00700C46">
      <w:pPr>
        <w:jc w:val="center"/>
        <w:rPr>
          <w:b/>
        </w:rPr>
      </w:pPr>
    </w:p>
    <w:p w:rsidR="00A64F98" w:rsidRDefault="004E0ED4" w:rsidP="00A64F98">
      <w:pPr>
        <w:pStyle w:val="ListParagraph"/>
        <w:numPr>
          <w:ilvl w:val="0"/>
          <w:numId w:val="4"/>
        </w:numPr>
        <w:spacing w:after="120"/>
      </w:pPr>
      <w:r>
        <w:t>(</w:t>
      </w:r>
      <w:r w:rsidR="00A64F98">
        <w:t>30</w:t>
      </w:r>
      <w:r w:rsidR="002864C3">
        <w:t>0</w:t>
      </w:r>
      <w:r>
        <w:t xml:space="preserve"> marks) </w:t>
      </w:r>
      <w:r w:rsidR="008E426D">
        <w:t>Place a number of lit “torches” in the scene</w:t>
      </w:r>
      <w:r w:rsidR="00981451">
        <w:t>:</w:t>
      </w:r>
      <w:r w:rsidR="00A64F98" w:rsidRPr="00A64F98">
        <w:t xml:space="preserve"> </w:t>
      </w:r>
    </w:p>
    <w:p w:rsidR="00A64F98" w:rsidRDefault="00A64F98" w:rsidP="00A64F98">
      <w:pPr>
        <w:pStyle w:val="ListParagraph"/>
        <w:numPr>
          <w:ilvl w:val="1"/>
          <w:numId w:val="4"/>
        </w:numPr>
        <w:spacing w:after="120"/>
      </w:pPr>
      <w:r>
        <w:t xml:space="preserve">Place at least five (5) lit “torches” on the walls of your building(s). These should be spread out, with no more than one torch per “room”. Use your judgement here, but I’m </w:t>
      </w:r>
      <w:proofErr w:type="gramStart"/>
      <w:r>
        <w:t>don’t</w:t>
      </w:r>
      <w:proofErr w:type="gramEnd"/>
      <w:r>
        <w:t xml:space="preserve"> want all the torches lumped together, so if your map has one large room (or something like that) then please spread the torches out. </w:t>
      </w:r>
    </w:p>
    <w:p w:rsidR="00A64F98" w:rsidRDefault="00A64F98" w:rsidP="00A64F98">
      <w:pPr>
        <w:pStyle w:val="ListParagraph"/>
        <w:numPr>
          <w:ilvl w:val="1"/>
          <w:numId w:val="4"/>
        </w:numPr>
        <w:spacing w:after="120"/>
      </w:pPr>
      <w:r>
        <w:t xml:space="preserve">Use one (or more) of the “torch” models in the Dungeon set. </w:t>
      </w:r>
      <w:proofErr w:type="gramStart"/>
      <w:r>
        <w:t>i.e</w:t>
      </w:r>
      <w:proofErr w:type="gramEnd"/>
      <w:r>
        <w:t xml:space="preserve">. they can be all the same torch model or all different – your choice. </w:t>
      </w:r>
    </w:p>
    <w:p w:rsidR="00A64F98" w:rsidRDefault="00A64F98" w:rsidP="00A64F98">
      <w:pPr>
        <w:pStyle w:val="ListParagraph"/>
        <w:numPr>
          <w:ilvl w:val="1"/>
          <w:numId w:val="4"/>
        </w:numPr>
        <w:spacing w:after="120"/>
      </w:pPr>
      <w:r>
        <w:t xml:space="preserve">The “fire” area of the torch is set up as follows: </w:t>
      </w:r>
    </w:p>
    <w:p w:rsidR="00A64F98" w:rsidRDefault="00A64F98" w:rsidP="00A64F98">
      <w:pPr>
        <w:pStyle w:val="ListParagraph"/>
        <w:numPr>
          <w:ilvl w:val="2"/>
          <w:numId w:val="4"/>
        </w:numPr>
        <w:spacing w:after="120"/>
      </w:pPr>
      <w:r>
        <w:t xml:space="preserve">Place an “imposter” (quad or tree or whatever) with a “fire” texture on it, in the part of the torch that would have the flame. </w:t>
      </w:r>
    </w:p>
    <w:p w:rsidR="00A64F98" w:rsidRDefault="00A64F98" w:rsidP="00A64F98">
      <w:pPr>
        <w:pStyle w:val="ListParagraph"/>
        <w:numPr>
          <w:ilvl w:val="2"/>
          <w:numId w:val="4"/>
        </w:numPr>
        <w:spacing w:after="120"/>
      </w:pPr>
      <w:r>
        <w:t xml:space="preserve">Using alpha or discard transparency, block out the “non-fire” portion of the texture. </w:t>
      </w:r>
    </w:p>
    <w:p w:rsidR="00563198" w:rsidRDefault="00563198" w:rsidP="00A64F98">
      <w:pPr>
        <w:pStyle w:val="ListParagraph"/>
        <w:numPr>
          <w:ilvl w:val="2"/>
          <w:numId w:val="4"/>
        </w:numPr>
        <w:spacing w:after="120"/>
      </w:pPr>
      <w:r>
        <w:t>Place an orange/red point light at the same location of the fire imposter object. This light will cast nearby (i.e. is the “firelight” from the torch.</w:t>
      </w:r>
    </w:p>
    <w:p w:rsidR="00563198" w:rsidRDefault="00563198" w:rsidP="00A64F98">
      <w:pPr>
        <w:pStyle w:val="ListParagraph"/>
        <w:numPr>
          <w:ilvl w:val="2"/>
          <w:numId w:val="4"/>
        </w:numPr>
        <w:spacing w:after="120"/>
      </w:pPr>
      <w:r>
        <w:t xml:space="preserve">Make sure the “fire” (textured) part of the torch is bright. This can be using a light or using an “emissive” light on the fire itself. </w:t>
      </w:r>
    </w:p>
    <w:p w:rsidR="00563198" w:rsidRDefault="00563198" w:rsidP="00A64F98">
      <w:pPr>
        <w:pStyle w:val="ListParagraph"/>
        <w:numPr>
          <w:ilvl w:val="2"/>
          <w:numId w:val="4"/>
        </w:numPr>
        <w:spacing w:after="120"/>
      </w:pPr>
      <w:r>
        <w:t xml:space="preserve">Modulate the length of the “fire imposter” as well as the brightness of the light quickly over time. In other words, the light should “flicker” like a fire and the imposter should </w:t>
      </w:r>
      <w:r>
        <w:rPr>
          <w:i/>
        </w:rPr>
        <w:t xml:space="preserve">slightly </w:t>
      </w:r>
      <w:r>
        <w:t xml:space="preserve">grow and shrink approximating the length of the flame. </w:t>
      </w:r>
    </w:p>
    <w:p w:rsidR="00563198" w:rsidRDefault="00563198">
      <w:pPr>
        <w:widowControl/>
        <w:suppressAutoHyphens w:val="0"/>
      </w:pPr>
      <w:r>
        <w:br w:type="page"/>
      </w:r>
    </w:p>
    <w:p w:rsidR="00563198" w:rsidRDefault="00563198" w:rsidP="00563198">
      <w:pPr>
        <w:pStyle w:val="ListParagraph"/>
        <w:numPr>
          <w:ilvl w:val="0"/>
          <w:numId w:val="4"/>
        </w:numPr>
        <w:spacing w:after="120"/>
      </w:pPr>
      <w:r>
        <w:lastRenderedPageBreak/>
        <w:t>(</w:t>
      </w:r>
      <w:r w:rsidR="007860C1">
        <w:t>300</w:t>
      </w:r>
      <w:r>
        <w:t xml:space="preserve"> marks) THIS QUESTIONS HAS TWO OPTIONS DEPENDING ON YOUR MAP:</w:t>
      </w:r>
    </w:p>
    <w:p w:rsidR="00563198" w:rsidRDefault="007860C1" w:rsidP="00563198">
      <w:pPr>
        <w:pStyle w:val="ListParagraph"/>
        <w:numPr>
          <w:ilvl w:val="1"/>
          <w:numId w:val="4"/>
        </w:numPr>
        <w:spacing w:after="120"/>
      </w:pPr>
      <w:r>
        <w:rPr>
          <w:noProof/>
          <w:lang w:val="en-US" w:eastAsia="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0;text-align:left;margin-left:252.15pt;margin-top:8.7pt;width:129.45pt;height:104.05pt;z-index:251665408" o:connectortype="elbow" adj="12948,-13390,-46804">
            <v:stroke endarrow="block"/>
          </v:shape>
        </w:pict>
      </w:r>
      <w:r w:rsidR="00563198">
        <w:t xml:space="preserve">If the map </w:t>
      </w:r>
      <w:r w:rsidR="00563198" w:rsidRPr="00563198">
        <w:rPr>
          <w:b/>
          <w:i/>
        </w:rPr>
        <w:t>has</w:t>
      </w:r>
      <w:r w:rsidR="00563198">
        <w:t xml:space="preserve"> water (like this one):</w:t>
      </w:r>
      <w:r w:rsidR="00563198">
        <w:rPr>
          <w:noProof/>
          <w:lang w:val="en-US" w:eastAsia="en-US"/>
        </w:rPr>
        <w:drawing>
          <wp:anchor distT="0" distB="0" distL="114300" distR="114300" simplePos="0" relativeHeight="251664384" behindDoc="1" locked="0" layoutInCell="1" allowOverlap="1">
            <wp:simplePos x="0" y="0"/>
            <wp:positionH relativeFrom="column">
              <wp:posOffset>3950335</wp:posOffset>
            </wp:positionH>
            <wp:positionV relativeFrom="paragraph">
              <wp:posOffset>70485</wp:posOffset>
            </wp:positionV>
            <wp:extent cx="3241675" cy="2161540"/>
            <wp:effectExtent l="19050" t="0" r="0" b="0"/>
            <wp:wrapTight wrapText="bothSides">
              <wp:wrapPolygon edited="0">
                <wp:start x="-127" y="0"/>
                <wp:lineTo x="-127" y="21321"/>
                <wp:lineTo x="21579" y="21321"/>
                <wp:lineTo x="21579" y="0"/>
                <wp:lineTo x="-127" y="0"/>
              </wp:wrapPolygon>
            </wp:wrapTight>
            <wp:docPr id="10" name="Picture 5" descr="F:\z_FS\6028 Graph 1\2022\SAM\Final\Some One Page Dungeon models\haunted_stronghold_of_the_scarlet_ti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z_FS\6028 Graph 1\2022\SAM\Final\Some One Page Dungeon models\haunted_stronghold_of_the_scarlet_titan.png"/>
                    <pic:cNvPicPr>
                      <a:picLocks noChangeAspect="1" noChangeArrowheads="1"/>
                    </pic:cNvPicPr>
                  </pic:nvPicPr>
                  <pic:blipFill>
                    <a:blip r:embed="rId17" cstate="print"/>
                    <a:srcRect/>
                    <a:stretch>
                      <a:fillRect/>
                    </a:stretch>
                  </pic:blipFill>
                  <pic:spPr bwMode="auto">
                    <a:xfrm>
                      <a:off x="0" y="0"/>
                      <a:ext cx="3241675" cy="2161540"/>
                    </a:xfrm>
                    <a:prstGeom prst="rect">
                      <a:avLst/>
                    </a:prstGeom>
                    <a:noFill/>
                    <a:ln w="9525">
                      <a:noFill/>
                      <a:miter lim="800000"/>
                      <a:headEnd/>
                      <a:tailEnd/>
                    </a:ln>
                  </pic:spPr>
                </pic:pic>
              </a:graphicData>
            </a:graphic>
          </wp:anchor>
        </w:drawing>
      </w:r>
    </w:p>
    <w:p w:rsidR="00563198" w:rsidRDefault="00563198" w:rsidP="00563198">
      <w:pPr>
        <w:pStyle w:val="ListParagraph"/>
        <w:numPr>
          <w:ilvl w:val="2"/>
          <w:numId w:val="4"/>
        </w:numPr>
        <w:spacing w:after="120"/>
      </w:pPr>
      <w:r>
        <w:t xml:space="preserve">Mimic the surface of the water using a fractal terrain from </w:t>
      </w:r>
      <w:proofErr w:type="spellStart"/>
      <w:r>
        <w:t>MeshLab</w:t>
      </w:r>
      <w:proofErr w:type="spellEnd"/>
      <w:r>
        <w:t xml:space="preserve">. Make sure the height of the terrain is very small (i.e. the height of the “waves” or “ripples” on the water would be very small, right?). </w:t>
      </w:r>
    </w:p>
    <w:p w:rsidR="00563198" w:rsidRDefault="00563198" w:rsidP="00563198">
      <w:pPr>
        <w:pStyle w:val="ListParagraph"/>
        <w:numPr>
          <w:ilvl w:val="2"/>
          <w:numId w:val="4"/>
        </w:numPr>
        <w:spacing w:after="120"/>
      </w:pPr>
      <w:r>
        <w:t xml:space="preserve">Make sure you recalculate the </w:t>
      </w:r>
      <w:proofErr w:type="spellStart"/>
      <w:r>
        <w:t>normals</w:t>
      </w:r>
      <w:proofErr w:type="spellEnd"/>
      <w:r>
        <w:t xml:space="preserve"> inside </w:t>
      </w:r>
      <w:proofErr w:type="spellStart"/>
      <w:r>
        <w:t>MeshLab</w:t>
      </w:r>
      <w:proofErr w:type="spellEnd"/>
      <w:r>
        <w:t xml:space="preserve"> before you export it. </w:t>
      </w:r>
    </w:p>
    <w:p w:rsidR="00563198" w:rsidRDefault="00563198" w:rsidP="00563198">
      <w:pPr>
        <w:pStyle w:val="ListParagraph"/>
        <w:numPr>
          <w:ilvl w:val="2"/>
          <w:numId w:val="4"/>
        </w:numPr>
        <w:spacing w:after="120"/>
      </w:pPr>
      <w:r>
        <w:t xml:space="preserve">To generate the UV coordinates, use “Filter”, “Texture”, “Parameterization: Flat Plane” and use the choice that matches the surface of the model (the mesh is aligned on the XY plane by default). </w:t>
      </w:r>
    </w:p>
    <w:p w:rsidR="00563198" w:rsidRDefault="00563198" w:rsidP="00563198">
      <w:pPr>
        <w:pStyle w:val="ListParagraph"/>
        <w:numPr>
          <w:ilvl w:val="2"/>
          <w:numId w:val="4"/>
        </w:numPr>
        <w:spacing w:after="120"/>
      </w:pPr>
      <w:r>
        <w:t xml:space="preserve">On the internet, find a “water surface” texture that you like. </w:t>
      </w:r>
    </w:p>
    <w:p w:rsidR="00563198" w:rsidRDefault="00563198" w:rsidP="00563198">
      <w:pPr>
        <w:pStyle w:val="ListParagraph"/>
        <w:numPr>
          <w:ilvl w:val="2"/>
          <w:numId w:val="4"/>
        </w:numPr>
        <w:spacing w:after="120"/>
      </w:pPr>
      <w:r>
        <w:t xml:space="preserve">Apply this water texture to the water surface, and make the water semi-transparent. </w:t>
      </w:r>
    </w:p>
    <w:p w:rsidR="00563198" w:rsidRDefault="00563198" w:rsidP="00563198">
      <w:pPr>
        <w:pStyle w:val="ListParagraph"/>
        <w:numPr>
          <w:ilvl w:val="2"/>
          <w:numId w:val="4"/>
        </w:numPr>
        <w:spacing w:after="120"/>
      </w:pPr>
      <w:r>
        <w:rPr>
          <w:i/>
        </w:rPr>
        <w:t xml:space="preserve">Using the </w:t>
      </w:r>
      <w:proofErr w:type="spellStart"/>
      <w:r>
        <w:rPr>
          <w:i/>
        </w:rPr>
        <w:t>normals</w:t>
      </w:r>
      <w:proofErr w:type="spellEnd"/>
      <w:r>
        <w:rPr>
          <w:i/>
        </w:rPr>
        <w:t xml:space="preserve"> from the water surface, </w:t>
      </w:r>
      <w:r>
        <w:t>sample the space cube map. This will give the effect that we see:</w:t>
      </w:r>
    </w:p>
    <w:p w:rsidR="00563198" w:rsidRDefault="00563198" w:rsidP="00563198">
      <w:pPr>
        <w:pStyle w:val="ListParagraph"/>
        <w:numPr>
          <w:ilvl w:val="3"/>
          <w:numId w:val="4"/>
        </w:numPr>
        <w:spacing w:after="120"/>
      </w:pPr>
      <w:r>
        <w:t>A semi-transparent water surface (so we can see something underneath)</w:t>
      </w:r>
    </w:p>
    <w:p w:rsidR="00563198" w:rsidRDefault="007860C1" w:rsidP="00563198">
      <w:pPr>
        <w:pStyle w:val="ListParagraph"/>
        <w:numPr>
          <w:ilvl w:val="3"/>
          <w:numId w:val="4"/>
        </w:numPr>
        <w:spacing w:after="120"/>
      </w:pPr>
      <w:r>
        <w:t>A bit of the “water” texture</w:t>
      </w:r>
    </w:p>
    <w:p w:rsidR="007860C1" w:rsidRDefault="007860C1" w:rsidP="00563198">
      <w:pPr>
        <w:pStyle w:val="ListParagraph"/>
        <w:numPr>
          <w:ilvl w:val="3"/>
          <w:numId w:val="4"/>
        </w:numPr>
        <w:spacing w:after="120"/>
      </w:pPr>
      <w:r>
        <w:t xml:space="preserve">A reflection of the sky on the surface of the water, too. </w:t>
      </w:r>
      <w:r>
        <w:br/>
      </w:r>
    </w:p>
    <w:p w:rsidR="00563198" w:rsidRDefault="00563198" w:rsidP="00563198">
      <w:pPr>
        <w:pStyle w:val="ListParagraph"/>
        <w:numPr>
          <w:ilvl w:val="1"/>
          <w:numId w:val="4"/>
        </w:numPr>
        <w:spacing w:after="120"/>
      </w:pPr>
      <w:r>
        <w:t xml:space="preserve">If the map </w:t>
      </w:r>
      <w:r w:rsidRPr="00563198">
        <w:rPr>
          <w:b/>
          <w:i/>
        </w:rPr>
        <w:t>doesn’t</w:t>
      </w:r>
      <w:r>
        <w:rPr>
          <w:i/>
        </w:rPr>
        <w:t xml:space="preserve"> </w:t>
      </w:r>
      <w:r>
        <w:t xml:space="preserve">have water: </w:t>
      </w:r>
    </w:p>
    <w:p w:rsidR="007860C1" w:rsidRDefault="007860C1" w:rsidP="007860C1">
      <w:pPr>
        <w:pStyle w:val="ListParagraph"/>
        <w:numPr>
          <w:ilvl w:val="2"/>
          <w:numId w:val="4"/>
        </w:numPr>
        <w:spacing w:after="120"/>
      </w:pPr>
      <w:r>
        <w:t xml:space="preserve">Place at least three (3) “crystal” models throughout your buildings. </w:t>
      </w:r>
    </w:p>
    <w:p w:rsidR="007860C1" w:rsidRDefault="007860C1" w:rsidP="007860C1">
      <w:pPr>
        <w:pStyle w:val="ListParagraph"/>
        <w:numPr>
          <w:ilvl w:val="2"/>
          <w:numId w:val="4"/>
        </w:numPr>
        <w:spacing w:after="120"/>
      </w:pPr>
      <w:r>
        <w:t xml:space="preserve">Either set a single colour or choose a texture of a single colour (i.e. the colour of the crystal) for each crystal. They should be different colours. </w:t>
      </w:r>
    </w:p>
    <w:p w:rsidR="007860C1" w:rsidRDefault="007860C1" w:rsidP="007860C1">
      <w:pPr>
        <w:pStyle w:val="ListParagraph"/>
        <w:numPr>
          <w:ilvl w:val="2"/>
          <w:numId w:val="4"/>
        </w:numPr>
        <w:spacing w:after="120"/>
      </w:pPr>
      <w:r>
        <w:t xml:space="preserve">Make them semi-transparent. </w:t>
      </w:r>
    </w:p>
    <w:p w:rsidR="007860C1" w:rsidRDefault="007860C1" w:rsidP="007860C1">
      <w:pPr>
        <w:pStyle w:val="ListParagraph"/>
        <w:numPr>
          <w:ilvl w:val="2"/>
          <w:numId w:val="4"/>
        </w:numPr>
        <w:spacing w:after="120"/>
      </w:pPr>
      <w:r>
        <w:rPr>
          <w:i/>
        </w:rPr>
        <w:t xml:space="preserve">Using the </w:t>
      </w:r>
      <w:proofErr w:type="spellStart"/>
      <w:r>
        <w:rPr>
          <w:i/>
        </w:rPr>
        <w:t>normals</w:t>
      </w:r>
      <w:proofErr w:type="spellEnd"/>
      <w:r>
        <w:rPr>
          <w:i/>
        </w:rPr>
        <w:t xml:space="preserve"> from the crustal surface, </w:t>
      </w:r>
      <w:r>
        <w:t>sample the space cube map. This will give the effect that we see:</w:t>
      </w:r>
    </w:p>
    <w:p w:rsidR="007860C1" w:rsidRDefault="007860C1" w:rsidP="007860C1">
      <w:pPr>
        <w:pStyle w:val="ListParagraph"/>
        <w:numPr>
          <w:ilvl w:val="3"/>
          <w:numId w:val="4"/>
        </w:numPr>
        <w:spacing w:after="120"/>
      </w:pPr>
      <w:r>
        <w:t>The coloured crystals are semi-transparent (i.e. we can see through them)</w:t>
      </w:r>
    </w:p>
    <w:p w:rsidR="00981451" w:rsidRDefault="007860C1" w:rsidP="007860C1">
      <w:pPr>
        <w:pStyle w:val="ListParagraph"/>
        <w:numPr>
          <w:ilvl w:val="3"/>
          <w:numId w:val="4"/>
        </w:numPr>
        <w:spacing w:after="120"/>
      </w:pPr>
      <w:r>
        <w:t xml:space="preserve">They reflect sky on their surface, too.  </w:t>
      </w:r>
    </w:p>
    <w:tbl>
      <w:tblPr>
        <w:tblStyle w:val="TableGrid"/>
        <w:tblW w:w="0" w:type="auto"/>
        <w:tblInd w:w="360" w:type="dxa"/>
        <w:tblLook w:val="04A0"/>
      </w:tblPr>
      <w:tblGrid>
        <w:gridCol w:w="11055"/>
      </w:tblGrid>
      <w:tr w:rsidR="007860C1" w:rsidTr="007860C1">
        <w:tc>
          <w:tcPr>
            <w:tcW w:w="11415" w:type="dxa"/>
          </w:tcPr>
          <w:p w:rsidR="007860C1" w:rsidRDefault="007860C1" w:rsidP="007860C1">
            <w:pPr>
              <w:spacing w:after="120"/>
            </w:pPr>
          </w:p>
          <w:p w:rsidR="007860C1" w:rsidRDefault="007860C1" w:rsidP="007860C1">
            <w:pPr>
              <w:spacing w:after="120"/>
            </w:pPr>
            <w:r>
              <w:t xml:space="preserve">Note: If your map HAS water, but you’d rather do the crystal thing, then just ignore the water part. </w:t>
            </w:r>
          </w:p>
          <w:p w:rsidR="007860C1" w:rsidRPr="007860C1" w:rsidRDefault="007860C1" w:rsidP="007860C1">
            <w:pPr>
              <w:spacing w:after="120"/>
            </w:pPr>
            <w:r>
              <w:t xml:space="preserve">i.e. </w:t>
            </w:r>
            <w:r>
              <w:rPr>
                <w:i/>
              </w:rPr>
              <w:t xml:space="preserve">don’t </w:t>
            </w:r>
            <w:r>
              <w:t xml:space="preserve">put the water in the scene. </w:t>
            </w:r>
          </w:p>
        </w:tc>
      </w:tr>
    </w:tbl>
    <w:p w:rsidR="007860C1" w:rsidRPr="007860C1" w:rsidRDefault="007860C1" w:rsidP="007860C1">
      <w:pPr>
        <w:spacing w:after="120"/>
        <w:ind w:left="360"/>
      </w:pPr>
    </w:p>
    <w:p w:rsidR="00CE4DFB" w:rsidRPr="00CE4DFB" w:rsidRDefault="00CE4DFB" w:rsidP="001E58C2">
      <w:pPr>
        <w:pStyle w:val="ListParagraph"/>
        <w:numPr>
          <w:ilvl w:val="0"/>
          <w:numId w:val="4"/>
        </w:numPr>
        <w:spacing w:after="120"/>
        <w:rPr>
          <w:b/>
        </w:rPr>
      </w:pPr>
      <w:r>
        <w:t>(</w:t>
      </w:r>
      <w:r w:rsidR="007860C1" w:rsidRPr="007860C1">
        <w:rPr>
          <w:b/>
        </w:rPr>
        <w:t>BONUS:</w:t>
      </w:r>
      <w:r w:rsidR="007860C1">
        <w:t xml:space="preserve"> </w:t>
      </w:r>
      <w:r>
        <w:t xml:space="preserve">100 marks) </w:t>
      </w:r>
      <w:r w:rsidR="007860C1">
        <w:t xml:space="preserve">Do BOTH the water AND the crystals. </w:t>
      </w:r>
    </w:p>
    <w:p w:rsidR="007860C1" w:rsidRDefault="007860C1">
      <w:pPr>
        <w:widowControl/>
        <w:suppressAutoHyphens w:val="0"/>
      </w:pPr>
      <w:r>
        <w:br w:type="page"/>
      </w:r>
    </w:p>
    <w:p w:rsidR="008E426D" w:rsidRPr="007860C1" w:rsidRDefault="00CE4DFB" w:rsidP="001E58C2">
      <w:pPr>
        <w:pStyle w:val="ListParagraph"/>
        <w:numPr>
          <w:ilvl w:val="0"/>
          <w:numId w:val="4"/>
        </w:numPr>
        <w:spacing w:after="120"/>
        <w:rPr>
          <w:b/>
        </w:rPr>
      </w:pPr>
      <w:r>
        <w:lastRenderedPageBreak/>
        <w:t>(</w:t>
      </w:r>
      <w:r w:rsidR="007860C1">
        <w:t>2</w:t>
      </w:r>
      <w:r w:rsidR="00A64F98">
        <w:t xml:space="preserve">00 marks) </w:t>
      </w:r>
      <w:r w:rsidR="007860C1">
        <w:t xml:space="preserve">Add an attacking “Beholder” to your scene. </w:t>
      </w:r>
      <w:r w:rsidR="008E426D">
        <w:t xml:space="preserve"> </w:t>
      </w:r>
    </w:p>
    <w:p w:rsidR="007860C1" w:rsidRDefault="007860C1" w:rsidP="007860C1">
      <w:pPr>
        <w:ind w:left="284"/>
      </w:pPr>
      <w:r w:rsidRPr="007860C1">
        <w:t>Beholder</w:t>
      </w:r>
      <w:r>
        <w:t xml:space="preserve">s are monster characters from Dungeons and Dragons. You can read </w:t>
      </w:r>
      <w:r>
        <w:rPr>
          <w:i/>
        </w:rPr>
        <w:t xml:space="preserve">way </w:t>
      </w:r>
      <w:r>
        <w:t xml:space="preserve">more than you probably want here: </w:t>
      </w:r>
      <w:hyperlink r:id="rId18" w:history="1">
        <w:r w:rsidRPr="00A077D4">
          <w:rPr>
            <w:rStyle w:val="Hyperlink"/>
          </w:rPr>
          <w:t>https://www.dndbeyond.com/compendium/cyclopedia/vgtm/beholders</w:t>
        </w:r>
      </w:hyperlink>
      <w:r>
        <w:t xml:space="preserve"> </w:t>
      </w:r>
    </w:p>
    <w:p w:rsidR="007860C1" w:rsidRDefault="007860C1" w:rsidP="007860C1">
      <w:pPr>
        <w:ind w:left="284"/>
      </w:pPr>
    </w:p>
    <w:p w:rsidR="007860C1" w:rsidRDefault="007860C1" w:rsidP="007860C1">
      <w:pPr>
        <w:ind w:left="284"/>
      </w:pPr>
      <w:r>
        <w:t xml:space="preserve">Here’s the part that you need to know: </w:t>
      </w:r>
    </w:p>
    <w:p w:rsidR="007860C1" w:rsidRDefault="007860C1" w:rsidP="007860C1">
      <w:pPr>
        <w:ind w:left="284"/>
      </w:pPr>
    </w:p>
    <w:p w:rsidR="007860C1" w:rsidRDefault="007860C1" w:rsidP="007860C1">
      <w:pPr>
        <w:pStyle w:val="ListParagraph"/>
        <w:numPr>
          <w:ilvl w:val="1"/>
          <w:numId w:val="4"/>
        </w:numPr>
      </w:pPr>
      <w:r>
        <w:t>They have lots of eyes on their stalks (like snails).</w:t>
      </w:r>
    </w:p>
    <w:p w:rsidR="007860C1" w:rsidRDefault="007860C1" w:rsidP="007860C1">
      <w:pPr>
        <w:pStyle w:val="ListParagraph"/>
        <w:numPr>
          <w:ilvl w:val="1"/>
          <w:numId w:val="4"/>
        </w:numPr>
      </w:pPr>
      <w:r>
        <w:t>Each one of their eyes can shoot a different type of magical rays.</w:t>
      </w:r>
    </w:p>
    <w:p w:rsidR="007860C1" w:rsidRDefault="007860C1" w:rsidP="007860C1">
      <w:pPr>
        <w:pStyle w:val="ListParagraph"/>
        <w:numPr>
          <w:ilvl w:val="1"/>
          <w:numId w:val="4"/>
        </w:numPr>
      </w:pPr>
      <w:r>
        <w:t xml:space="preserve">Beholders are sort of giant ass-holes in that they literally think they are the best thing in the universe and will attach </w:t>
      </w:r>
      <w:r>
        <w:rPr>
          <w:i/>
        </w:rPr>
        <w:t xml:space="preserve">anything </w:t>
      </w:r>
      <w:r>
        <w:t>(even other beholders).</w:t>
      </w:r>
    </w:p>
    <w:p w:rsidR="000228A5" w:rsidRDefault="000228A5" w:rsidP="007860C1">
      <w:pPr>
        <w:pStyle w:val="ListParagraph"/>
        <w:numPr>
          <w:ilvl w:val="1"/>
          <w:numId w:val="4"/>
        </w:numPr>
      </w:pPr>
      <w:r>
        <w:t>We are going to adjust the size of the Beholder and assume it’s approximately 2-3 feet wide.</w:t>
      </w:r>
      <w:r>
        <w:br/>
        <w:t>(They are normally 6 – 7 feet, but that’s too wide for the 5’ wide hallways)</w:t>
      </w:r>
    </w:p>
    <w:p w:rsidR="007860C1" w:rsidRDefault="007860C1" w:rsidP="007860C1"/>
    <w:p w:rsidR="007860C1" w:rsidRDefault="007860C1" w:rsidP="007860C1">
      <w:pPr>
        <w:ind w:left="284"/>
      </w:pPr>
      <w:r>
        <w:t xml:space="preserve">The point is that they </w:t>
      </w:r>
      <w:r w:rsidR="001467D4">
        <w:t xml:space="preserve">will </w:t>
      </w:r>
      <w:r w:rsidR="001467D4">
        <w:rPr>
          <w:i/>
        </w:rPr>
        <w:t xml:space="preserve">always </w:t>
      </w:r>
      <w:r w:rsidR="001467D4">
        <w:t>attack everything</w:t>
      </w:r>
      <w:r>
        <w:t xml:space="preserve">, and this one </w:t>
      </w:r>
      <w:r w:rsidRPr="001467D4">
        <w:rPr>
          <w:i/>
        </w:rPr>
        <w:t>is</w:t>
      </w:r>
      <w:r>
        <w:t xml:space="preserve"> attacking. </w:t>
      </w:r>
    </w:p>
    <w:p w:rsidR="007860C1" w:rsidRDefault="007860C1" w:rsidP="007860C1">
      <w:pPr>
        <w:ind w:left="284"/>
      </w:pPr>
    </w:p>
    <w:p w:rsidR="007860C1" w:rsidRDefault="007860C1" w:rsidP="007860C1">
      <w:pPr>
        <w:ind w:left="284"/>
      </w:pPr>
      <w:r>
        <w:t>Mimic three (3) of the magical rays from three (3) of the Beholders eyes:</w:t>
      </w:r>
    </w:p>
    <w:p w:rsidR="007860C1" w:rsidRDefault="007860C1" w:rsidP="007860C1">
      <w:pPr>
        <w:ind w:left="284"/>
      </w:pPr>
    </w:p>
    <w:p w:rsidR="007860C1" w:rsidRDefault="007860C1" w:rsidP="007860C1">
      <w:pPr>
        <w:pStyle w:val="ListParagraph"/>
        <w:numPr>
          <w:ilvl w:val="1"/>
          <w:numId w:val="4"/>
        </w:numPr>
      </w:pPr>
      <w:r>
        <w:t xml:space="preserve">Place a very bright, but very “tight” spot light at each of the eyes. </w:t>
      </w:r>
    </w:p>
    <w:p w:rsidR="007860C1" w:rsidRDefault="007860C1" w:rsidP="007860C1">
      <w:pPr>
        <w:pStyle w:val="ListParagraph"/>
        <w:numPr>
          <w:ilvl w:val="1"/>
          <w:numId w:val="4"/>
        </w:numPr>
      </w:pPr>
      <w:r>
        <w:t xml:space="preserve">This spot light will shine in some direction more or less where that eye is looking. </w:t>
      </w:r>
      <w:r>
        <w:br/>
        <w:t xml:space="preserve">(Note: we’re talking about the little eyes on the stalks </w:t>
      </w:r>
      <w:r>
        <w:rPr>
          <w:i/>
        </w:rPr>
        <w:t xml:space="preserve">not </w:t>
      </w:r>
      <w:r>
        <w:t>the giant eye in the middle)</w:t>
      </w:r>
    </w:p>
    <w:p w:rsidR="007860C1" w:rsidRDefault="007860C1" w:rsidP="007860C1">
      <w:pPr>
        <w:pStyle w:val="ListParagraph"/>
        <w:numPr>
          <w:ilvl w:val="1"/>
          <w:numId w:val="4"/>
        </w:numPr>
      </w:pPr>
      <w:r>
        <w:t xml:space="preserve">They are “tight” in that the spot cone angle is very small, like 5 degrees or something. </w:t>
      </w:r>
      <w:r>
        <w:br/>
        <w:t xml:space="preserve">It should look like a “tight” flash light beam. </w:t>
      </w:r>
    </w:p>
    <w:p w:rsidR="007860C1" w:rsidRDefault="007860C1" w:rsidP="007860C1">
      <w:pPr>
        <w:pStyle w:val="ListParagraph"/>
        <w:numPr>
          <w:ilvl w:val="1"/>
          <w:numId w:val="4"/>
        </w:numPr>
      </w:pPr>
      <w:r>
        <w:t xml:space="preserve">Each eye ray should have a different colour and be facing a slightly different direction. </w:t>
      </w:r>
      <w:r>
        <w:br/>
        <w:t xml:space="preserve">The idea is that the Beholder thinks it’s seen something, but isn’t 100% sure </w:t>
      </w:r>
      <w:r>
        <w:rPr>
          <w:i/>
        </w:rPr>
        <w:t xml:space="preserve">exactly </w:t>
      </w:r>
      <w:r>
        <w:t xml:space="preserve">where its target is, so is shooting three rays in the general direction of where it’s facing. </w:t>
      </w:r>
    </w:p>
    <w:p w:rsidR="007860C1" w:rsidRPr="007860C1" w:rsidRDefault="007860C1" w:rsidP="007860C1"/>
    <w:p w:rsidR="007860C1" w:rsidRDefault="007860C1" w:rsidP="007860C1">
      <w:pPr>
        <w:spacing w:after="120"/>
        <w:rPr>
          <w:b/>
        </w:rPr>
      </w:pPr>
    </w:p>
    <w:p w:rsidR="00722F05" w:rsidRDefault="00722F05">
      <w:pPr>
        <w:widowControl/>
        <w:suppressAutoHyphens w:val="0"/>
        <w:rPr>
          <w:b/>
          <w:sz w:val="28"/>
        </w:rPr>
      </w:pPr>
      <w:r>
        <w:rPr>
          <w:b/>
          <w:sz w:val="28"/>
        </w:rPr>
        <w:br w:type="page"/>
      </w:r>
    </w:p>
    <w:p w:rsidR="007860C1" w:rsidRDefault="007860C1" w:rsidP="007860C1">
      <w:pPr>
        <w:rPr>
          <w:b/>
          <w:sz w:val="28"/>
        </w:rPr>
      </w:pPr>
      <w:r w:rsidRPr="001E58C2">
        <w:rPr>
          <w:b/>
          <w:sz w:val="28"/>
        </w:rPr>
        <w:lastRenderedPageBreak/>
        <w:t>For INFO-60</w:t>
      </w:r>
      <w:r>
        <w:rPr>
          <w:b/>
          <w:sz w:val="28"/>
        </w:rPr>
        <w:t>44:</w:t>
      </w:r>
    </w:p>
    <w:p w:rsidR="007860C1" w:rsidRDefault="007860C1" w:rsidP="007860C1">
      <w:pPr>
        <w:rPr>
          <w:b/>
          <w:sz w:val="28"/>
        </w:rPr>
      </w:pPr>
    </w:p>
    <w:p w:rsidR="007860C1" w:rsidRDefault="007860C1" w:rsidP="007860C1">
      <w:pPr>
        <w:rPr>
          <w:sz w:val="28"/>
        </w:rPr>
      </w:pPr>
      <w:r w:rsidRPr="007860C1">
        <w:rPr>
          <w:sz w:val="28"/>
        </w:rPr>
        <w:t xml:space="preserve">Note: While I’d encourage you to use </w:t>
      </w:r>
      <w:r>
        <w:rPr>
          <w:sz w:val="28"/>
        </w:rPr>
        <w:t xml:space="preserve">what you’ve made up until question 8 (because it will look prettier) you </w:t>
      </w:r>
      <w:r>
        <w:rPr>
          <w:i/>
          <w:sz w:val="28"/>
        </w:rPr>
        <w:t xml:space="preserve">don’t </w:t>
      </w:r>
      <w:r>
        <w:rPr>
          <w:sz w:val="28"/>
        </w:rPr>
        <w:t xml:space="preserve">have the lighting/graphical portions from question 3-8 for this part of the exam, since it’s actually the INFO-6044 portion. </w:t>
      </w:r>
    </w:p>
    <w:p w:rsidR="001467D4" w:rsidRDefault="001467D4" w:rsidP="007860C1">
      <w:pPr>
        <w:rPr>
          <w:sz w:val="28"/>
        </w:rPr>
      </w:pPr>
    </w:p>
    <w:p w:rsidR="001467D4" w:rsidRPr="007860C1" w:rsidRDefault="001467D4" w:rsidP="007860C1">
      <w:pPr>
        <w:rPr>
          <w:sz w:val="28"/>
        </w:rPr>
      </w:pPr>
      <w:r>
        <w:rPr>
          <w:sz w:val="28"/>
        </w:rPr>
        <w:t xml:space="preserve">It can be all wireframe if you’d like – just so it’s clear what is happening. </w:t>
      </w:r>
    </w:p>
    <w:p w:rsidR="007860C1" w:rsidRDefault="007860C1" w:rsidP="007860C1">
      <w:pPr>
        <w:spacing w:after="120"/>
        <w:rPr>
          <w:b/>
        </w:rPr>
      </w:pPr>
    </w:p>
    <w:p w:rsidR="001467D4" w:rsidRPr="001467D4" w:rsidRDefault="001467D4" w:rsidP="001E58C2">
      <w:pPr>
        <w:pStyle w:val="ListParagraph"/>
        <w:numPr>
          <w:ilvl w:val="0"/>
          <w:numId w:val="4"/>
        </w:numPr>
        <w:spacing w:after="120"/>
        <w:rPr>
          <w:b/>
        </w:rPr>
      </w:pPr>
      <w:r w:rsidRPr="00722F05">
        <w:t>(100 marks) Place three Beholders in various parts of your scene. You want these very far away from</w:t>
      </w:r>
      <w:r>
        <w:t xml:space="preserve"> each other, so they can’t “see” each other. If your map has a single large room, then I guess they will have to all be in the same room, but we can assume they have bad eyesight or it’s dark or something (so they can’t see each other). </w:t>
      </w:r>
    </w:p>
    <w:p w:rsidR="001467D4" w:rsidRDefault="001467D4" w:rsidP="001E58C2">
      <w:pPr>
        <w:pStyle w:val="ListParagraph"/>
        <w:numPr>
          <w:ilvl w:val="0"/>
          <w:numId w:val="4"/>
        </w:numPr>
        <w:spacing w:after="120"/>
      </w:pPr>
      <w:r w:rsidRPr="001467D4">
        <w:t>(100</w:t>
      </w:r>
      <w:r>
        <w:t xml:space="preserve"> marks</w:t>
      </w:r>
      <w:r w:rsidRPr="001467D4">
        <w:t xml:space="preserve">) </w:t>
      </w:r>
      <w:r>
        <w:t xml:space="preserve">Add the “vision cone” to each of the Beholders, showing the direction they are looking. This cone is along the Z axis, with the “point” at the origin and it expanding along the </w:t>
      </w:r>
      <w:r w:rsidR="00722F05">
        <w:t xml:space="preserve">negative Z axis, which is the same as the direction the Beholder model is looking: </w:t>
      </w:r>
    </w:p>
    <w:p w:rsidR="00722F05" w:rsidRDefault="00722F05" w:rsidP="00722F05">
      <w:pPr>
        <w:spacing w:after="120"/>
        <w:jc w:val="center"/>
      </w:pPr>
      <w:r>
        <w:rPr>
          <w:noProof/>
          <w:lang w:val="en-US" w:eastAsia="en-US"/>
        </w:rPr>
        <w:drawing>
          <wp:inline distT="0" distB="0" distL="0" distR="0">
            <wp:extent cx="6827506" cy="3329896"/>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6827073" cy="3329685"/>
                    </a:xfrm>
                    <a:prstGeom prst="rect">
                      <a:avLst/>
                    </a:prstGeom>
                    <a:noFill/>
                    <a:ln w="9525">
                      <a:noFill/>
                      <a:miter lim="800000"/>
                      <a:headEnd/>
                      <a:tailEnd/>
                    </a:ln>
                  </pic:spPr>
                </pic:pic>
              </a:graphicData>
            </a:graphic>
          </wp:inline>
        </w:drawing>
      </w:r>
    </w:p>
    <w:p w:rsidR="00722F05" w:rsidRPr="001467D4" w:rsidRDefault="00722F05" w:rsidP="00722F05">
      <w:pPr>
        <w:spacing w:after="120"/>
      </w:pPr>
    </w:p>
    <w:p w:rsidR="00722F05" w:rsidRPr="00722F05" w:rsidRDefault="00722F05" w:rsidP="001E58C2">
      <w:pPr>
        <w:pStyle w:val="ListParagraph"/>
        <w:numPr>
          <w:ilvl w:val="0"/>
          <w:numId w:val="4"/>
        </w:numPr>
        <w:spacing w:after="120"/>
        <w:rPr>
          <w:b/>
        </w:rPr>
      </w:pPr>
      <w:r>
        <w:t xml:space="preserve">(200 marks) Make the Beholders “patrol” the room they are in. </w:t>
      </w:r>
    </w:p>
    <w:p w:rsidR="00722F05" w:rsidRDefault="00722F05" w:rsidP="00722F05">
      <w:pPr>
        <w:pStyle w:val="ListParagraph"/>
        <w:numPr>
          <w:ilvl w:val="1"/>
          <w:numId w:val="4"/>
        </w:numPr>
        <w:spacing w:after="120"/>
      </w:pPr>
      <w:r>
        <w:t xml:space="preserve">They should slowly float in a square/rectangle pattern to each corner of the room they are in. </w:t>
      </w:r>
    </w:p>
    <w:p w:rsidR="00722F05" w:rsidRDefault="00722F05" w:rsidP="00722F05">
      <w:pPr>
        <w:pStyle w:val="ListParagraph"/>
        <w:numPr>
          <w:ilvl w:val="1"/>
          <w:numId w:val="4"/>
        </w:numPr>
        <w:spacing w:after="120"/>
      </w:pPr>
      <w:r>
        <w:t>The move along the walls (like parallel to, like they are moving “along” the wall)</w:t>
      </w:r>
    </w:p>
    <w:p w:rsidR="00722F05" w:rsidRDefault="00722F05" w:rsidP="00722F05">
      <w:pPr>
        <w:pStyle w:val="ListParagraph"/>
        <w:numPr>
          <w:ilvl w:val="1"/>
          <w:numId w:val="4"/>
        </w:numPr>
        <w:spacing w:after="120"/>
      </w:pPr>
      <w:r>
        <w:t xml:space="preserve">When they get to a corner, they should slowly turn 90 degrees – to align with the next wall – then continue along this new wall. </w:t>
      </w:r>
    </w:p>
    <w:p w:rsidR="00722F05" w:rsidRDefault="00722F05" w:rsidP="00722F05">
      <w:pPr>
        <w:pStyle w:val="ListParagraph"/>
        <w:numPr>
          <w:ilvl w:val="1"/>
          <w:numId w:val="4"/>
        </w:numPr>
        <w:spacing w:after="120"/>
      </w:pPr>
      <w:r>
        <w:t xml:space="preserve">The cones should move with the model to show what they are looking at. </w:t>
      </w:r>
    </w:p>
    <w:p w:rsidR="00722F05" w:rsidRPr="00722F05" w:rsidRDefault="00722F05" w:rsidP="00722F05">
      <w:pPr>
        <w:pStyle w:val="ListParagraph"/>
        <w:numPr>
          <w:ilvl w:val="1"/>
          <w:numId w:val="4"/>
        </w:numPr>
        <w:spacing w:after="120"/>
      </w:pPr>
      <w:r>
        <w:t xml:space="preserve">If there is more than one Beholder in a room, space them out so they aren’t “bumping” into each other. They can all “patrol” in the same direction and pace if that helps. </w:t>
      </w:r>
    </w:p>
    <w:p w:rsidR="00722F05" w:rsidRDefault="00722F05">
      <w:pPr>
        <w:widowControl/>
        <w:suppressAutoHyphens w:val="0"/>
        <w:rPr>
          <w:b/>
        </w:rPr>
      </w:pPr>
      <w:r>
        <w:rPr>
          <w:b/>
        </w:rPr>
        <w:br w:type="page"/>
      </w:r>
    </w:p>
    <w:p w:rsidR="00722F05" w:rsidRDefault="00722F05" w:rsidP="001E58C2">
      <w:pPr>
        <w:pStyle w:val="ListParagraph"/>
        <w:numPr>
          <w:ilvl w:val="0"/>
          <w:numId w:val="4"/>
        </w:numPr>
        <w:spacing w:after="120"/>
      </w:pPr>
      <w:r w:rsidRPr="00722F05">
        <w:lastRenderedPageBreak/>
        <w:t xml:space="preserve">(200 marks) </w:t>
      </w:r>
      <w:r>
        <w:t>Have the camera follow each Beholder for a time:</w:t>
      </w:r>
    </w:p>
    <w:p w:rsidR="00722F05" w:rsidRDefault="00722F05" w:rsidP="00722F05">
      <w:pPr>
        <w:pStyle w:val="ListParagraph"/>
        <w:numPr>
          <w:ilvl w:val="1"/>
          <w:numId w:val="4"/>
        </w:numPr>
        <w:spacing w:after="120"/>
      </w:pPr>
      <w:r>
        <w:t>When the “F6” key is pressed...</w:t>
      </w:r>
    </w:p>
    <w:p w:rsidR="00722F05" w:rsidRDefault="00722F05" w:rsidP="00722F05">
      <w:pPr>
        <w:pStyle w:val="ListParagraph"/>
        <w:numPr>
          <w:ilvl w:val="1"/>
          <w:numId w:val="4"/>
        </w:numPr>
        <w:spacing w:after="120"/>
      </w:pPr>
      <w:r>
        <w:t xml:space="preserve">The camera should </w:t>
      </w:r>
      <w:r>
        <w:rPr>
          <w:i/>
        </w:rPr>
        <w:t xml:space="preserve">gradually </w:t>
      </w:r>
      <w:r>
        <w:t xml:space="preserve">(i.e. somewhat slowly, but more importantly, smoothly) close to one of the Beholders. It should “follow” the Beholder (while it’s patrolling) at a “reasonable” distance (imagine you are invisible and were in the room with it, following it “pretty closely, but not </w:t>
      </w:r>
      <w:r>
        <w:rPr>
          <w:i/>
        </w:rPr>
        <w:t xml:space="preserve">too </w:t>
      </w:r>
      <w:r>
        <w:t xml:space="preserve">close so you don’t accidentally bump into it). </w:t>
      </w:r>
    </w:p>
    <w:p w:rsidR="00722F05" w:rsidRDefault="00722F05" w:rsidP="00722F05">
      <w:pPr>
        <w:pStyle w:val="ListParagraph"/>
        <w:numPr>
          <w:ilvl w:val="1"/>
          <w:numId w:val="4"/>
        </w:numPr>
        <w:spacing w:after="120"/>
      </w:pPr>
      <w:r>
        <w:t>When the “F6” key is pressed again...</w:t>
      </w:r>
    </w:p>
    <w:p w:rsidR="00722F05" w:rsidRDefault="00722F05" w:rsidP="00722F05">
      <w:pPr>
        <w:pStyle w:val="ListParagraph"/>
        <w:numPr>
          <w:ilvl w:val="1"/>
          <w:numId w:val="4"/>
        </w:numPr>
        <w:spacing w:after="120"/>
      </w:pPr>
      <w:r>
        <w:t xml:space="preserve">...gradually fly over to the next Beholder. </w:t>
      </w:r>
    </w:p>
    <w:p w:rsidR="00722F05" w:rsidRDefault="00722F05" w:rsidP="00722F05">
      <w:pPr>
        <w:pStyle w:val="ListParagraph"/>
        <w:numPr>
          <w:ilvl w:val="1"/>
          <w:numId w:val="4"/>
        </w:numPr>
        <w:spacing w:after="120"/>
      </w:pPr>
      <w:r>
        <w:t xml:space="preserve">And every time you press “F6” it goes to the “next one” (forever – like you can keep pressing the “F6” key to move to the next Beholder in the scene). </w:t>
      </w:r>
    </w:p>
    <w:p w:rsidR="00722F05" w:rsidRDefault="000228A5" w:rsidP="00722F05">
      <w:pPr>
        <w:pStyle w:val="ListParagraph"/>
        <w:numPr>
          <w:ilvl w:val="0"/>
          <w:numId w:val="4"/>
        </w:numPr>
        <w:spacing w:after="120"/>
      </w:pPr>
      <w:r w:rsidRPr="00722F05">
        <w:t>(</w:t>
      </w:r>
      <w:r>
        <w:t>2</w:t>
      </w:r>
      <w:r w:rsidRPr="00722F05">
        <w:t xml:space="preserve">00 marks) </w:t>
      </w:r>
      <w:r>
        <w:t xml:space="preserve">Oh </w:t>
      </w:r>
      <w:proofErr w:type="spellStart"/>
      <w:r>
        <w:t>oh</w:t>
      </w:r>
      <w:proofErr w:type="spellEnd"/>
      <w:r>
        <w:t xml:space="preserve">, the Beholders noticed each other! </w:t>
      </w:r>
    </w:p>
    <w:p w:rsidR="000228A5" w:rsidRDefault="000228A5" w:rsidP="000228A5">
      <w:pPr>
        <w:pStyle w:val="ListParagraph"/>
        <w:numPr>
          <w:ilvl w:val="1"/>
          <w:numId w:val="4"/>
        </w:numPr>
        <w:spacing w:after="120"/>
      </w:pPr>
      <w:r>
        <w:t xml:space="preserve">When the “F7” key is pressed, it’s fight time! </w:t>
      </w:r>
    </w:p>
    <w:p w:rsidR="000228A5" w:rsidRDefault="000228A5" w:rsidP="000228A5">
      <w:pPr>
        <w:pStyle w:val="ListParagraph"/>
        <w:numPr>
          <w:ilvl w:val="1"/>
          <w:numId w:val="4"/>
        </w:numPr>
        <w:spacing w:after="120"/>
      </w:pPr>
      <w:r>
        <w:t xml:space="preserve">Remember that Beholders hate everything, even other Beholders. </w:t>
      </w:r>
    </w:p>
    <w:p w:rsidR="000228A5" w:rsidRDefault="000228A5" w:rsidP="000228A5">
      <w:pPr>
        <w:pStyle w:val="ListParagraph"/>
        <w:numPr>
          <w:ilvl w:val="1"/>
          <w:numId w:val="4"/>
        </w:numPr>
        <w:spacing w:after="120"/>
      </w:pPr>
      <w:r>
        <w:t xml:space="preserve">When “F7” is pressed, the Beholders </w:t>
      </w:r>
      <w:r>
        <w:rPr>
          <w:i/>
        </w:rPr>
        <w:t xml:space="preserve">gradually </w:t>
      </w:r>
      <w:r>
        <w:t xml:space="preserve">move towards each other. </w:t>
      </w:r>
    </w:p>
    <w:p w:rsidR="000228A5" w:rsidRDefault="000228A5" w:rsidP="000228A5">
      <w:pPr>
        <w:pStyle w:val="ListParagraph"/>
        <w:numPr>
          <w:ilvl w:val="1"/>
          <w:numId w:val="4"/>
        </w:numPr>
        <w:spacing w:after="120"/>
      </w:pPr>
      <w:r w:rsidRPr="000228A5">
        <w:rPr>
          <w:b/>
          <w:u w:val="single"/>
        </w:rPr>
        <w:t xml:space="preserve">Note this might mean that they have to move down hallways or whatever. </w:t>
      </w:r>
      <w:r w:rsidRPr="000228A5">
        <w:rPr>
          <w:b/>
          <w:u w:val="single"/>
        </w:rPr>
        <w:br/>
      </w:r>
      <w:r>
        <w:t xml:space="preserve">If they have to move outside, they </w:t>
      </w:r>
      <w:r>
        <w:rPr>
          <w:i/>
        </w:rPr>
        <w:t xml:space="preserve">don’t </w:t>
      </w:r>
      <w:r>
        <w:t xml:space="preserve">have to follow the pathways, though. </w:t>
      </w:r>
    </w:p>
    <w:p w:rsidR="000228A5" w:rsidRDefault="000228A5" w:rsidP="000228A5">
      <w:pPr>
        <w:pStyle w:val="ListParagraph"/>
        <w:numPr>
          <w:ilvl w:val="1"/>
          <w:numId w:val="4"/>
        </w:numPr>
        <w:spacing w:after="120"/>
      </w:pPr>
      <w:r>
        <w:t xml:space="preserve">They </w:t>
      </w:r>
      <w:r>
        <w:rPr>
          <w:i/>
        </w:rPr>
        <w:t xml:space="preserve">can’t </w:t>
      </w:r>
      <w:r>
        <w:t xml:space="preserve">pass through walls. </w:t>
      </w:r>
    </w:p>
    <w:p w:rsidR="000228A5" w:rsidRDefault="000228A5" w:rsidP="000228A5">
      <w:pPr>
        <w:pStyle w:val="ListParagraph"/>
        <w:numPr>
          <w:ilvl w:val="1"/>
          <w:numId w:val="4"/>
        </w:numPr>
        <w:spacing w:after="120"/>
      </w:pPr>
      <w:r>
        <w:t xml:space="preserve">When they are “close enough” to each other (maybe separated around 2-5’ – remember that the squares on the grid are 5x5 feet) they attack, but kill each other. </w:t>
      </w:r>
      <w:r>
        <w:br/>
      </w:r>
      <w:r>
        <w:br/>
        <w:t xml:space="preserve">How sad. </w:t>
      </w:r>
      <w:r>
        <w:br/>
      </w:r>
    </w:p>
    <w:p w:rsidR="000228A5" w:rsidRDefault="000228A5" w:rsidP="000228A5">
      <w:pPr>
        <w:pStyle w:val="ListParagraph"/>
        <w:numPr>
          <w:ilvl w:val="1"/>
          <w:numId w:val="4"/>
        </w:numPr>
        <w:spacing w:after="120"/>
      </w:pPr>
      <w:r>
        <w:t xml:space="preserve">To mimic this “death” you are to have them spin around and shrink in size until they are gone (pick some really small size, </w:t>
      </w:r>
      <w:proofErr w:type="gramStart"/>
      <w:r>
        <w:t>then</w:t>
      </w:r>
      <w:proofErr w:type="gramEnd"/>
      <w:r>
        <w:t xml:space="preserve"> make them invisible or something). </w:t>
      </w:r>
    </w:p>
    <w:p w:rsidR="007A6F92" w:rsidRDefault="007A6F92" w:rsidP="007A6F92">
      <w:pPr>
        <w:rPr>
          <w:b/>
        </w:rPr>
      </w:pPr>
    </w:p>
    <w:p w:rsidR="002864C3" w:rsidRDefault="002864C3" w:rsidP="002864C3">
      <w:pPr>
        <w:rPr>
          <w:b/>
        </w:rPr>
      </w:pPr>
    </w:p>
    <w:p w:rsidR="002864C3" w:rsidRDefault="002864C3" w:rsidP="002864C3">
      <w:pPr>
        <w:rPr>
          <w:b/>
        </w:rPr>
      </w:pPr>
    </w:p>
    <w:p w:rsidR="0017462D" w:rsidRDefault="002864C3" w:rsidP="002864C3">
      <w:pPr>
        <w:jc w:val="center"/>
      </w:pPr>
      <w:r>
        <w:rPr>
          <w:b/>
        </w:rPr>
        <w:t>That’s it.</w:t>
      </w:r>
    </w:p>
    <w:sectPr w:rsidR="0017462D" w:rsidSect="00E935EF">
      <w:footerReference w:type="default" r:id="rId20"/>
      <w:footnotePr>
        <w:pos w:val="beneathText"/>
      </w:footnotePr>
      <w:pgSz w:w="12240" w:h="15840"/>
      <w:pgMar w:top="720" w:right="474" w:bottom="720" w:left="567"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2F05" w:rsidRDefault="00722F05">
      <w:r>
        <w:separator/>
      </w:r>
    </w:p>
  </w:endnote>
  <w:endnote w:type="continuationSeparator" w:id="0">
    <w:p w:rsidR="00722F05" w:rsidRDefault="00722F05">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2F05" w:rsidRDefault="00722F05">
    <w:pPr>
      <w:pStyle w:val="Foote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0228A5">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228A5">
      <w:rPr>
        <w:rStyle w:val="PageNumber"/>
        <w:noProof/>
      </w:rPr>
      <w:t>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2F05" w:rsidRDefault="00722F05">
      <w:r>
        <w:separator/>
      </w:r>
    </w:p>
  </w:footnote>
  <w:footnote w:type="continuationSeparator" w:id="0">
    <w:p w:rsidR="00722F05" w:rsidRDefault="00722F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9301536"/>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nsid w:val="19EA6CBB"/>
    <w:multiLevelType w:val="hybridMultilevel"/>
    <w:tmpl w:val="22F203DC"/>
    <w:lvl w:ilvl="0" w:tplc="796E0174">
      <w:start w:val="1"/>
      <w:numFmt w:val="bullet"/>
      <w:lvlText w:val=""/>
      <w:lvlJc w:val="left"/>
      <w:pPr>
        <w:tabs>
          <w:tab w:val="num" w:pos="717"/>
        </w:tabs>
        <w:ind w:left="587" w:hanging="227"/>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F105885"/>
    <w:multiLevelType w:val="hybridMultilevel"/>
    <w:tmpl w:val="6140479A"/>
    <w:lvl w:ilvl="0" w:tplc="10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0E0B28"/>
    <w:multiLevelType w:val="hybridMultilevel"/>
    <w:tmpl w:val="79CAB78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nsid w:val="34E27B89"/>
    <w:multiLevelType w:val="hybridMultilevel"/>
    <w:tmpl w:val="F8C43342"/>
    <w:lvl w:ilvl="0" w:tplc="10090001">
      <w:start w:val="1"/>
      <w:numFmt w:val="bullet"/>
      <w:lvlText w:val=""/>
      <w:lvlJc w:val="left"/>
      <w:pPr>
        <w:ind w:left="3669" w:hanging="360"/>
      </w:pPr>
      <w:rPr>
        <w:rFonts w:ascii="Symbol" w:hAnsi="Symbol" w:hint="default"/>
      </w:rPr>
    </w:lvl>
    <w:lvl w:ilvl="1" w:tplc="10090003" w:tentative="1">
      <w:start w:val="1"/>
      <w:numFmt w:val="bullet"/>
      <w:lvlText w:val="o"/>
      <w:lvlJc w:val="left"/>
      <w:pPr>
        <w:ind w:left="4389" w:hanging="360"/>
      </w:pPr>
      <w:rPr>
        <w:rFonts w:ascii="Courier New" w:hAnsi="Courier New" w:cs="Courier New" w:hint="default"/>
      </w:rPr>
    </w:lvl>
    <w:lvl w:ilvl="2" w:tplc="10090005" w:tentative="1">
      <w:start w:val="1"/>
      <w:numFmt w:val="bullet"/>
      <w:lvlText w:val=""/>
      <w:lvlJc w:val="left"/>
      <w:pPr>
        <w:ind w:left="5109" w:hanging="360"/>
      </w:pPr>
      <w:rPr>
        <w:rFonts w:ascii="Wingdings" w:hAnsi="Wingdings" w:hint="default"/>
      </w:rPr>
    </w:lvl>
    <w:lvl w:ilvl="3" w:tplc="10090001" w:tentative="1">
      <w:start w:val="1"/>
      <w:numFmt w:val="bullet"/>
      <w:lvlText w:val=""/>
      <w:lvlJc w:val="left"/>
      <w:pPr>
        <w:ind w:left="5829" w:hanging="360"/>
      </w:pPr>
      <w:rPr>
        <w:rFonts w:ascii="Symbol" w:hAnsi="Symbol" w:hint="default"/>
      </w:rPr>
    </w:lvl>
    <w:lvl w:ilvl="4" w:tplc="10090003" w:tentative="1">
      <w:start w:val="1"/>
      <w:numFmt w:val="bullet"/>
      <w:lvlText w:val="o"/>
      <w:lvlJc w:val="left"/>
      <w:pPr>
        <w:ind w:left="6549" w:hanging="360"/>
      </w:pPr>
      <w:rPr>
        <w:rFonts w:ascii="Courier New" w:hAnsi="Courier New" w:cs="Courier New" w:hint="default"/>
      </w:rPr>
    </w:lvl>
    <w:lvl w:ilvl="5" w:tplc="10090005" w:tentative="1">
      <w:start w:val="1"/>
      <w:numFmt w:val="bullet"/>
      <w:lvlText w:val=""/>
      <w:lvlJc w:val="left"/>
      <w:pPr>
        <w:ind w:left="7269" w:hanging="360"/>
      </w:pPr>
      <w:rPr>
        <w:rFonts w:ascii="Wingdings" w:hAnsi="Wingdings" w:hint="default"/>
      </w:rPr>
    </w:lvl>
    <w:lvl w:ilvl="6" w:tplc="10090001" w:tentative="1">
      <w:start w:val="1"/>
      <w:numFmt w:val="bullet"/>
      <w:lvlText w:val=""/>
      <w:lvlJc w:val="left"/>
      <w:pPr>
        <w:ind w:left="7989" w:hanging="360"/>
      </w:pPr>
      <w:rPr>
        <w:rFonts w:ascii="Symbol" w:hAnsi="Symbol" w:hint="default"/>
      </w:rPr>
    </w:lvl>
    <w:lvl w:ilvl="7" w:tplc="10090003" w:tentative="1">
      <w:start w:val="1"/>
      <w:numFmt w:val="bullet"/>
      <w:lvlText w:val="o"/>
      <w:lvlJc w:val="left"/>
      <w:pPr>
        <w:ind w:left="8709" w:hanging="360"/>
      </w:pPr>
      <w:rPr>
        <w:rFonts w:ascii="Courier New" w:hAnsi="Courier New" w:cs="Courier New" w:hint="default"/>
      </w:rPr>
    </w:lvl>
    <w:lvl w:ilvl="8" w:tplc="10090005" w:tentative="1">
      <w:start w:val="1"/>
      <w:numFmt w:val="bullet"/>
      <w:lvlText w:val=""/>
      <w:lvlJc w:val="left"/>
      <w:pPr>
        <w:ind w:left="9429" w:hanging="360"/>
      </w:pPr>
      <w:rPr>
        <w:rFonts w:ascii="Wingdings" w:hAnsi="Wingdings" w:hint="default"/>
      </w:rPr>
    </w:lvl>
  </w:abstractNum>
  <w:abstractNum w:abstractNumId="6">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153CCC"/>
    <w:multiLevelType w:val="hybridMultilevel"/>
    <w:tmpl w:val="1D7444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3E921FFF"/>
    <w:multiLevelType w:val="hybridMultilevel"/>
    <w:tmpl w:val="FA9E2B8A"/>
    <w:lvl w:ilvl="0" w:tplc="0409000F">
      <w:start w:val="1"/>
      <w:numFmt w:val="decimal"/>
      <w:lvlText w:val="%1."/>
      <w:lvlJc w:val="left"/>
      <w:pPr>
        <w:tabs>
          <w:tab w:val="num" w:pos="357"/>
        </w:tabs>
        <w:ind w:left="227" w:hanging="227"/>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0A4EA5"/>
    <w:multiLevelType w:val="hybridMultilevel"/>
    <w:tmpl w:val="95B6EEB0"/>
    <w:lvl w:ilvl="0" w:tplc="6DB664EE">
      <w:numFmt w:val="bullet"/>
      <w:lvlText w:val=""/>
      <w:lvlJc w:val="left"/>
      <w:pPr>
        <w:ind w:left="720" w:hanging="360"/>
      </w:pPr>
      <w:rPr>
        <w:rFonts w:ascii="Symbol" w:eastAsia="Arial Unicode MS"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510123"/>
    <w:multiLevelType w:val="hybridMultilevel"/>
    <w:tmpl w:val="72A45E06"/>
    <w:lvl w:ilvl="0" w:tplc="9C76C956">
      <w:start w:val="2"/>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nsid w:val="44AF3712"/>
    <w:multiLevelType w:val="hybridMultilevel"/>
    <w:tmpl w:val="BBEAB7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7682EBB"/>
    <w:multiLevelType w:val="hybridMultilevel"/>
    <w:tmpl w:val="1124D4A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nsid w:val="568B53B4"/>
    <w:multiLevelType w:val="hybridMultilevel"/>
    <w:tmpl w:val="F37EF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28A24BA"/>
    <w:multiLevelType w:val="hybridMultilevel"/>
    <w:tmpl w:val="5616EEC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nsid w:val="62CE42FA"/>
    <w:multiLevelType w:val="hybridMultilevel"/>
    <w:tmpl w:val="5C826F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94D714C"/>
    <w:multiLevelType w:val="hybridMultilevel"/>
    <w:tmpl w:val="67CC5B2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nsid w:val="6AB85665"/>
    <w:multiLevelType w:val="hybridMultilevel"/>
    <w:tmpl w:val="2C4A83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0F3840"/>
    <w:multiLevelType w:val="hybridMultilevel"/>
    <w:tmpl w:val="5CB605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D1F694C"/>
    <w:multiLevelType w:val="hybridMultilevel"/>
    <w:tmpl w:val="61241B7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9"/>
  </w:num>
  <w:num w:numId="3">
    <w:abstractNumId w:val="4"/>
  </w:num>
  <w:num w:numId="4">
    <w:abstractNumId w:val="3"/>
  </w:num>
  <w:num w:numId="5">
    <w:abstractNumId w:val="14"/>
  </w:num>
  <w:num w:numId="6">
    <w:abstractNumId w:val="12"/>
  </w:num>
  <w:num w:numId="7">
    <w:abstractNumId w:val="7"/>
  </w:num>
  <w:num w:numId="8">
    <w:abstractNumId w:val="16"/>
  </w:num>
  <w:num w:numId="9">
    <w:abstractNumId w:val="11"/>
  </w:num>
  <w:num w:numId="10">
    <w:abstractNumId w:val="13"/>
  </w:num>
  <w:num w:numId="11">
    <w:abstractNumId w:val="5"/>
  </w:num>
  <w:num w:numId="12">
    <w:abstractNumId w:val="18"/>
  </w:num>
  <w:num w:numId="13">
    <w:abstractNumId w:val="15"/>
  </w:num>
  <w:num w:numId="14">
    <w:abstractNumId w:val="17"/>
  </w:num>
  <w:num w:numId="15">
    <w:abstractNumId w:val="1"/>
  </w:num>
  <w:num w:numId="16">
    <w:abstractNumId w:val="6"/>
  </w:num>
  <w:num w:numId="17">
    <w:abstractNumId w:val="8"/>
  </w:num>
  <w:num w:numId="18">
    <w:abstractNumId w:val="10"/>
  </w:num>
  <w:num w:numId="19">
    <w:abstractNumId w:val="9"/>
  </w:num>
  <w:num w:numId="20">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stylePaneFormatFilter w:val="3001"/>
  <w:defaultTabStop w:val="28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
  <w:rsids>
    <w:rsidRoot w:val="00650920"/>
    <w:rsid w:val="00007567"/>
    <w:rsid w:val="00010B79"/>
    <w:rsid w:val="0001216C"/>
    <w:rsid w:val="000150BC"/>
    <w:rsid w:val="00016A39"/>
    <w:rsid w:val="00016EB6"/>
    <w:rsid w:val="000228A5"/>
    <w:rsid w:val="00044CC7"/>
    <w:rsid w:val="00051256"/>
    <w:rsid w:val="00053943"/>
    <w:rsid w:val="00057968"/>
    <w:rsid w:val="0006289C"/>
    <w:rsid w:val="00063367"/>
    <w:rsid w:val="00063484"/>
    <w:rsid w:val="00066DBF"/>
    <w:rsid w:val="00066EB6"/>
    <w:rsid w:val="00072424"/>
    <w:rsid w:val="00080292"/>
    <w:rsid w:val="00081383"/>
    <w:rsid w:val="00081B48"/>
    <w:rsid w:val="00082316"/>
    <w:rsid w:val="00082BE7"/>
    <w:rsid w:val="00085889"/>
    <w:rsid w:val="00087563"/>
    <w:rsid w:val="000A0738"/>
    <w:rsid w:val="000A405F"/>
    <w:rsid w:val="000A47CC"/>
    <w:rsid w:val="000A7B08"/>
    <w:rsid w:val="000B4282"/>
    <w:rsid w:val="000B5BF1"/>
    <w:rsid w:val="000B6F9B"/>
    <w:rsid w:val="000C40B1"/>
    <w:rsid w:val="000C5465"/>
    <w:rsid w:val="000D106E"/>
    <w:rsid w:val="000E2D9C"/>
    <w:rsid w:val="000E2EB7"/>
    <w:rsid w:val="000E3B22"/>
    <w:rsid w:val="000F3850"/>
    <w:rsid w:val="000F388F"/>
    <w:rsid w:val="000F4A40"/>
    <w:rsid w:val="0010011F"/>
    <w:rsid w:val="001044C2"/>
    <w:rsid w:val="0011030C"/>
    <w:rsid w:val="00110530"/>
    <w:rsid w:val="00112AC2"/>
    <w:rsid w:val="00120FFF"/>
    <w:rsid w:val="001249FF"/>
    <w:rsid w:val="001467D4"/>
    <w:rsid w:val="00146880"/>
    <w:rsid w:val="001535FA"/>
    <w:rsid w:val="00154A2C"/>
    <w:rsid w:val="00156E0A"/>
    <w:rsid w:val="00167E08"/>
    <w:rsid w:val="00170A20"/>
    <w:rsid w:val="0017462D"/>
    <w:rsid w:val="00177E6F"/>
    <w:rsid w:val="0018722A"/>
    <w:rsid w:val="0019681A"/>
    <w:rsid w:val="001A45BD"/>
    <w:rsid w:val="001B0436"/>
    <w:rsid w:val="001B33A8"/>
    <w:rsid w:val="001C3A9D"/>
    <w:rsid w:val="001D47AC"/>
    <w:rsid w:val="001D4B2F"/>
    <w:rsid w:val="001D6EE0"/>
    <w:rsid w:val="001E09F0"/>
    <w:rsid w:val="001E2612"/>
    <w:rsid w:val="001E58C2"/>
    <w:rsid w:val="001E7C19"/>
    <w:rsid w:val="001F083F"/>
    <w:rsid w:val="001F0C8E"/>
    <w:rsid w:val="001F65BD"/>
    <w:rsid w:val="001F663A"/>
    <w:rsid w:val="001F7E1E"/>
    <w:rsid w:val="00206FBD"/>
    <w:rsid w:val="002131AE"/>
    <w:rsid w:val="00213A2C"/>
    <w:rsid w:val="00224A72"/>
    <w:rsid w:val="00230C0C"/>
    <w:rsid w:val="00230FBD"/>
    <w:rsid w:val="00233F95"/>
    <w:rsid w:val="00240BD2"/>
    <w:rsid w:val="00242AB8"/>
    <w:rsid w:val="002433C7"/>
    <w:rsid w:val="00243E79"/>
    <w:rsid w:val="0024710C"/>
    <w:rsid w:val="002644DA"/>
    <w:rsid w:val="00270A1C"/>
    <w:rsid w:val="0028092E"/>
    <w:rsid w:val="002829DA"/>
    <w:rsid w:val="002864C3"/>
    <w:rsid w:val="002864F0"/>
    <w:rsid w:val="00292A93"/>
    <w:rsid w:val="002930B3"/>
    <w:rsid w:val="002960C0"/>
    <w:rsid w:val="002A2F1A"/>
    <w:rsid w:val="002A719B"/>
    <w:rsid w:val="002B1FAE"/>
    <w:rsid w:val="002B7FE4"/>
    <w:rsid w:val="002C2057"/>
    <w:rsid w:val="002C52A6"/>
    <w:rsid w:val="002D0864"/>
    <w:rsid w:val="002D512B"/>
    <w:rsid w:val="002E4943"/>
    <w:rsid w:val="002E60D0"/>
    <w:rsid w:val="002F036F"/>
    <w:rsid w:val="002F2B80"/>
    <w:rsid w:val="002F2BCD"/>
    <w:rsid w:val="002F3C4F"/>
    <w:rsid w:val="002F5C67"/>
    <w:rsid w:val="002F64B3"/>
    <w:rsid w:val="002F6851"/>
    <w:rsid w:val="002F7468"/>
    <w:rsid w:val="003031CC"/>
    <w:rsid w:val="003109BE"/>
    <w:rsid w:val="00310F13"/>
    <w:rsid w:val="0031120E"/>
    <w:rsid w:val="00314BBA"/>
    <w:rsid w:val="00320623"/>
    <w:rsid w:val="00330A66"/>
    <w:rsid w:val="00334990"/>
    <w:rsid w:val="00335EED"/>
    <w:rsid w:val="00345F36"/>
    <w:rsid w:val="00353549"/>
    <w:rsid w:val="0035798A"/>
    <w:rsid w:val="00360710"/>
    <w:rsid w:val="00360D8C"/>
    <w:rsid w:val="00363A47"/>
    <w:rsid w:val="003642D4"/>
    <w:rsid w:val="00366C9B"/>
    <w:rsid w:val="00372679"/>
    <w:rsid w:val="003855B6"/>
    <w:rsid w:val="00386948"/>
    <w:rsid w:val="00387ABA"/>
    <w:rsid w:val="003959BF"/>
    <w:rsid w:val="003A547F"/>
    <w:rsid w:val="003B0CB3"/>
    <w:rsid w:val="003B2AD2"/>
    <w:rsid w:val="003B343E"/>
    <w:rsid w:val="003C0D31"/>
    <w:rsid w:val="003C592F"/>
    <w:rsid w:val="003C69B6"/>
    <w:rsid w:val="003D5EE9"/>
    <w:rsid w:val="003E1106"/>
    <w:rsid w:val="003E3A9F"/>
    <w:rsid w:val="003E454B"/>
    <w:rsid w:val="003E48EE"/>
    <w:rsid w:val="003E543E"/>
    <w:rsid w:val="003F5B7B"/>
    <w:rsid w:val="00406C64"/>
    <w:rsid w:val="004112EE"/>
    <w:rsid w:val="00414871"/>
    <w:rsid w:val="004205D8"/>
    <w:rsid w:val="00422085"/>
    <w:rsid w:val="00430E6B"/>
    <w:rsid w:val="00436788"/>
    <w:rsid w:val="004400AC"/>
    <w:rsid w:val="0044023D"/>
    <w:rsid w:val="0044463F"/>
    <w:rsid w:val="004516BF"/>
    <w:rsid w:val="00454812"/>
    <w:rsid w:val="00455683"/>
    <w:rsid w:val="0046095D"/>
    <w:rsid w:val="004650B8"/>
    <w:rsid w:val="004660B3"/>
    <w:rsid w:val="004677E4"/>
    <w:rsid w:val="004710FE"/>
    <w:rsid w:val="00471F1D"/>
    <w:rsid w:val="0047286D"/>
    <w:rsid w:val="00474093"/>
    <w:rsid w:val="00480826"/>
    <w:rsid w:val="00493E0E"/>
    <w:rsid w:val="004A5523"/>
    <w:rsid w:val="004A5FE1"/>
    <w:rsid w:val="004A6BD7"/>
    <w:rsid w:val="004B0038"/>
    <w:rsid w:val="004B0837"/>
    <w:rsid w:val="004B10AE"/>
    <w:rsid w:val="004B4AC4"/>
    <w:rsid w:val="004C39FD"/>
    <w:rsid w:val="004C4E81"/>
    <w:rsid w:val="004D1732"/>
    <w:rsid w:val="004D3772"/>
    <w:rsid w:val="004D3900"/>
    <w:rsid w:val="004E0ED4"/>
    <w:rsid w:val="004E5051"/>
    <w:rsid w:val="004E6520"/>
    <w:rsid w:val="004F1322"/>
    <w:rsid w:val="004F2A65"/>
    <w:rsid w:val="004F443B"/>
    <w:rsid w:val="00510251"/>
    <w:rsid w:val="005146CD"/>
    <w:rsid w:val="00515673"/>
    <w:rsid w:val="00523297"/>
    <w:rsid w:val="00527C7A"/>
    <w:rsid w:val="0053169C"/>
    <w:rsid w:val="005317BD"/>
    <w:rsid w:val="00531CD3"/>
    <w:rsid w:val="00537793"/>
    <w:rsid w:val="00541828"/>
    <w:rsid w:val="00544C8E"/>
    <w:rsid w:val="00545D29"/>
    <w:rsid w:val="005526EC"/>
    <w:rsid w:val="005568B0"/>
    <w:rsid w:val="00563198"/>
    <w:rsid w:val="005632C9"/>
    <w:rsid w:val="00577EE2"/>
    <w:rsid w:val="00580979"/>
    <w:rsid w:val="005949E8"/>
    <w:rsid w:val="00597369"/>
    <w:rsid w:val="005A1A52"/>
    <w:rsid w:val="005A1D28"/>
    <w:rsid w:val="005A49F4"/>
    <w:rsid w:val="005B7C25"/>
    <w:rsid w:val="005C0722"/>
    <w:rsid w:val="005D2907"/>
    <w:rsid w:val="005F3D65"/>
    <w:rsid w:val="005F6327"/>
    <w:rsid w:val="006027F3"/>
    <w:rsid w:val="00605388"/>
    <w:rsid w:val="0060704F"/>
    <w:rsid w:val="00612111"/>
    <w:rsid w:val="00615D8F"/>
    <w:rsid w:val="006173AB"/>
    <w:rsid w:val="006173DE"/>
    <w:rsid w:val="00624049"/>
    <w:rsid w:val="00645129"/>
    <w:rsid w:val="00650920"/>
    <w:rsid w:val="00650FD5"/>
    <w:rsid w:val="00654CC8"/>
    <w:rsid w:val="00667C11"/>
    <w:rsid w:val="006705C5"/>
    <w:rsid w:val="006723FB"/>
    <w:rsid w:val="00673918"/>
    <w:rsid w:val="00677452"/>
    <w:rsid w:val="00680697"/>
    <w:rsid w:val="00682E7E"/>
    <w:rsid w:val="00694A12"/>
    <w:rsid w:val="006966BF"/>
    <w:rsid w:val="006A6A7A"/>
    <w:rsid w:val="006A7778"/>
    <w:rsid w:val="006B48D9"/>
    <w:rsid w:val="006B7418"/>
    <w:rsid w:val="006C2CA3"/>
    <w:rsid w:val="006C60E1"/>
    <w:rsid w:val="006C7278"/>
    <w:rsid w:val="006E3900"/>
    <w:rsid w:val="006F0F2F"/>
    <w:rsid w:val="006F754B"/>
    <w:rsid w:val="00700C46"/>
    <w:rsid w:val="007017E9"/>
    <w:rsid w:val="00703E8D"/>
    <w:rsid w:val="00704343"/>
    <w:rsid w:val="0071719E"/>
    <w:rsid w:val="00722F05"/>
    <w:rsid w:val="00724CFA"/>
    <w:rsid w:val="00724E8E"/>
    <w:rsid w:val="00725454"/>
    <w:rsid w:val="0073442D"/>
    <w:rsid w:val="00740273"/>
    <w:rsid w:val="007415D5"/>
    <w:rsid w:val="007445BF"/>
    <w:rsid w:val="00753964"/>
    <w:rsid w:val="00754AD6"/>
    <w:rsid w:val="00755121"/>
    <w:rsid w:val="007557D5"/>
    <w:rsid w:val="007718A5"/>
    <w:rsid w:val="00772C86"/>
    <w:rsid w:val="00784FB1"/>
    <w:rsid w:val="00785132"/>
    <w:rsid w:val="007860C1"/>
    <w:rsid w:val="007860E5"/>
    <w:rsid w:val="00794C5C"/>
    <w:rsid w:val="00796616"/>
    <w:rsid w:val="00797B77"/>
    <w:rsid w:val="007A02E2"/>
    <w:rsid w:val="007A377C"/>
    <w:rsid w:val="007A6F92"/>
    <w:rsid w:val="007B00DE"/>
    <w:rsid w:val="007B3651"/>
    <w:rsid w:val="007C1FB8"/>
    <w:rsid w:val="007C42EC"/>
    <w:rsid w:val="007C5F91"/>
    <w:rsid w:val="007D3DB6"/>
    <w:rsid w:val="007E01FF"/>
    <w:rsid w:val="007E17D9"/>
    <w:rsid w:val="007E4537"/>
    <w:rsid w:val="008164AE"/>
    <w:rsid w:val="00822B45"/>
    <w:rsid w:val="00827EFE"/>
    <w:rsid w:val="0083147B"/>
    <w:rsid w:val="00835CE8"/>
    <w:rsid w:val="00841A04"/>
    <w:rsid w:val="00844086"/>
    <w:rsid w:val="0084430F"/>
    <w:rsid w:val="0084596B"/>
    <w:rsid w:val="00851EEA"/>
    <w:rsid w:val="0086279B"/>
    <w:rsid w:val="008662B7"/>
    <w:rsid w:val="0087418B"/>
    <w:rsid w:val="008751E5"/>
    <w:rsid w:val="00875465"/>
    <w:rsid w:val="0088298A"/>
    <w:rsid w:val="0088545D"/>
    <w:rsid w:val="00891EA9"/>
    <w:rsid w:val="00897A32"/>
    <w:rsid w:val="008A0C2D"/>
    <w:rsid w:val="008A3511"/>
    <w:rsid w:val="008A50B9"/>
    <w:rsid w:val="008A6B72"/>
    <w:rsid w:val="008B5266"/>
    <w:rsid w:val="008C135C"/>
    <w:rsid w:val="008C32F0"/>
    <w:rsid w:val="008C6BDC"/>
    <w:rsid w:val="008C7994"/>
    <w:rsid w:val="008E426D"/>
    <w:rsid w:val="008E613B"/>
    <w:rsid w:val="008F117B"/>
    <w:rsid w:val="008F1CDF"/>
    <w:rsid w:val="008F3C49"/>
    <w:rsid w:val="00901BA5"/>
    <w:rsid w:val="00901C66"/>
    <w:rsid w:val="00902A80"/>
    <w:rsid w:val="0090783A"/>
    <w:rsid w:val="00910391"/>
    <w:rsid w:val="009150BC"/>
    <w:rsid w:val="00921AB8"/>
    <w:rsid w:val="00934751"/>
    <w:rsid w:val="0093675B"/>
    <w:rsid w:val="0094368D"/>
    <w:rsid w:val="0094529A"/>
    <w:rsid w:val="009538D6"/>
    <w:rsid w:val="009621EE"/>
    <w:rsid w:val="00963880"/>
    <w:rsid w:val="00965F50"/>
    <w:rsid w:val="00972C92"/>
    <w:rsid w:val="00981451"/>
    <w:rsid w:val="009852A9"/>
    <w:rsid w:val="00987264"/>
    <w:rsid w:val="00994E24"/>
    <w:rsid w:val="009A0668"/>
    <w:rsid w:val="009A392D"/>
    <w:rsid w:val="009B1FB7"/>
    <w:rsid w:val="009C3356"/>
    <w:rsid w:val="009D4E8A"/>
    <w:rsid w:val="009D512D"/>
    <w:rsid w:val="009D6458"/>
    <w:rsid w:val="009E6A43"/>
    <w:rsid w:val="009F1B93"/>
    <w:rsid w:val="009F1BED"/>
    <w:rsid w:val="009F7080"/>
    <w:rsid w:val="00A10A3F"/>
    <w:rsid w:val="00A1731A"/>
    <w:rsid w:val="00A21A75"/>
    <w:rsid w:val="00A238EC"/>
    <w:rsid w:val="00A23E09"/>
    <w:rsid w:val="00A2691F"/>
    <w:rsid w:val="00A30154"/>
    <w:rsid w:val="00A35753"/>
    <w:rsid w:val="00A36C58"/>
    <w:rsid w:val="00A57715"/>
    <w:rsid w:val="00A64F98"/>
    <w:rsid w:val="00A6585C"/>
    <w:rsid w:val="00A72E00"/>
    <w:rsid w:val="00A75676"/>
    <w:rsid w:val="00A9507F"/>
    <w:rsid w:val="00A97884"/>
    <w:rsid w:val="00AA269D"/>
    <w:rsid w:val="00AA4CE7"/>
    <w:rsid w:val="00AB7D67"/>
    <w:rsid w:val="00AC3B71"/>
    <w:rsid w:val="00AC7DA8"/>
    <w:rsid w:val="00AD1919"/>
    <w:rsid w:val="00AD759F"/>
    <w:rsid w:val="00AE361D"/>
    <w:rsid w:val="00AE423C"/>
    <w:rsid w:val="00AE44CA"/>
    <w:rsid w:val="00AF3E2E"/>
    <w:rsid w:val="00B0580C"/>
    <w:rsid w:val="00B07F77"/>
    <w:rsid w:val="00B10879"/>
    <w:rsid w:val="00B110CD"/>
    <w:rsid w:val="00B12925"/>
    <w:rsid w:val="00B17B57"/>
    <w:rsid w:val="00B17BD5"/>
    <w:rsid w:val="00B248E4"/>
    <w:rsid w:val="00B30EB6"/>
    <w:rsid w:val="00B32797"/>
    <w:rsid w:val="00B35F48"/>
    <w:rsid w:val="00B361CF"/>
    <w:rsid w:val="00B4083D"/>
    <w:rsid w:val="00B4143D"/>
    <w:rsid w:val="00B52E45"/>
    <w:rsid w:val="00B56CC3"/>
    <w:rsid w:val="00B61D43"/>
    <w:rsid w:val="00B638A2"/>
    <w:rsid w:val="00B64206"/>
    <w:rsid w:val="00B7211E"/>
    <w:rsid w:val="00B73C4B"/>
    <w:rsid w:val="00B763AD"/>
    <w:rsid w:val="00B770BF"/>
    <w:rsid w:val="00B87007"/>
    <w:rsid w:val="00BA1006"/>
    <w:rsid w:val="00BA2AB9"/>
    <w:rsid w:val="00BA2C76"/>
    <w:rsid w:val="00BA2FE7"/>
    <w:rsid w:val="00BA7D80"/>
    <w:rsid w:val="00BB3D04"/>
    <w:rsid w:val="00BB6660"/>
    <w:rsid w:val="00BC717E"/>
    <w:rsid w:val="00BD0358"/>
    <w:rsid w:val="00BD1902"/>
    <w:rsid w:val="00BD2254"/>
    <w:rsid w:val="00BD33AF"/>
    <w:rsid w:val="00BD49C5"/>
    <w:rsid w:val="00BF35CF"/>
    <w:rsid w:val="00BF368B"/>
    <w:rsid w:val="00BF52BB"/>
    <w:rsid w:val="00C02531"/>
    <w:rsid w:val="00C10AB9"/>
    <w:rsid w:val="00C1310F"/>
    <w:rsid w:val="00C1379F"/>
    <w:rsid w:val="00C20716"/>
    <w:rsid w:val="00C20E6A"/>
    <w:rsid w:val="00C23B73"/>
    <w:rsid w:val="00C27C25"/>
    <w:rsid w:val="00C366F4"/>
    <w:rsid w:val="00C4299F"/>
    <w:rsid w:val="00C51A57"/>
    <w:rsid w:val="00C7010F"/>
    <w:rsid w:val="00C815C1"/>
    <w:rsid w:val="00C81DAC"/>
    <w:rsid w:val="00C831CB"/>
    <w:rsid w:val="00C837E7"/>
    <w:rsid w:val="00C90812"/>
    <w:rsid w:val="00C91A2D"/>
    <w:rsid w:val="00C9306D"/>
    <w:rsid w:val="00C93628"/>
    <w:rsid w:val="00CA3D42"/>
    <w:rsid w:val="00CB132F"/>
    <w:rsid w:val="00CB1DEE"/>
    <w:rsid w:val="00CB3CB1"/>
    <w:rsid w:val="00CB4823"/>
    <w:rsid w:val="00CC06E6"/>
    <w:rsid w:val="00CC29EB"/>
    <w:rsid w:val="00CC3183"/>
    <w:rsid w:val="00CC7DB2"/>
    <w:rsid w:val="00CD24AE"/>
    <w:rsid w:val="00CD4034"/>
    <w:rsid w:val="00CD405B"/>
    <w:rsid w:val="00CD452B"/>
    <w:rsid w:val="00CE42DB"/>
    <w:rsid w:val="00CE4DFB"/>
    <w:rsid w:val="00CE4E63"/>
    <w:rsid w:val="00CE71C5"/>
    <w:rsid w:val="00CE73C2"/>
    <w:rsid w:val="00CF0333"/>
    <w:rsid w:val="00CF3DD0"/>
    <w:rsid w:val="00D01EF3"/>
    <w:rsid w:val="00D02A9F"/>
    <w:rsid w:val="00D06112"/>
    <w:rsid w:val="00D07514"/>
    <w:rsid w:val="00D102CD"/>
    <w:rsid w:val="00D10586"/>
    <w:rsid w:val="00D1322B"/>
    <w:rsid w:val="00D15030"/>
    <w:rsid w:val="00D2268D"/>
    <w:rsid w:val="00D27E65"/>
    <w:rsid w:val="00D44E2E"/>
    <w:rsid w:val="00D461EE"/>
    <w:rsid w:val="00D46A21"/>
    <w:rsid w:val="00D47B67"/>
    <w:rsid w:val="00D50D17"/>
    <w:rsid w:val="00D5292A"/>
    <w:rsid w:val="00D5470A"/>
    <w:rsid w:val="00D67412"/>
    <w:rsid w:val="00D74CB6"/>
    <w:rsid w:val="00D75339"/>
    <w:rsid w:val="00D84CB3"/>
    <w:rsid w:val="00D905B1"/>
    <w:rsid w:val="00D91EED"/>
    <w:rsid w:val="00D929E3"/>
    <w:rsid w:val="00D946B9"/>
    <w:rsid w:val="00DA0358"/>
    <w:rsid w:val="00DA18E7"/>
    <w:rsid w:val="00DB0987"/>
    <w:rsid w:val="00DB12D1"/>
    <w:rsid w:val="00DB62D5"/>
    <w:rsid w:val="00DB781D"/>
    <w:rsid w:val="00DC0E89"/>
    <w:rsid w:val="00DC20E6"/>
    <w:rsid w:val="00DC494F"/>
    <w:rsid w:val="00DD4EFE"/>
    <w:rsid w:val="00DE06CB"/>
    <w:rsid w:val="00DF0341"/>
    <w:rsid w:val="00DF3681"/>
    <w:rsid w:val="00DF417D"/>
    <w:rsid w:val="00E005D8"/>
    <w:rsid w:val="00E00BB5"/>
    <w:rsid w:val="00E0375C"/>
    <w:rsid w:val="00E11257"/>
    <w:rsid w:val="00E168A2"/>
    <w:rsid w:val="00E20F69"/>
    <w:rsid w:val="00E22EAE"/>
    <w:rsid w:val="00E3232B"/>
    <w:rsid w:val="00E35909"/>
    <w:rsid w:val="00E40C43"/>
    <w:rsid w:val="00E42D67"/>
    <w:rsid w:val="00E45865"/>
    <w:rsid w:val="00E46265"/>
    <w:rsid w:val="00E46E57"/>
    <w:rsid w:val="00E47950"/>
    <w:rsid w:val="00E518CA"/>
    <w:rsid w:val="00E6084F"/>
    <w:rsid w:val="00E72935"/>
    <w:rsid w:val="00E74FA2"/>
    <w:rsid w:val="00E756A6"/>
    <w:rsid w:val="00E775A8"/>
    <w:rsid w:val="00E8137C"/>
    <w:rsid w:val="00E935EF"/>
    <w:rsid w:val="00EA09EF"/>
    <w:rsid w:val="00EA1D7C"/>
    <w:rsid w:val="00EA226D"/>
    <w:rsid w:val="00EA2561"/>
    <w:rsid w:val="00EA4356"/>
    <w:rsid w:val="00EA43ED"/>
    <w:rsid w:val="00EA7D2E"/>
    <w:rsid w:val="00EB2DE1"/>
    <w:rsid w:val="00EC42C9"/>
    <w:rsid w:val="00ED68E1"/>
    <w:rsid w:val="00EE4278"/>
    <w:rsid w:val="00EF2558"/>
    <w:rsid w:val="00F00100"/>
    <w:rsid w:val="00F112C9"/>
    <w:rsid w:val="00F21262"/>
    <w:rsid w:val="00F22DB3"/>
    <w:rsid w:val="00F40010"/>
    <w:rsid w:val="00F406EA"/>
    <w:rsid w:val="00F41B1E"/>
    <w:rsid w:val="00F44A16"/>
    <w:rsid w:val="00F45C1C"/>
    <w:rsid w:val="00F50F96"/>
    <w:rsid w:val="00F53228"/>
    <w:rsid w:val="00F56588"/>
    <w:rsid w:val="00F5692C"/>
    <w:rsid w:val="00F650EB"/>
    <w:rsid w:val="00F67265"/>
    <w:rsid w:val="00F720AE"/>
    <w:rsid w:val="00F72E29"/>
    <w:rsid w:val="00F736BC"/>
    <w:rsid w:val="00F77291"/>
    <w:rsid w:val="00F81077"/>
    <w:rsid w:val="00F857FE"/>
    <w:rsid w:val="00F85A24"/>
    <w:rsid w:val="00F8701C"/>
    <w:rsid w:val="00F94E1F"/>
    <w:rsid w:val="00FA0DDA"/>
    <w:rsid w:val="00FA462D"/>
    <w:rsid w:val="00FB086B"/>
    <w:rsid w:val="00FB36D4"/>
    <w:rsid w:val="00FC2114"/>
    <w:rsid w:val="00FC5FBA"/>
    <w:rsid w:val="00FD16FD"/>
    <w:rsid w:val="00FD70AF"/>
    <w:rsid w:val="00FD71FA"/>
    <w:rsid w:val="00FE287D"/>
    <w:rsid w:val="00FF1F30"/>
    <w:rsid w:val="00FF2F49"/>
    <w:rsid w:val="00FF39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colormenu v:ext="edit" fillcolor="none" strokecolor="red"/>
    </o:shapedefaults>
    <o:shapelayout v:ext="edit">
      <o:idmap v:ext="edit" data="1"/>
      <o:rules v:ext="edit">
        <o:r id="V:Rule2" type="connector" idref="#_x0000_s1034"/>
        <o:r id="V:Rule4"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uiPriority w:val="99"/>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uiPriority w:val="99"/>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318727053">
      <w:bodyDiv w:val="1"/>
      <w:marLeft w:val="0"/>
      <w:marRight w:val="0"/>
      <w:marTop w:val="0"/>
      <w:marBottom w:val="0"/>
      <w:divBdr>
        <w:top w:val="none" w:sz="0" w:space="0" w:color="auto"/>
        <w:left w:val="none" w:sz="0" w:space="0" w:color="auto"/>
        <w:bottom w:val="none" w:sz="0" w:space="0" w:color="auto"/>
        <w:right w:val="none" w:sz="0" w:space="0" w:color="auto"/>
      </w:divBdr>
    </w:div>
    <w:div w:id="80983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hyperlink" Target="https://watabou.itch.io/one-page-dungeon" TargetMode="External"/><Relationship Id="rId18" Type="http://schemas.openxmlformats.org/officeDocument/2006/relationships/hyperlink" Target="https://www.dndbeyond.com/compendium/cyclopedia/vgtm/beholder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atabou.github.io/one-page-dungeon/?seed=168609616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yntystore.com/products/polygon-pirate-pack"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syntystore.com/products/polygon-dungeon-pac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0E3453-0995-47CE-A8FB-AA000CBFC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3798</TotalTime>
  <Pages>9</Pages>
  <Words>2311</Words>
  <Characters>13175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15456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mfeeney</cp:lastModifiedBy>
  <cp:revision>103</cp:revision>
  <cp:lastPrinted>2021-06-18T21:23:00Z</cp:lastPrinted>
  <dcterms:created xsi:type="dcterms:W3CDTF">2013-06-18T18:12:00Z</dcterms:created>
  <dcterms:modified xsi:type="dcterms:W3CDTF">2022-12-13T04:47:00Z</dcterms:modified>
</cp:coreProperties>
</file>