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6EE8" w:rsidRPr="005F6EE8" w:rsidRDefault="005F6EE8" w:rsidP="005F6EE8">
      <w:pPr>
        <w:pStyle w:val="Default"/>
        <w:rPr>
          <w:lang w:val="en-CA"/>
        </w:rPr>
      </w:pPr>
    </w:p>
    <w:p w:rsidR="005F6EE8" w:rsidRPr="005F6EE8" w:rsidRDefault="005F6EE8" w:rsidP="005F6EE8">
      <w:r w:rsidRPr="005F6EE8">
        <w:t xml:space="preserve"> </w:t>
      </w:r>
      <w:r w:rsidRPr="005F6EE8">
        <w:rPr>
          <w:b/>
          <w:bCs/>
          <w:sz w:val="36"/>
          <w:szCs w:val="36"/>
        </w:rPr>
        <w:t>Project 2 – Breast Cancer Decision Tree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68"/>
        <w:gridCol w:w="8788"/>
      </w:tblGrid>
      <w:tr w:rsidR="005F6EE8" w:rsidRPr="005F6EE8" w:rsidTr="005F6EE8">
        <w:tblPrEx>
          <w:tblCellMar>
            <w:top w:w="0" w:type="dxa"/>
            <w:bottom w:w="0" w:type="dxa"/>
          </w:tblCellMar>
        </w:tblPrEx>
        <w:trPr>
          <w:trHeight w:val="169"/>
        </w:trPr>
        <w:tc>
          <w:tcPr>
            <w:tcW w:w="1668" w:type="dxa"/>
          </w:tcPr>
          <w:p w:rsidR="005F6EE8" w:rsidRPr="005F6EE8" w:rsidRDefault="005F6EE8">
            <w:pPr>
              <w:pStyle w:val="Default"/>
              <w:rPr>
                <w:sz w:val="28"/>
                <w:szCs w:val="28"/>
                <w:lang w:val="en-CA"/>
              </w:rPr>
            </w:pPr>
            <w:r w:rsidRPr="005F6EE8">
              <w:rPr>
                <w:lang w:val="en-CA"/>
              </w:rPr>
              <w:t xml:space="preserve"> </w:t>
            </w:r>
            <w:r w:rsidRPr="005F6EE8">
              <w:rPr>
                <w:b/>
                <w:bCs/>
                <w:sz w:val="28"/>
                <w:szCs w:val="28"/>
                <w:lang w:val="en-CA"/>
              </w:rPr>
              <w:t xml:space="preserve">Course </w:t>
            </w:r>
          </w:p>
        </w:tc>
        <w:tc>
          <w:tcPr>
            <w:tcW w:w="8788" w:type="dxa"/>
          </w:tcPr>
          <w:p w:rsidR="005F6EE8" w:rsidRPr="005F6EE8" w:rsidRDefault="005F6EE8">
            <w:pPr>
              <w:pStyle w:val="Default"/>
              <w:rPr>
                <w:sz w:val="28"/>
                <w:szCs w:val="28"/>
                <w:lang w:val="en-CA"/>
              </w:rPr>
            </w:pPr>
            <w:r w:rsidRPr="005F6EE8">
              <w:rPr>
                <w:sz w:val="28"/>
                <w:szCs w:val="28"/>
                <w:lang w:val="en-CA"/>
              </w:rPr>
              <w:t xml:space="preserve">INFO-3135, Data Structures and Algorithms </w:t>
            </w:r>
          </w:p>
        </w:tc>
      </w:tr>
      <w:tr w:rsidR="005F6EE8" w:rsidRPr="005F6EE8" w:rsidTr="005F6EE8">
        <w:tblPrEx>
          <w:tblCellMar>
            <w:top w:w="0" w:type="dxa"/>
            <w:bottom w:w="0" w:type="dxa"/>
          </w:tblCellMar>
        </w:tblPrEx>
        <w:trPr>
          <w:trHeight w:val="169"/>
        </w:trPr>
        <w:tc>
          <w:tcPr>
            <w:tcW w:w="1668" w:type="dxa"/>
          </w:tcPr>
          <w:p w:rsidR="005F6EE8" w:rsidRPr="005F6EE8" w:rsidRDefault="005F6EE8">
            <w:pPr>
              <w:pStyle w:val="Default"/>
              <w:rPr>
                <w:sz w:val="28"/>
                <w:szCs w:val="28"/>
                <w:lang w:val="en-CA"/>
              </w:rPr>
            </w:pPr>
            <w:r w:rsidRPr="005F6EE8">
              <w:rPr>
                <w:b/>
                <w:bCs/>
                <w:sz w:val="28"/>
                <w:szCs w:val="28"/>
                <w:lang w:val="en-CA"/>
              </w:rPr>
              <w:t xml:space="preserve">Due </w:t>
            </w:r>
          </w:p>
        </w:tc>
        <w:tc>
          <w:tcPr>
            <w:tcW w:w="8788" w:type="dxa"/>
          </w:tcPr>
          <w:p w:rsidR="005F6EE8" w:rsidRPr="005F6EE8" w:rsidRDefault="005F6EE8" w:rsidP="005F6EE8">
            <w:pPr>
              <w:pStyle w:val="Default"/>
              <w:rPr>
                <w:sz w:val="28"/>
                <w:szCs w:val="28"/>
                <w:lang w:val="en-CA"/>
              </w:rPr>
            </w:pPr>
            <w:r w:rsidRPr="005F6EE8">
              <w:rPr>
                <w:sz w:val="28"/>
                <w:szCs w:val="28"/>
                <w:lang w:val="en-CA"/>
              </w:rPr>
              <w:t>Friday, December 12</w:t>
            </w:r>
            <w:r w:rsidRPr="005F6EE8">
              <w:rPr>
                <w:sz w:val="28"/>
                <w:szCs w:val="28"/>
                <w:vertAlign w:val="superscript"/>
                <w:lang w:val="en-CA"/>
              </w:rPr>
              <w:t>th</w:t>
            </w:r>
            <w:r w:rsidRPr="005F6EE8">
              <w:rPr>
                <w:sz w:val="28"/>
                <w:szCs w:val="28"/>
                <w:lang w:val="en-CA"/>
              </w:rPr>
              <w:t xml:space="preserve">, 2025 by 11:59 pm </w:t>
            </w:r>
          </w:p>
        </w:tc>
      </w:tr>
      <w:tr w:rsidR="005F6EE8" w:rsidRPr="005F6EE8" w:rsidTr="005F6EE8">
        <w:tblPrEx>
          <w:tblCellMar>
            <w:top w:w="0" w:type="dxa"/>
            <w:bottom w:w="0" w:type="dxa"/>
          </w:tblCellMar>
        </w:tblPrEx>
        <w:trPr>
          <w:trHeight w:val="169"/>
        </w:trPr>
        <w:tc>
          <w:tcPr>
            <w:tcW w:w="1668" w:type="dxa"/>
          </w:tcPr>
          <w:p w:rsidR="005F6EE8" w:rsidRPr="005F6EE8" w:rsidRDefault="005F6EE8">
            <w:pPr>
              <w:pStyle w:val="Default"/>
              <w:rPr>
                <w:sz w:val="28"/>
                <w:szCs w:val="28"/>
                <w:lang w:val="en-CA"/>
              </w:rPr>
            </w:pPr>
            <w:r w:rsidRPr="005F6EE8">
              <w:rPr>
                <w:b/>
                <w:bCs/>
                <w:sz w:val="28"/>
                <w:szCs w:val="28"/>
                <w:lang w:val="en-CA"/>
              </w:rPr>
              <w:t xml:space="preserve">Weight </w:t>
            </w:r>
          </w:p>
        </w:tc>
        <w:tc>
          <w:tcPr>
            <w:tcW w:w="8788" w:type="dxa"/>
          </w:tcPr>
          <w:p w:rsidR="005F6EE8" w:rsidRPr="005F6EE8" w:rsidRDefault="005F6EE8">
            <w:pPr>
              <w:pStyle w:val="Default"/>
              <w:rPr>
                <w:sz w:val="28"/>
                <w:szCs w:val="28"/>
                <w:lang w:val="en-CA"/>
              </w:rPr>
            </w:pPr>
            <w:r w:rsidRPr="005F6EE8">
              <w:rPr>
                <w:sz w:val="28"/>
                <w:szCs w:val="28"/>
                <w:lang w:val="en-CA"/>
              </w:rPr>
              <w:t xml:space="preserve">15% </w:t>
            </w:r>
          </w:p>
        </w:tc>
      </w:tr>
    </w:tbl>
    <w:p w:rsidR="005F6EE8" w:rsidRPr="005F6EE8" w:rsidRDefault="005F6EE8" w:rsidP="005F6EE8">
      <w:pPr>
        <w:pStyle w:val="Default"/>
        <w:rPr>
          <w:lang w:val="en-CA"/>
        </w:rPr>
      </w:pPr>
    </w:p>
    <w:p w:rsidR="005F6EE8" w:rsidRPr="005F6EE8" w:rsidRDefault="005F6EE8" w:rsidP="005F6EE8">
      <w:pPr>
        <w:pStyle w:val="Default"/>
        <w:rPr>
          <w:color w:val="C00000"/>
          <w:sz w:val="23"/>
          <w:szCs w:val="23"/>
          <w:lang w:val="en-CA"/>
        </w:rPr>
      </w:pPr>
      <w:r w:rsidRPr="005F6EE8">
        <w:rPr>
          <w:color w:val="C00000"/>
          <w:sz w:val="23"/>
          <w:szCs w:val="23"/>
          <w:lang w:val="en-CA"/>
        </w:rPr>
        <w:t xml:space="preserve">Introduction: </w:t>
      </w:r>
    </w:p>
    <w:p w:rsidR="005F6EE8" w:rsidRPr="005F6EE8" w:rsidRDefault="005F6EE8" w:rsidP="005F6EE8">
      <w:pPr>
        <w:pStyle w:val="Default"/>
        <w:rPr>
          <w:sz w:val="23"/>
          <w:szCs w:val="23"/>
          <w:lang w:val="en-CA"/>
        </w:rPr>
      </w:pPr>
      <w:r w:rsidRPr="005F6EE8">
        <w:rPr>
          <w:sz w:val="23"/>
          <w:szCs w:val="23"/>
          <w:lang w:val="en-CA"/>
        </w:rPr>
        <w:t xml:space="preserve">This project is based on an article which was published in International Journal of Computer Applications, July 2014. See the link below: </w:t>
      </w:r>
    </w:p>
    <w:p w:rsidR="005F6EE8" w:rsidRPr="005F6EE8" w:rsidRDefault="005F6EE8" w:rsidP="005F6EE8">
      <w:pPr>
        <w:pStyle w:val="Default"/>
        <w:rPr>
          <w:sz w:val="23"/>
          <w:szCs w:val="23"/>
          <w:lang w:val="en-CA"/>
        </w:rPr>
      </w:pPr>
    </w:p>
    <w:p w:rsidR="005F6EE8" w:rsidRPr="005F6EE8" w:rsidRDefault="005F6EE8" w:rsidP="005F6EE8">
      <w:pPr>
        <w:pStyle w:val="Default"/>
        <w:rPr>
          <w:color w:val="467885"/>
          <w:sz w:val="23"/>
          <w:szCs w:val="23"/>
          <w:lang w:val="en-CA"/>
        </w:rPr>
      </w:pPr>
      <w:hyperlink r:id="rId5" w:history="1">
        <w:r w:rsidRPr="005F6EE8">
          <w:rPr>
            <w:rStyle w:val="Hyperlink"/>
            <w:sz w:val="23"/>
            <w:szCs w:val="23"/>
            <w:lang w:val="en-CA"/>
          </w:rPr>
          <w:t>https://www.researchgate.net/publication/272863357_Diagnosis_of_Breast_Cancer_using_Decision_Tree_Data_Mining_Technique</w:t>
        </w:r>
      </w:hyperlink>
      <w:r w:rsidRPr="005F6EE8">
        <w:rPr>
          <w:color w:val="467885"/>
          <w:sz w:val="23"/>
          <w:szCs w:val="23"/>
          <w:lang w:val="en-CA"/>
        </w:rPr>
        <w:t xml:space="preserve"> </w:t>
      </w:r>
    </w:p>
    <w:p w:rsidR="005F6EE8" w:rsidRPr="005F6EE8" w:rsidRDefault="005F6EE8" w:rsidP="005F6EE8">
      <w:pPr>
        <w:pStyle w:val="Default"/>
        <w:rPr>
          <w:color w:val="467885"/>
          <w:sz w:val="23"/>
          <w:szCs w:val="23"/>
          <w:lang w:val="en-CA"/>
        </w:rPr>
      </w:pPr>
    </w:p>
    <w:p w:rsidR="005F6EE8" w:rsidRPr="005F6EE8" w:rsidRDefault="005F6EE8" w:rsidP="005F6EE8">
      <w:pPr>
        <w:pStyle w:val="Default"/>
        <w:rPr>
          <w:sz w:val="23"/>
          <w:szCs w:val="23"/>
          <w:lang w:val="en-CA"/>
        </w:rPr>
      </w:pPr>
      <w:r w:rsidRPr="005F6EE8">
        <w:rPr>
          <w:sz w:val="23"/>
          <w:szCs w:val="23"/>
          <w:lang w:val="en-CA"/>
        </w:rPr>
        <w:t xml:space="preserve">The article presents a data mining technique based on a decision tree for early detection of breast cancer. Breast cancer diagnosis differentiates benign from malignant breast tumours. Benign tumours have not yet spread to other parts of the body whereas malignant tumours have already spread to other parts of the body. The study used a Binary Decision tree to determine if a patient has benign or malignant breast cancer tumours to within </w:t>
      </w:r>
      <w:proofErr w:type="gramStart"/>
      <w:r w:rsidRPr="005F6EE8">
        <w:rPr>
          <w:sz w:val="23"/>
          <w:szCs w:val="23"/>
          <w:lang w:val="en-CA"/>
        </w:rPr>
        <w:t>a 94.5</w:t>
      </w:r>
      <w:proofErr w:type="gramEnd"/>
      <w:r w:rsidRPr="005F6EE8">
        <w:rPr>
          <w:sz w:val="23"/>
          <w:szCs w:val="23"/>
          <w:lang w:val="en-CA"/>
        </w:rPr>
        <w:t xml:space="preserve">% accuracy. </w:t>
      </w:r>
    </w:p>
    <w:p w:rsidR="005F6EE8" w:rsidRPr="005F6EE8" w:rsidRDefault="005F6EE8" w:rsidP="005F6EE8">
      <w:pPr>
        <w:pStyle w:val="Default"/>
        <w:rPr>
          <w:sz w:val="23"/>
          <w:szCs w:val="23"/>
          <w:lang w:val="en-CA"/>
        </w:rPr>
      </w:pPr>
    </w:p>
    <w:p w:rsidR="005F6EE8" w:rsidRPr="005F6EE8" w:rsidRDefault="005F6EE8" w:rsidP="005F6EE8">
      <w:pPr>
        <w:pStyle w:val="Default"/>
        <w:rPr>
          <w:color w:val="C00000"/>
          <w:sz w:val="23"/>
          <w:szCs w:val="23"/>
          <w:lang w:val="en-CA"/>
        </w:rPr>
      </w:pPr>
      <w:r w:rsidRPr="005F6EE8">
        <w:rPr>
          <w:color w:val="C00000"/>
          <w:sz w:val="23"/>
          <w:szCs w:val="23"/>
          <w:lang w:val="en-CA"/>
        </w:rPr>
        <w:t xml:space="preserve">Project Specifications: </w:t>
      </w:r>
    </w:p>
    <w:p w:rsidR="005F6EE8" w:rsidRPr="005F6EE8" w:rsidRDefault="005F6EE8" w:rsidP="005F6EE8">
      <w:pPr>
        <w:pStyle w:val="Default"/>
        <w:rPr>
          <w:color w:val="C00000"/>
          <w:sz w:val="23"/>
          <w:szCs w:val="23"/>
          <w:lang w:val="en-CA"/>
        </w:rPr>
      </w:pPr>
    </w:p>
    <w:p w:rsidR="005F6EE8" w:rsidRDefault="005F6EE8" w:rsidP="005F6EE8">
      <w:pPr>
        <w:pStyle w:val="Default"/>
        <w:rPr>
          <w:sz w:val="23"/>
          <w:szCs w:val="23"/>
          <w:lang w:val="en-CA"/>
        </w:rPr>
      </w:pPr>
      <w:r w:rsidRPr="005F6EE8">
        <w:rPr>
          <w:sz w:val="23"/>
          <w:szCs w:val="23"/>
          <w:lang w:val="en-CA"/>
        </w:rPr>
        <w:t xml:space="preserve">Build a binary decision tree using the logic shown in Figure 13, which will run on a dataset using the attributes shown in Table 3. The data to run is in the </w:t>
      </w:r>
      <w:proofErr w:type="spellStart"/>
      <w:r w:rsidRPr="005F6EE8">
        <w:rPr>
          <w:sz w:val="23"/>
          <w:szCs w:val="23"/>
          <w:lang w:val="en-CA"/>
        </w:rPr>
        <w:t>csv</w:t>
      </w:r>
      <w:proofErr w:type="spellEnd"/>
      <w:r w:rsidRPr="005F6EE8">
        <w:rPr>
          <w:sz w:val="23"/>
          <w:szCs w:val="23"/>
          <w:lang w:val="en-CA"/>
        </w:rPr>
        <w:t xml:space="preserve"> file in the format shown in Figure 12, with the diagnosis shown in Column K as “0” to start. </w:t>
      </w:r>
    </w:p>
    <w:p w:rsidR="005F6EE8" w:rsidRPr="005F6EE8" w:rsidRDefault="005F6EE8" w:rsidP="005F6EE8">
      <w:pPr>
        <w:pStyle w:val="Default"/>
        <w:rPr>
          <w:sz w:val="23"/>
          <w:szCs w:val="23"/>
          <w:lang w:val="en-CA"/>
        </w:rPr>
      </w:pPr>
    </w:p>
    <w:p w:rsidR="005F6EE8" w:rsidRDefault="005F6EE8" w:rsidP="005F6EE8">
      <w:pPr>
        <w:pStyle w:val="Default"/>
        <w:rPr>
          <w:sz w:val="23"/>
          <w:szCs w:val="23"/>
          <w:lang w:val="en-CA"/>
        </w:rPr>
      </w:pPr>
      <w:r w:rsidRPr="005F6EE8">
        <w:rPr>
          <w:sz w:val="23"/>
          <w:szCs w:val="23"/>
          <w:lang w:val="en-CA"/>
        </w:rPr>
        <w:t xml:space="preserve">Read in patients’ data from a file called </w:t>
      </w:r>
      <w:r w:rsidRPr="005F6EE8">
        <w:rPr>
          <w:b/>
          <w:bCs/>
          <w:sz w:val="23"/>
          <w:szCs w:val="23"/>
          <w:lang w:val="en-CA"/>
        </w:rPr>
        <w:t>unformatted_data_v1.0.0.csv</w:t>
      </w:r>
      <w:r w:rsidRPr="005F6EE8">
        <w:rPr>
          <w:sz w:val="23"/>
          <w:szCs w:val="23"/>
          <w:lang w:val="en-CA"/>
        </w:rPr>
        <w:t xml:space="preserve">. Note that you must validate the patient data for the correct quantity of data because there will be patients lacking enough data to work through the decision tree. If a patient’s data set is invalid, discard the patient and maintain a counter. Optionally, report an error message to the console identifying the patient. </w:t>
      </w:r>
    </w:p>
    <w:p w:rsidR="005F6EE8" w:rsidRPr="005F6EE8" w:rsidRDefault="005F6EE8" w:rsidP="005F6EE8">
      <w:pPr>
        <w:pStyle w:val="Default"/>
        <w:rPr>
          <w:sz w:val="23"/>
          <w:szCs w:val="23"/>
          <w:lang w:val="en-CA"/>
        </w:rPr>
      </w:pPr>
    </w:p>
    <w:p w:rsidR="005F6EE8" w:rsidRDefault="005F6EE8" w:rsidP="005F6EE8">
      <w:pPr>
        <w:pStyle w:val="Default"/>
        <w:rPr>
          <w:sz w:val="23"/>
          <w:szCs w:val="23"/>
          <w:lang w:val="en-CA"/>
        </w:rPr>
      </w:pPr>
      <w:r w:rsidRPr="005F6EE8">
        <w:rPr>
          <w:sz w:val="23"/>
          <w:szCs w:val="23"/>
          <w:lang w:val="en-CA"/>
        </w:rPr>
        <w:t xml:space="preserve">Then run the data through the binary decision tree and output the results to a file as shown with the diagnosis Benign or Malignant (Figure 12), where benign is represented by 2 and malignant is represented by 4. </w:t>
      </w:r>
    </w:p>
    <w:p w:rsidR="005F6EE8" w:rsidRPr="005F6EE8" w:rsidRDefault="005F6EE8" w:rsidP="005F6EE8">
      <w:pPr>
        <w:pStyle w:val="Default"/>
        <w:rPr>
          <w:sz w:val="23"/>
          <w:szCs w:val="23"/>
          <w:lang w:val="en-CA"/>
        </w:rPr>
      </w:pPr>
    </w:p>
    <w:p w:rsidR="005F6EE8" w:rsidRDefault="005F6EE8" w:rsidP="005F6EE8">
      <w:pPr>
        <w:pStyle w:val="Default"/>
        <w:rPr>
          <w:sz w:val="23"/>
          <w:szCs w:val="23"/>
          <w:lang w:val="en-CA"/>
        </w:rPr>
      </w:pPr>
      <w:r w:rsidRPr="005F6EE8">
        <w:rPr>
          <w:sz w:val="23"/>
          <w:szCs w:val="23"/>
          <w:lang w:val="en-CA"/>
        </w:rPr>
        <w:t xml:space="preserve">Store the results in a new file named </w:t>
      </w:r>
      <w:r w:rsidRPr="005F6EE8">
        <w:rPr>
          <w:b/>
          <w:sz w:val="23"/>
          <w:szCs w:val="23"/>
          <w:lang w:val="en-CA"/>
        </w:rPr>
        <w:t>results.csv</w:t>
      </w:r>
      <w:r w:rsidRPr="005F6EE8">
        <w:rPr>
          <w:sz w:val="23"/>
          <w:szCs w:val="23"/>
          <w:lang w:val="en-CA"/>
        </w:rPr>
        <w:t xml:space="preserve"> following the same format as the input file, replacing Column K “0” with “2” or “4” based on the result for that row.</w:t>
      </w:r>
    </w:p>
    <w:p w:rsidR="005F6EE8" w:rsidRDefault="005F6EE8" w:rsidP="005F6EE8">
      <w:pPr>
        <w:pStyle w:val="Default"/>
      </w:pPr>
    </w:p>
    <w:p w:rsidR="005F6EE8" w:rsidRDefault="005F6EE8" w:rsidP="005F6EE8">
      <w:pPr>
        <w:pStyle w:val="Default"/>
        <w:rPr>
          <w:sz w:val="23"/>
          <w:szCs w:val="23"/>
        </w:rPr>
      </w:pPr>
      <w:r>
        <w:rPr>
          <w:noProof/>
        </w:rPr>
        <w:drawing>
          <wp:anchor distT="0" distB="0" distL="114300" distR="114300" simplePos="0" relativeHeight="251658240" behindDoc="0" locked="0" layoutInCell="1" allowOverlap="1">
            <wp:simplePos x="0" y="0"/>
            <wp:positionH relativeFrom="column">
              <wp:posOffset>2651760</wp:posOffset>
            </wp:positionH>
            <wp:positionV relativeFrom="paragraph">
              <wp:posOffset>280035</wp:posOffset>
            </wp:positionV>
            <wp:extent cx="3320415" cy="883285"/>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3320415" cy="883285"/>
                    </a:xfrm>
                    <a:prstGeom prst="rect">
                      <a:avLst/>
                    </a:prstGeom>
                    <a:noFill/>
                    <a:ln w="9525">
                      <a:noFill/>
                      <a:miter lim="800000"/>
                      <a:headEnd/>
                      <a:tailEnd/>
                    </a:ln>
                  </pic:spPr>
                </pic:pic>
              </a:graphicData>
            </a:graphic>
          </wp:anchor>
        </w:drawing>
      </w:r>
      <w:r>
        <w:t xml:space="preserve"> </w:t>
      </w:r>
      <w:r>
        <w:rPr>
          <w:sz w:val="23"/>
          <w:szCs w:val="23"/>
        </w:rPr>
        <w:t xml:space="preserve">After processing all the rows in the console, print a summary showing the following: </w:t>
      </w:r>
      <w:r>
        <w:rPr>
          <w:sz w:val="23"/>
          <w:szCs w:val="23"/>
        </w:rPr>
        <w:br/>
      </w:r>
    </w:p>
    <w:p w:rsidR="005F6EE8" w:rsidRDefault="005F6EE8" w:rsidP="005F6EE8">
      <w:pPr>
        <w:pStyle w:val="Default"/>
        <w:numPr>
          <w:ilvl w:val="0"/>
          <w:numId w:val="1"/>
        </w:numPr>
        <w:tabs>
          <w:tab w:val="left" w:pos="284"/>
        </w:tabs>
        <w:rPr>
          <w:sz w:val="23"/>
          <w:szCs w:val="23"/>
        </w:rPr>
      </w:pPr>
      <w:r>
        <w:rPr>
          <w:sz w:val="23"/>
          <w:szCs w:val="23"/>
        </w:rPr>
        <w:t xml:space="preserve">Total Patients Processed </w:t>
      </w:r>
    </w:p>
    <w:p w:rsidR="005F6EE8" w:rsidRDefault="005F6EE8" w:rsidP="005F6EE8">
      <w:pPr>
        <w:pStyle w:val="Default"/>
        <w:numPr>
          <w:ilvl w:val="0"/>
          <w:numId w:val="1"/>
        </w:numPr>
        <w:tabs>
          <w:tab w:val="left" w:pos="284"/>
        </w:tabs>
        <w:rPr>
          <w:sz w:val="23"/>
          <w:szCs w:val="23"/>
        </w:rPr>
      </w:pPr>
      <w:r>
        <w:rPr>
          <w:sz w:val="23"/>
          <w:szCs w:val="23"/>
        </w:rPr>
        <w:t xml:space="preserve">Total Benign </w:t>
      </w:r>
    </w:p>
    <w:p w:rsidR="005F6EE8" w:rsidRDefault="005F6EE8" w:rsidP="005F6EE8">
      <w:pPr>
        <w:pStyle w:val="Default"/>
        <w:numPr>
          <w:ilvl w:val="0"/>
          <w:numId w:val="1"/>
        </w:numPr>
        <w:tabs>
          <w:tab w:val="left" w:pos="284"/>
        </w:tabs>
        <w:rPr>
          <w:sz w:val="23"/>
          <w:szCs w:val="23"/>
        </w:rPr>
      </w:pPr>
      <w:r>
        <w:rPr>
          <w:sz w:val="23"/>
          <w:szCs w:val="23"/>
        </w:rPr>
        <w:t xml:space="preserve">Total Malignant </w:t>
      </w:r>
    </w:p>
    <w:p w:rsidR="005F6EE8" w:rsidRDefault="005F6EE8" w:rsidP="005F6EE8">
      <w:pPr>
        <w:pStyle w:val="Default"/>
        <w:numPr>
          <w:ilvl w:val="0"/>
          <w:numId w:val="1"/>
        </w:numPr>
        <w:tabs>
          <w:tab w:val="left" w:pos="284"/>
        </w:tabs>
        <w:rPr>
          <w:sz w:val="23"/>
          <w:szCs w:val="23"/>
        </w:rPr>
      </w:pPr>
      <w:r>
        <w:rPr>
          <w:sz w:val="23"/>
          <w:szCs w:val="23"/>
        </w:rPr>
        <w:t xml:space="preserve">Total Invalid Patient </w:t>
      </w:r>
    </w:p>
    <w:p w:rsidR="005F6EE8" w:rsidRDefault="005F6EE8" w:rsidP="005F6EE8">
      <w:pPr>
        <w:pStyle w:val="Default"/>
        <w:rPr>
          <w:sz w:val="23"/>
          <w:szCs w:val="23"/>
          <w:lang w:val="en-CA"/>
        </w:rPr>
      </w:pPr>
    </w:p>
    <w:p w:rsidR="005F6EE8" w:rsidRPr="005F6EE8" w:rsidRDefault="005F6EE8" w:rsidP="005F6EE8">
      <w:pPr>
        <w:pStyle w:val="Default"/>
        <w:rPr>
          <w:sz w:val="23"/>
          <w:szCs w:val="23"/>
          <w:lang w:val="en-CA"/>
        </w:rPr>
      </w:pPr>
    </w:p>
    <w:p w:rsidR="005F6EE8" w:rsidRDefault="005F6EE8" w:rsidP="005F6EE8">
      <w:pPr>
        <w:pStyle w:val="Default"/>
        <w:rPr>
          <w:sz w:val="23"/>
          <w:szCs w:val="23"/>
          <w:lang w:val="en-CA"/>
        </w:rPr>
      </w:pPr>
      <w:r w:rsidRPr="005F6EE8">
        <w:rPr>
          <w:sz w:val="23"/>
          <w:szCs w:val="23"/>
          <w:lang w:val="en-CA"/>
        </w:rPr>
        <w:t>Input uses the Wisconsin Breast Cancer dataset attributes (see Table 3 below), which have been determined to satisfy the prerequisites of the data mining technique (see Figure 13 next page).</w:t>
      </w:r>
    </w:p>
    <w:p w:rsidR="005F6EE8" w:rsidRDefault="005F6EE8">
      <w:pPr>
        <w:rPr>
          <w:rFonts w:ascii="Aptos" w:hAnsi="Aptos" w:cs="Aptos"/>
          <w:color w:val="000000"/>
          <w:sz w:val="23"/>
          <w:szCs w:val="23"/>
        </w:rPr>
      </w:pPr>
      <w:r>
        <w:rPr>
          <w:sz w:val="23"/>
          <w:szCs w:val="23"/>
        </w:rPr>
        <w:br w:type="page"/>
      </w:r>
    </w:p>
    <w:p w:rsidR="005F6EE8" w:rsidRDefault="005F6EE8" w:rsidP="005F6EE8">
      <w:pPr>
        <w:pStyle w:val="Default"/>
        <w:rPr>
          <w:sz w:val="23"/>
          <w:szCs w:val="23"/>
          <w:lang w:val="en-CA"/>
        </w:rPr>
      </w:pPr>
      <w:r>
        <w:rPr>
          <w:noProof/>
          <w:sz w:val="23"/>
          <w:szCs w:val="23"/>
        </w:rPr>
        <w:lastRenderedPageBreak/>
        <w:drawing>
          <wp:anchor distT="0" distB="0" distL="114300" distR="114300" simplePos="0" relativeHeight="251659264" behindDoc="0" locked="0" layoutInCell="1" allowOverlap="1">
            <wp:simplePos x="0" y="0"/>
            <wp:positionH relativeFrom="column">
              <wp:posOffset>641985</wp:posOffset>
            </wp:positionH>
            <wp:positionV relativeFrom="paragraph">
              <wp:posOffset>6985</wp:posOffset>
            </wp:positionV>
            <wp:extent cx="4997450" cy="3466465"/>
            <wp:effectExtent l="1905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4997450" cy="3466465"/>
                    </a:xfrm>
                    <a:prstGeom prst="rect">
                      <a:avLst/>
                    </a:prstGeom>
                    <a:noFill/>
                    <a:ln w="9525">
                      <a:noFill/>
                      <a:miter lim="800000"/>
                      <a:headEnd/>
                      <a:tailEnd/>
                    </a:ln>
                  </pic:spPr>
                </pic:pic>
              </a:graphicData>
            </a:graphic>
          </wp:anchor>
        </w:drawing>
      </w:r>
    </w:p>
    <w:p w:rsidR="005F6EE8" w:rsidRDefault="005F6EE8" w:rsidP="005F6EE8">
      <w:pPr>
        <w:pStyle w:val="Default"/>
        <w:rPr>
          <w:sz w:val="23"/>
          <w:szCs w:val="23"/>
        </w:rPr>
      </w:pPr>
      <w:r>
        <w:rPr>
          <w:sz w:val="23"/>
          <w:szCs w:val="23"/>
        </w:rPr>
        <w:t xml:space="preserve">Input is a dataset stored in the </w:t>
      </w:r>
      <w:proofErr w:type="spellStart"/>
      <w:r>
        <w:rPr>
          <w:sz w:val="23"/>
          <w:szCs w:val="23"/>
        </w:rPr>
        <w:t>csv</w:t>
      </w:r>
      <w:proofErr w:type="spellEnd"/>
      <w:r>
        <w:rPr>
          <w:sz w:val="23"/>
          <w:szCs w:val="23"/>
        </w:rPr>
        <w:t xml:space="preserve"> file. There are 11 columns which correspond to 11 attributes shown in Table 3. Each row in the </w:t>
      </w:r>
      <w:proofErr w:type="spellStart"/>
      <w:r>
        <w:rPr>
          <w:sz w:val="23"/>
          <w:szCs w:val="23"/>
        </w:rPr>
        <w:t>csv</w:t>
      </w:r>
      <w:proofErr w:type="spellEnd"/>
      <w:r>
        <w:rPr>
          <w:sz w:val="23"/>
          <w:szCs w:val="23"/>
        </w:rPr>
        <w:t xml:space="preserve"> file can be represented as a Patient object holding the attributes. The Class column has been set to 0 for now. It is this attribute that will be calculated using your decision tree. </w:t>
      </w:r>
    </w:p>
    <w:p w:rsidR="005F6EE8" w:rsidRDefault="005F6EE8" w:rsidP="005F6EE8">
      <w:pPr>
        <w:pStyle w:val="Default"/>
        <w:rPr>
          <w:sz w:val="23"/>
          <w:szCs w:val="23"/>
        </w:rPr>
      </w:pPr>
    </w:p>
    <w:p w:rsidR="005F6EE8" w:rsidRDefault="005F6EE8" w:rsidP="005F6EE8">
      <w:pPr>
        <w:pStyle w:val="Default"/>
        <w:rPr>
          <w:sz w:val="23"/>
          <w:szCs w:val="23"/>
        </w:rPr>
      </w:pPr>
      <w:r>
        <w:rPr>
          <w:sz w:val="23"/>
          <w:szCs w:val="23"/>
        </w:rPr>
        <w:t xml:space="preserve">The data represents 699 instances of patients' test results taken from their biopsy samples. The attributes' values are within a range from 1-10. These values will be compared to test cases in the decision tree. The objective is to find a classification of benign or malignant using the tree for each patient. </w:t>
      </w:r>
    </w:p>
    <w:p w:rsidR="005F6EE8" w:rsidRDefault="005F6EE8" w:rsidP="005F6EE8">
      <w:pPr>
        <w:pStyle w:val="Default"/>
        <w:rPr>
          <w:sz w:val="23"/>
          <w:szCs w:val="23"/>
        </w:rPr>
      </w:pPr>
    </w:p>
    <w:p w:rsidR="005F6EE8" w:rsidRDefault="005F6EE8" w:rsidP="005F6EE8">
      <w:pPr>
        <w:pStyle w:val="Default"/>
        <w:rPr>
          <w:sz w:val="23"/>
          <w:szCs w:val="23"/>
        </w:rPr>
      </w:pPr>
      <w:r>
        <w:rPr>
          <w:sz w:val="23"/>
          <w:szCs w:val="23"/>
        </w:rPr>
        <w:t xml:space="preserve">Example of unformatted data taken from Row 1 in the </w:t>
      </w:r>
      <w:proofErr w:type="spellStart"/>
      <w:r>
        <w:rPr>
          <w:sz w:val="23"/>
          <w:szCs w:val="23"/>
        </w:rPr>
        <w:t>csv</w:t>
      </w:r>
      <w:proofErr w:type="spellEnd"/>
      <w:r>
        <w:rPr>
          <w:sz w:val="23"/>
          <w:szCs w:val="23"/>
        </w:rPr>
        <w:t xml:space="preserve"> file: </w:t>
      </w:r>
    </w:p>
    <w:p w:rsidR="005F6EE8" w:rsidRDefault="005F6EE8" w:rsidP="005F6EE8">
      <w:pPr>
        <w:pStyle w:val="Default"/>
        <w:rPr>
          <w:sz w:val="23"/>
          <w:szCs w:val="23"/>
        </w:rPr>
      </w:pPr>
    </w:p>
    <w:p w:rsidR="005F6EE8" w:rsidRDefault="005F6EE8" w:rsidP="005F6EE8">
      <w:pPr>
        <w:pStyle w:val="Default"/>
        <w:rPr>
          <w:sz w:val="23"/>
          <w:szCs w:val="23"/>
          <w:lang w:val="en-CA"/>
        </w:rPr>
      </w:pPr>
      <w:r>
        <w:rPr>
          <w:noProof/>
          <w:sz w:val="23"/>
          <w:szCs w:val="23"/>
        </w:rPr>
        <w:drawing>
          <wp:inline distT="0" distB="0" distL="0" distR="0">
            <wp:extent cx="6858000" cy="351616"/>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6858000" cy="351616"/>
                    </a:xfrm>
                    <a:prstGeom prst="rect">
                      <a:avLst/>
                    </a:prstGeom>
                    <a:noFill/>
                    <a:ln w="9525">
                      <a:noFill/>
                      <a:miter lim="800000"/>
                      <a:headEnd/>
                      <a:tailEnd/>
                    </a:ln>
                  </pic:spPr>
                </pic:pic>
              </a:graphicData>
            </a:graphic>
          </wp:inline>
        </w:drawing>
      </w:r>
    </w:p>
    <w:p w:rsidR="005F6EE8" w:rsidRDefault="005F6EE8" w:rsidP="005F6EE8">
      <w:pPr>
        <w:pStyle w:val="Default"/>
        <w:rPr>
          <w:sz w:val="23"/>
          <w:szCs w:val="23"/>
          <w:lang w:val="en-CA"/>
        </w:rPr>
      </w:pPr>
    </w:p>
    <w:p w:rsidR="005F6EE8" w:rsidRDefault="005F6EE8" w:rsidP="005F6EE8">
      <w:pPr>
        <w:pStyle w:val="Default"/>
        <w:rPr>
          <w:sz w:val="23"/>
          <w:szCs w:val="23"/>
        </w:rPr>
      </w:pPr>
      <w:r>
        <w:rPr>
          <w:sz w:val="23"/>
          <w:szCs w:val="23"/>
        </w:rPr>
        <w:t>Images Taken from the article:</w:t>
      </w:r>
    </w:p>
    <w:p w:rsidR="005F6EE8" w:rsidRDefault="005F6EE8">
      <w:pPr>
        <w:rPr>
          <w:rFonts w:ascii="Aptos" w:hAnsi="Aptos" w:cs="Aptos"/>
          <w:color w:val="000000"/>
          <w:sz w:val="23"/>
          <w:szCs w:val="23"/>
          <w:lang w:val="en-US"/>
        </w:rPr>
      </w:pPr>
      <w:r>
        <w:rPr>
          <w:noProof/>
          <w:sz w:val="23"/>
          <w:szCs w:val="23"/>
          <w:lang w:val="en-US"/>
        </w:rPr>
        <w:drawing>
          <wp:anchor distT="0" distB="0" distL="114300" distR="114300" simplePos="0" relativeHeight="251660288" behindDoc="0" locked="0" layoutInCell="1" allowOverlap="1">
            <wp:simplePos x="0" y="0"/>
            <wp:positionH relativeFrom="column">
              <wp:posOffset>255905</wp:posOffset>
            </wp:positionH>
            <wp:positionV relativeFrom="paragraph">
              <wp:posOffset>174625</wp:posOffset>
            </wp:positionV>
            <wp:extent cx="5985510" cy="2439670"/>
            <wp:effectExtent l="1905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srcRect/>
                    <a:stretch>
                      <a:fillRect/>
                    </a:stretch>
                  </pic:blipFill>
                  <pic:spPr bwMode="auto">
                    <a:xfrm>
                      <a:off x="0" y="0"/>
                      <a:ext cx="5985510" cy="2439670"/>
                    </a:xfrm>
                    <a:prstGeom prst="rect">
                      <a:avLst/>
                    </a:prstGeom>
                    <a:noFill/>
                    <a:ln w="9525">
                      <a:noFill/>
                      <a:miter lim="800000"/>
                      <a:headEnd/>
                      <a:tailEnd/>
                    </a:ln>
                  </pic:spPr>
                </pic:pic>
              </a:graphicData>
            </a:graphic>
          </wp:anchor>
        </w:drawing>
      </w:r>
      <w:r>
        <w:rPr>
          <w:sz w:val="23"/>
          <w:szCs w:val="23"/>
        </w:rPr>
        <w:br w:type="page"/>
      </w:r>
    </w:p>
    <w:p w:rsidR="005F6EE8" w:rsidRDefault="005F6EE8" w:rsidP="005F6EE8">
      <w:pPr>
        <w:pStyle w:val="Default"/>
        <w:rPr>
          <w:sz w:val="23"/>
          <w:szCs w:val="23"/>
        </w:rPr>
      </w:pPr>
      <w:r>
        <w:rPr>
          <w:sz w:val="23"/>
          <w:szCs w:val="23"/>
        </w:rPr>
        <w:lastRenderedPageBreak/>
        <w:t xml:space="preserve">Use </w:t>
      </w:r>
      <w:r>
        <w:rPr>
          <w:b/>
          <w:bCs/>
          <w:sz w:val="23"/>
          <w:szCs w:val="23"/>
        </w:rPr>
        <w:t xml:space="preserve">Figure 13 J48 Pruned Tree </w:t>
      </w:r>
      <w:r>
        <w:rPr>
          <w:sz w:val="23"/>
          <w:szCs w:val="23"/>
        </w:rPr>
        <w:t>shown below as the logic for your decision tree which outlines the rules.</w:t>
      </w:r>
    </w:p>
    <w:p w:rsidR="005F6EE8" w:rsidRDefault="005F6EE8" w:rsidP="005F6EE8">
      <w:pPr>
        <w:pStyle w:val="Default"/>
        <w:rPr>
          <w:sz w:val="23"/>
          <w:szCs w:val="23"/>
        </w:rPr>
      </w:pPr>
    </w:p>
    <w:p w:rsidR="005F6EE8" w:rsidRDefault="005F6EE8" w:rsidP="005F6EE8">
      <w:pPr>
        <w:pStyle w:val="Default"/>
        <w:rPr>
          <w:sz w:val="23"/>
          <w:szCs w:val="23"/>
        </w:rPr>
      </w:pPr>
      <w:r>
        <w:rPr>
          <w:noProof/>
          <w:sz w:val="23"/>
          <w:szCs w:val="23"/>
        </w:rPr>
        <w:drawing>
          <wp:inline distT="0" distB="0" distL="0" distR="0">
            <wp:extent cx="5031136" cy="5853138"/>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srcRect/>
                    <a:stretch>
                      <a:fillRect/>
                    </a:stretch>
                  </pic:blipFill>
                  <pic:spPr bwMode="auto">
                    <a:xfrm>
                      <a:off x="0" y="0"/>
                      <a:ext cx="5030975" cy="5852951"/>
                    </a:xfrm>
                    <a:prstGeom prst="rect">
                      <a:avLst/>
                    </a:prstGeom>
                    <a:noFill/>
                    <a:ln w="9525">
                      <a:noFill/>
                      <a:miter lim="800000"/>
                      <a:headEnd/>
                      <a:tailEnd/>
                    </a:ln>
                  </pic:spPr>
                </pic:pic>
              </a:graphicData>
            </a:graphic>
          </wp:inline>
        </w:drawing>
      </w:r>
    </w:p>
    <w:p w:rsidR="005F6EE8" w:rsidRDefault="005F6EE8" w:rsidP="005F6EE8">
      <w:pPr>
        <w:pStyle w:val="Default"/>
        <w:rPr>
          <w:sz w:val="23"/>
          <w:szCs w:val="23"/>
        </w:rPr>
      </w:pPr>
    </w:p>
    <w:p w:rsidR="005F6EE8" w:rsidRDefault="005F6EE8" w:rsidP="005F6EE8">
      <w:pPr>
        <w:pStyle w:val="Default"/>
        <w:rPr>
          <w:color w:val="C00000"/>
          <w:sz w:val="23"/>
          <w:szCs w:val="23"/>
        </w:rPr>
      </w:pPr>
      <w:r>
        <w:rPr>
          <w:color w:val="C00000"/>
          <w:sz w:val="23"/>
          <w:szCs w:val="23"/>
        </w:rPr>
        <w:t>Steps to Writing the Project Code:</w:t>
      </w:r>
    </w:p>
    <w:p w:rsidR="005F6EE8" w:rsidRDefault="005F6EE8" w:rsidP="005F6EE8">
      <w:pPr>
        <w:pStyle w:val="Default"/>
        <w:rPr>
          <w:color w:val="C00000"/>
          <w:sz w:val="23"/>
          <w:szCs w:val="23"/>
        </w:rPr>
      </w:pPr>
    </w:p>
    <w:p w:rsidR="005F6EE8" w:rsidRDefault="005F6EE8" w:rsidP="005F6EE8">
      <w:pPr>
        <w:pStyle w:val="Default"/>
        <w:numPr>
          <w:ilvl w:val="0"/>
          <w:numId w:val="2"/>
        </w:numPr>
        <w:ind w:left="360" w:hanging="360"/>
        <w:rPr>
          <w:sz w:val="23"/>
          <w:szCs w:val="23"/>
        </w:rPr>
      </w:pPr>
      <w:r>
        <w:rPr>
          <w:sz w:val="23"/>
          <w:szCs w:val="23"/>
        </w:rPr>
        <w:t xml:space="preserve">Write a Patient class (see Table 3 and </w:t>
      </w:r>
      <w:proofErr w:type="spellStart"/>
      <w:r>
        <w:rPr>
          <w:sz w:val="23"/>
          <w:szCs w:val="23"/>
        </w:rPr>
        <w:t>csv</w:t>
      </w:r>
      <w:proofErr w:type="spellEnd"/>
      <w:r>
        <w:rPr>
          <w:sz w:val="23"/>
          <w:szCs w:val="23"/>
        </w:rPr>
        <w:t xml:space="preserve"> data file). </w:t>
      </w:r>
    </w:p>
    <w:p w:rsidR="005F6EE8" w:rsidRDefault="005F6EE8" w:rsidP="005F6EE8">
      <w:pPr>
        <w:pStyle w:val="Default"/>
        <w:numPr>
          <w:ilvl w:val="0"/>
          <w:numId w:val="2"/>
        </w:numPr>
        <w:ind w:left="360" w:hanging="360"/>
        <w:rPr>
          <w:sz w:val="23"/>
          <w:szCs w:val="23"/>
        </w:rPr>
      </w:pPr>
      <w:r>
        <w:rPr>
          <w:sz w:val="23"/>
          <w:szCs w:val="23"/>
        </w:rPr>
        <w:t xml:space="preserve">Write 12 decision </w:t>
      </w:r>
      <w:proofErr w:type="spellStart"/>
      <w:r>
        <w:rPr>
          <w:sz w:val="23"/>
          <w:szCs w:val="23"/>
        </w:rPr>
        <w:t>bool</w:t>
      </w:r>
      <w:proofErr w:type="spellEnd"/>
      <w:r>
        <w:rPr>
          <w:sz w:val="23"/>
          <w:szCs w:val="23"/>
        </w:rPr>
        <w:t xml:space="preserve"> functions, based on left-hand tests (see Figure 13, J48 Pruned Tree). </w:t>
      </w:r>
    </w:p>
    <w:p w:rsidR="005F6EE8" w:rsidRDefault="005F6EE8" w:rsidP="005F6EE8">
      <w:pPr>
        <w:pStyle w:val="Default"/>
        <w:numPr>
          <w:ilvl w:val="0"/>
          <w:numId w:val="2"/>
        </w:numPr>
        <w:ind w:left="360" w:hanging="360"/>
        <w:rPr>
          <w:sz w:val="23"/>
          <w:szCs w:val="23"/>
        </w:rPr>
      </w:pPr>
      <w:r>
        <w:rPr>
          <w:sz w:val="23"/>
          <w:szCs w:val="23"/>
        </w:rPr>
        <w:t xml:space="preserve">Write a </w:t>
      </w:r>
      <w:proofErr w:type="spellStart"/>
      <w:r>
        <w:rPr>
          <w:sz w:val="23"/>
          <w:szCs w:val="23"/>
        </w:rPr>
        <w:t>BinaryDecisionTree</w:t>
      </w:r>
      <w:proofErr w:type="spellEnd"/>
      <w:r>
        <w:rPr>
          <w:sz w:val="23"/>
          <w:szCs w:val="23"/>
        </w:rPr>
        <w:t xml:space="preserve"> class which includes a Node </w:t>
      </w:r>
      <w:proofErr w:type="spellStart"/>
      <w:r>
        <w:rPr>
          <w:sz w:val="23"/>
          <w:szCs w:val="23"/>
        </w:rPr>
        <w:t>struct</w:t>
      </w:r>
      <w:proofErr w:type="spellEnd"/>
      <w:r>
        <w:rPr>
          <w:sz w:val="23"/>
          <w:szCs w:val="23"/>
        </w:rPr>
        <w:t xml:space="preserve"> which has a function pointer to a decision function, and Node* left, Node* right. </w:t>
      </w:r>
    </w:p>
    <w:p w:rsidR="005F6EE8" w:rsidRDefault="005F6EE8" w:rsidP="005F6EE8">
      <w:pPr>
        <w:pStyle w:val="Default"/>
        <w:numPr>
          <w:ilvl w:val="0"/>
          <w:numId w:val="2"/>
        </w:numPr>
        <w:ind w:left="360" w:hanging="360"/>
        <w:rPr>
          <w:sz w:val="23"/>
          <w:szCs w:val="23"/>
        </w:rPr>
      </w:pPr>
      <w:r>
        <w:rPr>
          <w:sz w:val="23"/>
          <w:szCs w:val="23"/>
        </w:rPr>
        <w:t xml:space="preserve">Write a </w:t>
      </w:r>
      <w:proofErr w:type="spellStart"/>
      <w:r>
        <w:rPr>
          <w:sz w:val="23"/>
          <w:szCs w:val="23"/>
        </w:rPr>
        <w:t>buildDecisionTree</w:t>
      </w:r>
      <w:proofErr w:type="spellEnd"/>
      <w:r>
        <w:rPr>
          <w:sz w:val="23"/>
          <w:szCs w:val="23"/>
        </w:rPr>
        <w:t xml:space="preserve"> function which builds the tree from the bottom up. </w:t>
      </w:r>
    </w:p>
    <w:p w:rsidR="005F6EE8" w:rsidRDefault="005F6EE8" w:rsidP="005F6EE8">
      <w:pPr>
        <w:pStyle w:val="Default"/>
        <w:numPr>
          <w:ilvl w:val="0"/>
          <w:numId w:val="2"/>
        </w:numPr>
        <w:ind w:left="360" w:hanging="360"/>
        <w:rPr>
          <w:sz w:val="23"/>
          <w:szCs w:val="23"/>
        </w:rPr>
      </w:pPr>
      <w:r>
        <w:rPr>
          <w:sz w:val="23"/>
          <w:szCs w:val="23"/>
        </w:rPr>
        <w:t xml:space="preserve">Write a </w:t>
      </w:r>
      <w:proofErr w:type="spellStart"/>
      <w:r>
        <w:rPr>
          <w:sz w:val="23"/>
          <w:szCs w:val="23"/>
        </w:rPr>
        <w:t>classifyPatient</w:t>
      </w:r>
      <w:proofErr w:type="spellEnd"/>
      <w:r>
        <w:rPr>
          <w:sz w:val="23"/>
          <w:szCs w:val="23"/>
        </w:rPr>
        <w:t xml:space="preserve"> function, to process each patient's data traversing the decision tree to get to a result of 2 or 4. </w:t>
      </w:r>
    </w:p>
    <w:p w:rsidR="005F6EE8" w:rsidRDefault="005F6EE8" w:rsidP="005F6EE8">
      <w:pPr>
        <w:pStyle w:val="Default"/>
        <w:numPr>
          <w:ilvl w:val="0"/>
          <w:numId w:val="2"/>
        </w:numPr>
        <w:ind w:left="360" w:hanging="360"/>
        <w:rPr>
          <w:sz w:val="23"/>
          <w:szCs w:val="23"/>
        </w:rPr>
      </w:pPr>
      <w:r>
        <w:rPr>
          <w:sz w:val="23"/>
          <w:szCs w:val="23"/>
        </w:rPr>
        <w:t xml:space="preserve">Write a main class which reads in the </w:t>
      </w:r>
      <w:proofErr w:type="spellStart"/>
      <w:r>
        <w:rPr>
          <w:sz w:val="23"/>
          <w:szCs w:val="23"/>
        </w:rPr>
        <w:t>csv</w:t>
      </w:r>
      <w:proofErr w:type="spellEnd"/>
      <w:r>
        <w:rPr>
          <w:sz w:val="23"/>
          <w:szCs w:val="23"/>
        </w:rPr>
        <w:t xml:space="preserve"> file data. Make calls to build the tree and then to classify the patient data. Output a summary report and save the updated patient data. </w:t>
      </w:r>
    </w:p>
    <w:p w:rsidR="005F6EE8" w:rsidRDefault="005F6EE8" w:rsidP="005F6EE8">
      <w:pPr>
        <w:pStyle w:val="Default"/>
        <w:rPr>
          <w:sz w:val="23"/>
          <w:szCs w:val="23"/>
        </w:rPr>
      </w:pPr>
    </w:p>
    <w:p w:rsidR="005F6EE8" w:rsidRDefault="005F6EE8" w:rsidP="005F6EE8">
      <w:pPr>
        <w:pStyle w:val="Default"/>
        <w:rPr>
          <w:sz w:val="23"/>
          <w:szCs w:val="23"/>
        </w:rPr>
      </w:pPr>
    </w:p>
    <w:p w:rsidR="005F6EE8" w:rsidRDefault="005F6EE8">
      <w:pPr>
        <w:rPr>
          <w:rFonts w:ascii="Aptos" w:hAnsi="Aptos" w:cs="Aptos"/>
          <w:color w:val="000000"/>
          <w:sz w:val="23"/>
          <w:szCs w:val="23"/>
          <w:lang w:val="en-US"/>
        </w:rPr>
      </w:pPr>
      <w:r>
        <w:rPr>
          <w:sz w:val="23"/>
          <w:szCs w:val="23"/>
        </w:rPr>
        <w:br w:type="page"/>
      </w:r>
    </w:p>
    <w:p w:rsidR="005F6EE8" w:rsidRDefault="005F6EE8" w:rsidP="005F6EE8">
      <w:pPr>
        <w:pStyle w:val="Default"/>
        <w:rPr>
          <w:color w:val="C00000"/>
          <w:sz w:val="23"/>
          <w:szCs w:val="23"/>
        </w:rPr>
      </w:pPr>
      <w:r>
        <w:rPr>
          <w:color w:val="C00000"/>
          <w:sz w:val="23"/>
          <w:szCs w:val="23"/>
        </w:rPr>
        <w:lastRenderedPageBreak/>
        <w:t xml:space="preserve">Submission Guidelines: </w:t>
      </w:r>
    </w:p>
    <w:p w:rsidR="005F6EE8" w:rsidRDefault="005F6EE8" w:rsidP="005F6EE8">
      <w:pPr>
        <w:pStyle w:val="Default"/>
        <w:rPr>
          <w:color w:val="C00000"/>
          <w:sz w:val="23"/>
          <w:szCs w:val="23"/>
        </w:rPr>
      </w:pPr>
    </w:p>
    <w:p w:rsidR="005F6EE8" w:rsidRDefault="005F6EE8" w:rsidP="005F6EE8">
      <w:pPr>
        <w:pStyle w:val="Default"/>
        <w:rPr>
          <w:sz w:val="22"/>
          <w:szCs w:val="22"/>
        </w:rPr>
      </w:pPr>
      <w:r>
        <w:rPr>
          <w:sz w:val="22"/>
          <w:szCs w:val="22"/>
        </w:rPr>
        <w:t>Submit your file to the “Project 2 – Breast Cancer Decision Tree</w:t>
      </w:r>
      <w:r>
        <w:rPr>
          <w:i/>
          <w:iCs/>
          <w:sz w:val="22"/>
          <w:szCs w:val="22"/>
        </w:rPr>
        <w:t xml:space="preserve">” </w:t>
      </w:r>
      <w:r>
        <w:rPr>
          <w:sz w:val="22"/>
          <w:szCs w:val="22"/>
        </w:rPr>
        <w:t xml:space="preserve">submission folder on FOL. Make sure to add your name to all documents. </w:t>
      </w:r>
    </w:p>
    <w:p w:rsidR="005F6EE8" w:rsidRDefault="005F6EE8" w:rsidP="005F6EE8">
      <w:pPr>
        <w:pStyle w:val="Default"/>
        <w:rPr>
          <w:sz w:val="22"/>
          <w:szCs w:val="22"/>
        </w:rPr>
      </w:pPr>
    </w:p>
    <w:p w:rsidR="005F6EE8" w:rsidRDefault="005F6EE8" w:rsidP="005F6EE8">
      <w:pPr>
        <w:pStyle w:val="Default"/>
        <w:rPr>
          <w:sz w:val="22"/>
          <w:szCs w:val="22"/>
        </w:rPr>
      </w:pPr>
      <w:r>
        <w:rPr>
          <w:b/>
          <w:bCs/>
          <w:sz w:val="22"/>
          <w:szCs w:val="22"/>
        </w:rPr>
        <w:t xml:space="preserve">Submit your project on time! </w:t>
      </w:r>
    </w:p>
    <w:p w:rsidR="005F6EE8" w:rsidRDefault="005F6EE8" w:rsidP="005F6EE8">
      <w:pPr>
        <w:pStyle w:val="Default"/>
        <w:rPr>
          <w:sz w:val="22"/>
          <w:szCs w:val="22"/>
        </w:rPr>
      </w:pPr>
    </w:p>
    <w:p w:rsidR="005F6EE8" w:rsidRDefault="005F6EE8" w:rsidP="005F6EE8">
      <w:pPr>
        <w:pStyle w:val="Default"/>
        <w:rPr>
          <w:sz w:val="22"/>
          <w:szCs w:val="22"/>
        </w:rPr>
      </w:pPr>
      <w:r>
        <w:rPr>
          <w:sz w:val="22"/>
          <w:szCs w:val="22"/>
        </w:rPr>
        <w:t xml:space="preserve">Submissions must be made on time! Late projects will be subject to divisional policy on missed test and late projects. There is a penalty of 10% per day for a maximum of 5 days after which the submission will receive a zero grade. </w:t>
      </w:r>
    </w:p>
    <w:p w:rsidR="005F6EE8" w:rsidRDefault="005F6EE8" w:rsidP="005F6EE8">
      <w:pPr>
        <w:pStyle w:val="Default"/>
        <w:rPr>
          <w:b/>
          <w:bCs/>
          <w:sz w:val="22"/>
          <w:szCs w:val="22"/>
        </w:rPr>
      </w:pPr>
    </w:p>
    <w:p w:rsidR="005F6EE8" w:rsidRDefault="005F6EE8" w:rsidP="005F6EE8">
      <w:pPr>
        <w:pStyle w:val="Default"/>
        <w:rPr>
          <w:sz w:val="22"/>
          <w:szCs w:val="22"/>
        </w:rPr>
      </w:pPr>
      <w:r>
        <w:rPr>
          <w:b/>
          <w:bCs/>
          <w:sz w:val="22"/>
          <w:szCs w:val="22"/>
        </w:rPr>
        <w:t xml:space="preserve">Submit your own work and </w:t>
      </w:r>
      <w:r>
        <w:rPr>
          <w:b/>
          <w:bCs/>
          <w:i/>
          <w:iCs/>
          <w:sz w:val="22"/>
          <w:szCs w:val="22"/>
        </w:rPr>
        <w:t>keep it to yourself</w:t>
      </w:r>
      <w:r>
        <w:rPr>
          <w:b/>
          <w:bCs/>
          <w:sz w:val="22"/>
          <w:szCs w:val="22"/>
        </w:rPr>
        <w:t xml:space="preserve">! </w:t>
      </w:r>
    </w:p>
    <w:p w:rsidR="005F6EE8" w:rsidRDefault="005F6EE8" w:rsidP="005F6EE8">
      <w:pPr>
        <w:pStyle w:val="Default"/>
        <w:rPr>
          <w:sz w:val="21"/>
          <w:szCs w:val="21"/>
        </w:rPr>
      </w:pPr>
      <w:r>
        <w:rPr>
          <w:sz w:val="21"/>
          <w:szCs w:val="21"/>
        </w:rPr>
        <w:t xml:space="preserve">It is considered cheating to submit work done by another student or from another source. Helping another student cheat by sharing your work with them is also not tolerated. Students are encouraged to share ideas and to work together on practice exercises, but any code or documentation prepared for a project must be done by the individual student. Penalties for cheating or helping another student cheat may include being assigned zero on the project with even more severe penalties if you are caught cheating more than once. Just submit your own work and benefit from having made the effort on your own. </w:t>
      </w:r>
    </w:p>
    <w:p w:rsidR="005F6EE8" w:rsidRDefault="005F6EE8" w:rsidP="005F6EE8">
      <w:pPr>
        <w:pStyle w:val="Default"/>
        <w:rPr>
          <w:sz w:val="22"/>
          <w:szCs w:val="22"/>
        </w:rPr>
      </w:pPr>
      <w:r>
        <w:rPr>
          <w:sz w:val="22"/>
          <w:szCs w:val="22"/>
        </w:rPr>
        <w:t>All work will be subject to “</w:t>
      </w:r>
      <w:proofErr w:type="spellStart"/>
      <w:r>
        <w:rPr>
          <w:sz w:val="22"/>
          <w:szCs w:val="22"/>
        </w:rPr>
        <w:t>TurnItIn</w:t>
      </w:r>
      <w:proofErr w:type="spellEnd"/>
      <w:r>
        <w:rPr>
          <w:sz w:val="22"/>
          <w:szCs w:val="22"/>
        </w:rPr>
        <w:t xml:space="preserve">” scrutiny. </w:t>
      </w:r>
    </w:p>
    <w:p w:rsidR="005F6EE8" w:rsidRDefault="005F6EE8" w:rsidP="005F6EE8">
      <w:pPr>
        <w:pStyle w:val="Default"/>
        <w:rPr>
          <w:color w:val="C00000"/>
          <w:sz w:val="23"/>
          <w:szCs w:val="23"/>
        </w:rPr>
      </w:pPr>
    </w:p>
    <w:p w:rsidR="005F6EE8" w:rsidRDefault="005F6EE8" w:rsidP="005F6EE8">
      <w:pPr>
        <w:pStyle w:val="Default"/>
        <w:rPr>
          <w:color w:val="C00000"/>
          <w:sz w:val="23"/>
          <w:szCs w:val="23"/>
        </w:rPr>
      </w:pPr>
      <w:r>
        <w:rPr>
          <w:color w:val="C00000"/>
          <w:sz w:val="23"/>
          <w:szCs w:val="23"/>
        </w:rPr>
        <w:t>Grading Scheme:</w:t>
      </w:r>
    </w:p>
    <w:p w:rsidR="005F6EE8" w:rsidRDefault="005F6EE8" w:rsidP="005F6EE8">
      <w:pPr>
        <w:pStyle w:val="Default"/>
        <w:rPr>
          <w:color w:val="C00000"/>
          <w:sz w:val="23"/>
          <w:szCs w:val="23"/>
        </w:rPr>
      </w:pPr>
    </w:p>
    <w:tbl>
      <w:tblPr>
        <w:tblW w:w="8920" w:type="dxa"/>
        <w:tblInd w:w="100" w:type="dxa"/>
        <w:tblLook w:val="04A0"/>
      </w:tblPr>
      <w:tblGrid>
        <w:gridCol w:w="7180"/>
        <w:gridCol w:w="1740"/>
      </w:tblGrid>
      <w:tr w:rsidR="00451FC5" w:rsidRPr="00451FC5" w:rsidTr="00451FC5">
        <w:trPr>
          <w:trHeight w:val="290"/>
        </w:trPr>
        <w:tc>
          <w:tcPr>
            <w:tcW w:w="71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51FC5" w:rsidRPr="00451FC5" w:rsidRDefault="00451FC5" w:rsidP="00451FC5">
            <w:pPr>
              <w:spacing w:after="0" w:line="240" w:lineRule="auto"/>
              <w:jc w:val="center"/>
              <w:rPr>
                <w:rFonts w:ascii="Calibri" w:eastAsia="Times New Roman" w:hAnsi="Calibri" w:cs="Calibri"/>
                <w:b/>
                <w:bCs/>
                <w:color w:val="000000"/>
                <w:lang w:val="en-US"/>
              </w:rPr>
            </w:pPr>
            <w:r w:rsidRPr="00451FC5">
              <w:rPr>
                <w:rFonts w:ascii="Calibri" w:eastAsia="Times New Roman" w:hAnsi="Calibri" w:cs="Calibri"/>
                <w:b/>
                <w:bCs/>
                <w:color w:val="000000"/>
                <w:lang w:val="en-US"/>
              </w:rPr>
              <w:t xml:space="preserve">Functional Requirements </w:t>
            </w:r>
          </w:p>
        </w:tc>
        <w:tc>
          <w:tcPr>
            <w:tcW w:w="1740" w:type="dxa"/>
            <w:tcBorders>
              <w:top w:val="single" w:sz="4" w:space="0" w:color="auto"/>
              <w:left w:val="nil"/>
              <w:bottom w:val="single" w:sz="4" w:space="0" w:color="auto"/>
              <w:right w:val="single" w:sz="4" w:space="0" w:color="auto"/>
            </w:tcBorders>
            <w:shd w:val="clear" w:color="auto" w:fill="auto"/>
            <w:noWrap/>
            <w:vAlign w:val="bottom"/>
            <w:hideMark/>
          </w:tcPr>
          <w:p w:rsidR="00451FC5" w:rsidRPr="00451FC5" w:rsidRDefault="00451FC5" w:rsidP="00451FC5">
            <w:pPr>
              <w:spacing w:after="0" w:line="240" w:lineRule="auto"/>
              <w:jc w:val="center"/>
              <w:rPr>
                <w:rFonts w:ascii="Calibri" w:eastAsia="Times New Roman" w:hAnsi="Calibri" w:cs="Calibri"/>
                <w:b/>
                <w:bCs/>
                <w:color w:val="000000"/>
                <w:lang w:val="en-US"/>
              </w:rPr>
            </w:pPr>
            <w:r w:rsidRPr="00451FC5">
              <w:rPr>
                <w:rFonts w:ascii="Calibri" w:eastAsia="Times New Roman" w:hAnsi="Calibri" w:cs="Calibri"/>
                <w:b/>
                <w:bCs/>
                <w:color w:val="000000"/>
                <w:lang w:val="en-US"/>
              </w:rPr>
              <w:t xml:space="preserve">Marks Available </w:t>
            </w:r>
          </w:p>
        </w:tc>
      </w:tr>
      <w:tr w:rsidR="00451FC5" w:rsidRPr="00451FC5" w:rsidTr="00451FC5">
        <w:trPr>
          <w:trHeight w:val="290"/>
        </w:trPr>
        <w:tc>
          <w:tcPr>
            <w:tcW w:w="7180" w:type="dxa"/>
            <w:tcBorders>
              <w:top w:val="nil"/>
              <w:left w:val="single" w:sz="4" w:space="0" w:color="auto"/>
              <w:bottom w:val="single" w:sz="4" w:space="0" w:color="auto"/>
              <w:right w:val="single" w:sz="4" w:space="0" w:color="auto"/>
            </w:tcBorders>
            <w:shd w:val="clear" w:color="auto" w:fill="auto"/>
            <w:vAlign w:val="bottom"/>
            <w:hideMark/>
          </w:tcPr>
          <w:p w:rsidR="00451FC5" w:rsidRPr="00451FC5" w:rsidRDefault="00451FC5" w:rsidP="00451FC5">
            <w:pPr>
              <w:spacing w:after="0" w:line="240" w:lineRule="auto"/>
              <w:rPr>
                <w:rFonts w:ascii="Calibri" w:eastAsia="Times New Roman" w:hAnsi="Calibri" w:cs="Calibri"/>
                <w:color w:val="000000"/>
                <w:lang w:val="en-US"/>
              </w:rPr>
            </w:pPr>
            <w:r w:rsidRPr="00451FC5">
              <w:rPr>
                <w:rFonts w:ascii="Calibri" w:eastAsia="Times New Roman" w:hAnsi="Calibri" w:cs="Calibri"/>
                <w:color w:val="000000"/>
                <w:lang w:val="en-US"/>
              </w:rPr>
              <w:t xml:space="preserve">Correctly diagnose the patient data using the decision tree </w:t>
            </w:r>
          </w:p>
        </w:tc>
        <w:tc>
          <w:tcPr>
            <w:tcW w:w="1740" w:type="dxa"/>
            <w:tcBorders>
              <w:top w:val="nil"/>
              <w:left w:val="nil"/>
              <w:bottom w:val="single" w:sz="4" w:space="0" w:color="auto"/>
              <w:right w:val="single" w:sz="4" w:space="0" w:color="auto"/>
            </w:tcBorders>
            <w:shd w:val="clear" w:color="auto" w:fill="auto"/>
            <w:noWrap/>
            <w:vAlign w:val="center"/>
            <w:hideMark/>
          </w:tcPr>
          <w:p w:rsidR="00451FC5" w:rsidRPr="00451FC5" w:rsidRDefault="00451FC5" w:rsidP="00451FC5">
            <w:pPr>
              <w:spacing w:after="0" w:line="240" w:lineRule="auto"/>
              <w:jc w:val="center"/>
              <w:rPr>
                <w:rFonts w:ascii="Calibri" w:eastAsia="Times New Roman" w:hAnsi="Calibri" w:cs="Calibri"/>
                <w:color w:val="000000"/>
                <w:lang w:val="en-US"/>
              </w:rPr>
            </w:pPr>
            <w:r w:rsidRPr="00451FC5">
              <w:rPr>
                <w:rFonts w:ascii="Calibri" w:eastAsia="Times New Roman" w:hAnsi="Calibri" w:cs="Calibri"/>
                <w:color w:val="000000"/>
                <w:lang w:val="en-US"/>
              </w:rPr>
              <w:t>10</w:t>
            </w:r>
          </w:p>
        </w:tc>
      </w:tr>
      <w:tr w:rsidR="00451FC5" w:rsidRPr="00451FC5" w:rsidTr="00451FC5">
        <w:trPr>
          <w:trHeight w:val="290"/>
        </w:trPr>
        <w:tc>
          <w:tcPr>
            <w:tcW w:w="7180" w:type="dxa"/>
            <w:tcBorders>
              <w:top w:val="nil"/>
              <w:left w:val="single" w:sz="4" w:space="0" w:color="auto"/>
              <w:bottom w:val="single" w:sz="4" w:space="0" w:color="auto"/>
              <w:right w:val="single" w:sz="4" w:space="0" w:color="auto"/>
            </w:tcBorders>
            <w:shd w:val="clear" w:color="auto" w:fill="auto"/>
            <w:vAlign w:val="bottom"/>
            <w:hideMark/>
          </w:tcPr>
          <w:p w:rsidR="00451FC5" w:rsidRPr="00451FC5" w:rsidRDefault="00451FC5" w:rsidP="00451FC5">
            <w:pPr>
              <w:spacing w:after="0" w:line="240" w:lineRule="auto"/>
              <w:rPr>
                <w:rFonts w:ascii="Calibri" w:eastAsia="Times New Roman" w:hAnsi="Calibri" w:cs="Calibri"/>
                <w:color w:val="000000"/>
                <w:lang w:val="en-US"/>
              </w:rPr>
            </w:pPr>
            <w:r w:rsidRPr="00451FC5">
              <w:rPr>
                <w:rFonts w:ascii="Calibri" w:eastAsia="Times New Roman" w:hAnsi="Calibri" w:cs="Calibri"/>
                <w:color w:val="000000"/>
                <w:lang w:val="en-US"/>
              </w:rPr>
              <w:t xml:space="preserve">Input from unformatted_data.csv file parsed correctly </w:t>
            </w:r>
          </w:p>
        </w:tc>
        <w:tc>
          <w:tcPr>
            <w:tcW w:w="1740" w:type="dxa"/>
            <w:tcBorders>
              <w:top w:val="nil"/>
              <w:left w:val="nil"/>
              <w:bottom w:val="single" w:sz="4" w:space="0" w:color="auto"/>
              <w:right w:val="single" w:sz="4" w:space="0" w:color="auto"/>
            </w:tcBorders>
            <w:shd w:val="clear" w:color="auto" w:fill="auto"/>
            <w:noWrap/>
            <w:vAlign w:val="center"/>
            <w:hideMark/>
          </w:tcPr>
          <w:p w:rsidR="00451FC5" w:rsidRPr="00451FC5" w:rsidRDefault="00451FC5" w:rsidP="00451FC5">
            <w:pPr>
              <w:spacing w:after="0" w:line="240" w:lineRule="auto"/>
              <w:jc w:val="center"/>
              <w:rPr>
                <w:rFonts w:ascii="Calibri" w:eastAsia="Times New Roman" w:hAnsi="Calibri" w:cs="Calibri"/>
                <w:color w:val="000000"/>
                <w:lang w:val="en-US"/>
              </w:rPr>
            </w:pPr>
            <w:r w:rsidRPr="00451FC5">
              <w:rPr>
                <w:rFonts w:ascii="Calibri" w:eastAsia="Times New Roman" w:hAnsi="Calibri" w:cs="Calibri"/>
                <w:color w:val="000000"/>
                <w:lang w:val="en-US"/>
              </w:rPr>
              <w:t>10</w:t>
            </w:r>
          </w:p>
        </w:tc>
      </w:tr>
      <w:tr w:rsidR="00451FC5" w:rsidRPr="00451FC5" w:rsidTr="00451FC5">
        <w:trPr>
          <w:trHeight w:val="1160"/>
        </w:trPr>
        <w:tc>
          <w:tcPr>
            <w:tcW w:w="7180" w:type="dxa"/>
            <w:tcBorders>
              <w:top w:val="nil"/>
              <w:left w:val="single" w:sz="4" w:space="0" w:color="auto"/>
              <w:bottom w:val="single" w:sz="4" w:space="0" w:color="auto"/>
              <w:right w:val="single" w:sz="4" w:space="0" w:color="auto"/>
            </w:tcBorders>
            <w:shd w:val="clear" w:color="auto" w:fill="auto"/>
            <w:vAlign w:val="bottom"/>
            <w:hideMark/>
          </w:tcPr>
          <w:p w:rsidR="00451FC5" w:rsidRPr="00451FC5" w:rsidRDefault="00451FC5" w:rsidP="00451FC5">
            <w:pPr>
              <w:spacing w:after="0" w:line="240" w:lineRule="auto"/>
              <w:rPr>
                <w:rFonts w:ascii="Calibri" w:eastAsia="Times New Roman" w:hAnsi="Calibri" w:cs="Calibri"/>
                <w:color w:val="000000"/>
                <w:lang w:val="en-US"/>
              </w:rPr>
            </w:pPr>
            <w:r w:rsidRPr="00451FC5">
              <w:rPr>
                <w:rFonts w:ascii="Calibri" w:eastAsia="Times New Roman" w:hAnsi="Calibri" w:cs="Calibri"/>
                <w:color w:val="000000"/>
                <w:lang w:val="en-US"/>
              </w:rPr>
              <w:t>Output results.csv file with the diagnosis in the correct location of the file.</w:t>
            </w:r>
            <w:r w:rsidRPr="00451FC5">
              <w:rPr>
                <w:rFonts w:ascii="Calibri" w:eastAsia="Times New Roman" w:hAnsi="Calibri" w:cs="Calibri"/>
                <w:color w:val="000000"/>
                <w:lang w:val="en-US"/>
              </w:rPr>
              <w:br/>
            </w:r>
            <w:r w:rsidRPr="00451FC5">
              <w:rPr>
                <w:rFonts w:ascii="Calibri" w:eastAsia="Times New Roman" w:hAnsi="Calibri" w:cs="Calibri"/>
                <w:color w:val="000000"/>
                <w:lang w:val="en-US"/>
              </w:rPr>
              <w:br/>
              <w:t xml:space="preserve">Note: Output must match the format of the input file with the diagnosis (0) replaced with a (2 or 4). Do not overwrite the input file.  </w:t>
            </w:r>
          </w:p>
        </w:tc>
        <w:tc>
          <w:tcPr>
            <w:tcW w:w="1740" w:type="dxa"/>
            <w:tcBorders>
              <w:top w:val="nil"/>
              <w:left w:val="nil"/>
              <w:bottom w:val="single" w:sz="4" w:space="0" w:color="auto"/>
              <w:right w:val="single" w:sz="4" w:space="0" w:color="auto"/>
            </w:tcBorders>
            <w:shd w:val="clear" w:color="auto" w:fill="auto"/>
            <w:noWrap/>
            <w:vAlign w:val="center"/>
            <w:hideMark/>
          </w:tcPr>
          <w:p w:rsidR="00451FC5" w:rsidRPr="00451FC5" w:rsidRDefault="00451FC5" w:rsidP="00451FC5">
            <w:pPr>
              <w:spacing w:after="0" w:line="240" w:lineRule="auto"/>
              <w:jc w:val="center"/>
              <w:rPr>
                <w:rFonts w:ascii="Calibri" w:eastAsia="Times New Roman" w:hAnsi="Calibri" w:cs="Calibri"/>
                <w:color w:val="000000"/>
                <w:lang w:val="en-US"/>
              </w:rPr>
            </w:pPr>
            <w:r w:rsidRPr="00451FC5">
              <w:rPr>
                <w:rFonts w:ascii="Calibri" w:eastAsia="Times New Roman" w:hAnsi="Calibri" w:cs="Calibri"/>
                <w:color w:val="000000"/>
                <w:lang w:val="en-US"/>
              </w:rPr>
              <w:t>10</w:t>
            </w:r>
          </w:p>
        </w:tc>
      </w:tr>
      <w:tr w:rsidR="00451FC5" w:rsidRPr="00451FC5" w:rsidTr="00451FC5">
        <w:trPr>
          <w:trHeight w:val="1450"/>
        </w:trPr>
        <w:tc>
          <w:tcPr>
            <w:tcW w:w="7180" w:type="dxa"/>
            <w:tcBorders>
              <w:top w:val="nil"/>
              <w:left w:val="single" w:sz="4" w:space="0" w:color="auto"/>
              <w:bottom w:val="single" w:sz="4" w:space="0" w:color="auto"/>
              <w:right w:val="single" w:sz="4" w:space="0" w:color="auto"/>
            </w:tcBorders>
            <w:shd w:val="clear" w:color="auto" w:fill="auto"/>
            <w:vAlign w:val="bottom"/>
            <w:hideMark/>
          </w:tcPr>
          <w:p w:rsidR="00451FC5" w:rsidRPr="00451FC5" w:rsidRDefault="00451FC5" w:rsidP="00451FC5">
            <w:pPr>
              <w:spacing w:after="0" w:line="240" w:lineRule="auto"/>
              <w:rPr>
                <w:rFonts w:ascii="Calibri" w:eastAsia="Times New Roman" w:hAnsi="Calibri" w:cs="Calibri"/>
                <w:color w:val="000000"/>
                <w:lang w:val="en-US"/>
              </w:rPr>
            </w:pPr>
            <w:r w:rsidRPr="00451FC5">
              <w:rPr>
                <w:rFonts w:ascii="Calibri" w:eastAsia="Times New Roman" w:hAnsi="Calibri" w:cs="Calibri"/>
                <w:color w:val="000000"/>
                <w:lang w:val="en-US"/>
              </w:rPr>
              <w:t xml:space="preserve">Print a summary showing the following: </w:t>
            </w:r>
            <w:r w:rsidRPr="00451FC5">
              <w:rPr>
                <w:rFonts w:ascii="Calibri" w:eastAsia="Times New Roman" w:hAnsi="Calibri" w:cs="Calibri"/>
                <w:color w:val="000000"/>
                <w:lang w:val="en-US"/>
              </w:rPr>
              <w:br/>
              <w:t xml:space="preserve">• Total Patients Processed </w:t>
            </w:r>
            <w:r w:rsidRPr="00451FC5">
              <w:rPr>
                <w:rFonts w:ascii="Calibri" w:eastAsia="Times New Roman" w:hAnsi="Calibri" w:cs="Calibri"/>
                <w:color w:val="000000"/>
                <w:lang w:val="en-US"/>
              </w:rPr>
              <w:br/>
              <w:t xml:space="preserve">• Total Benign </w:t>
            </w:r>
            <w:r w:rsidRPr="00451FC5">
              <w:rPr>
                <w:rFonts w:ascii="Calibri" w:eastAsia="Times New Roman" w:hAnsi="Calibri" w:cs="Calibri"/>
                <w:color w:val="000000"/>
                <w:lang w:val="en-US"/>
              </w:rPr>
              <w:br/>
              <w:t xml:space="preserve">• Total Malignant </w:t>
            </w:r>
            <w:r w:rsidRPr="00451FC5">
              <w:rPr>
                <w:rFonts w:ascii="Calibri" w:eastAsia="Times New Roman" w:hAnsi="Calibri" w:cs="Calibri"/>
                <w:color w:val="000000"/>
                <w:lang w:val="en-US"/>
              </w:rPr>
              <w:br/>
              <w:t xml:space="preserve">• Total Invalid </w:t>
            </w:r>
          </w:p>
        </w:tc>
        <w:tc>
          <w:tcPr>
            <w:tcW w:w="1740" w:type="dxa"/>
            <w:tcBorders>
              <w:top w:val="nil"/>
              <w:left w:val="nil"/>
              <w:bottom w:val="single" w:sz="4" w:space="0" w:color="auto"/>
              <w:right w:val="single" w:sz="4" w:space="0" w:color="auto"/>
            </w:tcBorders>
            <w:shd w:val="clear" w:color="auto" w:fill="auto"/>
            <w:noWrap/>
            <w:vAlign w:val="center"/>
            <w:hideMark/>
          </w:tcPr>
          <w:p w:rsidR="00451FC5" w:rsidRPr="00451FC5" w:rsidRDefault="00451FC5" w:rsidP="00451FC5">
            <w:pPr>
              <w:spacing w:after="0" w:line="240" w:lineRule="auto"/>
              <w:jc w:val="center"/>
              <w:rPr>
                <w:rFonts w:ascii="Calibri" w:eastAsia="Times New Roman" w:hAnsi="Calibri" w:cs="Calibri"/>
                <w:color w:val="000000"/>
                <w:lang w:val="en-US"/>
              </w:rPr>
            </w:pPr>
            <w:r w:rsidRPr="00451FC5">
              <w:rPr>
                <w:rFonts w:ascii="Calibri" w:eastAsia="Times New Roman" w:hAnsi="Calibri" w:cs="Calibri"/>
                <w:color w:val="000000"/>
                <w:lang w:val="en-US"/>
              </w:rPr>
              <w:t>10</w:t>
            </w:r>
          </w:p>
        </w:tc>
      </w:tr>
      <w:tr w:rsidR="00451FC5" w:rsidRPr="00451FC5" w:rsidTr="00451FC5">
        <w:trPr>
          <w:trHeight w:val="870"/>
        </w:trPr>
        <w:tc>
          <w:tcPr>
            <w:tcW w:w="7180" w:type="dxa"/>
            <w:tcBorders>
              <w:top w:val="nil"/>
              <w:left w:val="single" w:sz="4" w:space="0" w:color="auto"/>
              <w:bottom w:val="single" w:sz="4" w:space="0" w:color="auto"/>
              <w:right w:val="single" w:sz="4" w:space="0" w:color="auto"/>
            </w:tcBorders>
            <w:shd w:val="clear" w:color="auto" w:fill="auto"/>
            <w:vAlign w:val="bottom"/>
            <w:hideMark/>
          </w:tcPr>
          <w:p w:rsidR="00451FC5" w:rsidRPr="00451FC5" w:rsidRDefault="00451FC5" w:rsidP="00451FC5">
            <w:pPr>
              <w:spacing w:after="0" w:line="240" w:lineRule="auto"/>
              <w:rPr>
                <w:rFonts w:ascii="Calibri" w:eastAsia="Times New Roman" w:hAnsi="Calibri" w:cs="Calibri"/>
                <w:color w:val="000000"/>
                <w:lang w:val="en-US"/>
              </w:rPr>
            </w:pPr>
            <w:r w:rsidRPr="00451FC5">
              <w:rPr>
                <w:rFonts w:ascii="Calibri" w:eastAsia="Times New Roman" w:hAnsi="Calibri" w:cs="Calibri"/>
                <w:color w:val="000000"/>
                <w:lang w:val="en-US"/>
              </w:rPr>
              <w:t xml:space="preserve">Program runs, creates the appropriate files, outputs and displays to console the total number of patients, number of patients diagnosed with benign </w:t>
            </w:r>
            <w:proofErr w:type="spellStart"/>
            <w:r w:rsidRPr="00451FC5">
              <w:rPr>
                <w:rFonts w:ascii="Calibri" w:eastAsia="Times New Roman" w:hAnsi="Calibri" w:cs="Calibri"/>
                <w:color w:val="000000"/>
                <w:lang w:val="en-US"/>
              </w:rPr>
              <w:t>tumours</w:t>
            </w:r>
            <w:proofErr w:type="spellEnd"/>
            <w:r w:rsidRPr="00451FC5">
              <w:rPr>
                <w:rFonts w:ascii="Calibri" w:eastAsia="Times New Roman" w:hAnsi="Calibri" w:cs="Calibri"/>
                <w:color w:val="000000"/>
                <w:lang w:val="en-US"/>
              </w:rPr>
              <w:t xml:space="preserve"> and malignant </w:t>
            </w:r>
            <w:proofErr w:type="spellStart"/>
            <w:r w:rsidRPr="00451FC5">
              <w:rPr>
                <w:rFonts w:ascii="Calibri" w:eastAsia="Times New Roman" w:hAnsi="Calibri" w:cs="Calibri"/>
                <w:color w:val="000000"/>
                <w:lang w:val="en-US"/>
              </w:rPr>
              <w:t>tumours</w:t>
            </w:r>
            <w:proofErr w:type="spellEnd"/>
            <w:r w:rsidRPr="00451FC5">
              <w:rPr>
                <w:rFonts w:ascii="Calibri" w:eastAsia="Times New Roman" w:hAnsi="Calibri" w:cs="Calibri"/>
                <w:color w:val="000000"/>
                <w:lang w:val="en-US"/>
              </w:rPr>
              <w:t xml:space="preserve"> </w:t>
            </w:r>
          </w:p>
        </w:tc>
        <w:tc>
          <w:tcPr>
            <w:tcW w:w="1740" w:type="dxa"/>
            <w:tcBorders>
              <w:top w:val="nil"/>
              <w:left w:val="nil"/>
              <w:bottom w:val="single" w:sz="4" w:space="0" w:color="auto"/>
              <w:right w:val="single" w:sz="4" w:space="0" w:color="auto"/>
            </w:tcBorders>
            <w:shd w:val="clear" w:color="auto" w:fill="auto"/>
            <w:noWrap/>
            <w:vAlign w:val="center"/>
            <w:hideMark/>
          </w:tcPr>
          <w:p w:rsidR="00451FC5" w:rsidRPr="00451FC5" w:rsidRDefault="00451FC5" w:rsidP="00451FC5">
            <w:pPr>
              <w:spacing w:after="0" w:line="240" w:lineRule="auto"/>
              <w:jc w:val="center"/>
              <w:rPr>
                <w:rFonts w:ascii="Calibri" w:eastAsia="Times New Roman" w:hAnsi="Calibri" w:cs="Calibri"/>
                <w:color w:val="000000"/>
                <w:lang w:val="en-US"/>
              </w:rPr>
            </w:pPr>
            <w:r w:rsidRPr="00451FC5">
              <w:rPr>
                <w:rFonts w:ascii="Calibri" w:eastAsia="Times New Roman" w:hAnsi="Calibri" w:cs="Calibri"/>
                <w:color w:val="000000"/>
                <w:lang w:val="en-US"/>
              </w:rPr>
              <w:t>10</w:t>
            </w:r>
          </w:p>
        </w:tc>
      </w:tr>
      <w:tr w:rsidR="00451FC5" w:rsidRPr="00451FC5" w:rsidTr="00451FC5">
        <w:trPr>
          <w:trHeight w:val="290"/>
        </w:trPr>
        <w:tc>
          <w:tcPr>
            <w:tcW w:w="7180" w:type="dxa"/>
            <w:tcBorders>
              <w:top w:val="nil"/>
              <w:left w:val="single" w:sz="4" w:space="0" w:color="auto"/>
              <w:bottom w:val="single" w:sz="4" w:space="0" w:color="auto"/>
              <w:right w:val="single" w:sz="4" w:space="0" w:color="auto"/>
            </w:tcBorders>
            <w:shd w:val="clear" w:color="auto" w:fill="auto"/>
            <w:vAlign w:val="bottom"/>
            <w:hideMark/>
          </w:tcPr>
          <w:p w:rsidR="00451FC5" w:rsidRPr="00451FC5" w:rsidRDefault="00451FC5" w:rsidP="00451FC5">
            <w:pPr>
              <w:spacing w:after="0" w:line="240" w:lineRule="auto"/>
              <w:rPr>
                <w:rFonts w:ascii="Calibri" w:eastAsia="Times New Roman" w:hAnsi="Calibri" w:cs="Calibri"/>
                <w:b/>
                <w:bCs/>
                <w:color w:val="000000"/>
                <w:lang w:val="en-US"/>
              </w:rPr>
            </w:pPr>
            <w:r w:rsidRPr="00451FC5">
              <w:rPr>
                <w:rFonts w:ascii="Calibri" w:eastAsia="Times New Roman" w:hAnsi="Calibri" w:cs="Calibri"/>
                <w:b/>
                <w:bCs/>
                <w:color w:val="000000"/>
                <w:lang w:val="en-US"/>
              </w:rPr>
              <w:t>Non-functional Requirements</w:t>
            </w:r>
          </w:p>
        </w:tc>
        <w:tc>
          <w:tcPr>
            <w:tcW w:w="1740" w:type="dxa"/>
            <w:tcBorders>
              <w:top w:val="nil"/>
              <w:left w:val="nil"/>
              <w:bottom w:val="single" w:sz="4" w:space="0" w:color="auto"/>
              <w:right w:val="single" w:sz="4" w:space="0" w:color="auto"/>
            </w:tcBorders>
            <w:shd w:val="clear" w:color="auto" w:fill="auto"/>
            <w:noWrap/>
            <w:vAlign w:val="bottom"/>
            <w:hideMark/>
          </w:tcPr>
          <w:p w:rsidR="00451FC5" w:rsidRPr="00451FC5" w:rsidRDefault="00451FC5" w:rsidP="00451FC5">
            <w:pPr>
              <w:spacing w:after="0" w:line="240" w:lineRule="auto"/>
              <w:jc w:val="center"/>
              <w:rPr>
                <w:rFonts w:ascii="Calibri" w:eastAsia="Times New Roman" w:hAnsi="Calibri" w:cs="Calibri"/>
                <w:color w:val="000000"/>
                <w:lang w:val="en-US"/>
              </w:rPr>
            </w:pPr>
            <w:r w:rsidRPr="00451FC5">
              <w:rPr>
                <w:rFonts w:ascii="Calibri" w:eastAsia="Times New Roman" w:hAnsi="Calibri" w:cs="Calibri"/>
                <w:color w:val="000000"/>
                <w:lang w:val="en-US"/>
              </w:rPr>
              <w:t> </w:t>
            </w:r>
          </w:p>
        </w:tc>
      </w:tr>
      <w:tr w:rsidR="00451FC5" w:rsidRPr="00451FC5" w:rsidTr="00451FC5">
        <w:trPr>
          <w:trHeight w:val="2030"/>
        </w:trPr>
        <w:tc>
          <w:tcPr>
            <w:tcW w:w="7180" w:type="dxa"/>
            <w:tcBorders>
              <w:top w:val="nil"/>
              <w:left w:val="single" w:sz="4" w:space="0" w:color="auto"/>
              <w:bottom w:val="single" w:sz="4" w:space="0" w:color="auto"/>
              <w:right w:val="single" w:sz="4" w:space="0" w:color="auto"/>
            </w:tcBorders>
            <w:shd w:val="clear" w:color="auto" w:fill="auto"/>
            <w:vAlign w:val="bottom"/>
            <w:hideMark/>
          </w:tcPr>
          <w:p w:rsidR="00451FC5" w:rsidRPr="00451FC5" w:rsidRDefault="00451FC5" w:rsidP="00451FC5">
            <w:pPr>
              <w:spacing w:after="0" w:line="240" w:lineRule="auto"/>
              <w:rPr>
                <w:rFonts w:ascii="Calibri" w:eastAsia="Times New Roman" w:hAnsi="Calibri" w:cs="Calibri"/>
                <w:color w:val="000000"/>
                <w:lang w:val="en-US"/>
              </w:rPr>
            </w:pPr>
            <w:r w:rsidRPr="00451FC5">
              <w:rPr>
                <w:rFonts w:ascii="Calibri" w:eastAsia="Times New Roman" w:hAnsi="Calibri" w:cs="Calibri"/>
                <w:color w:val="000000"/>
                <w:lang w:val="en-US"/>
              </w:rPr>
              <w:t>Code documentation:</w:t>
            </w:r>
            <w:r w:rsidRPr="00451FC5">
              <w:rPr>
                <w:rFonts w:ascii="Calibri" w:eastAsia="Times New Roman" w:hAnsi="Calibri" w:cs="Calibri"/>
                <w:color w:val="000000"/>
                <w:lang w:val="en-US"/>
              </w:rPr>
              <w:br/>
              <w:t>• File headers</w:t>
            </w:r>
            <w:r w:rsidRPr="00451FC5">
              <w:rPr>
                <w:rFonts w:ascii="Calibri" w:eastAsia="Times New Roman" w:hAnsi="Calibri" w:cs="Calibri"/>
                <w:color w:val="000000"/>
                <w:lang w:val="en-US"/>
              </w:rPr>
              <w:br/>
              <w:t>• Function headers</w:t>
            </w:r>
            <w:r w:rsidRPr="00451FC5">
              <w:rPr>
                <w:rFonts w:ascii="Calibri" w:eastAsia="Times New Roman" w:hAnsi="Calibri" w:cs="Calibri"/>
                <w:color w:val="000000"/>
                <w:lang w:val="en-US"/>
              </w:rPr>
              <w:br/>
              <w:t>Code Style:</w:t>
            </w:r>
            <w:r w:rsidRPr="00451FC5">
              <w:rPr>
                <w:rFonts w:ascii="Calibri" w:eastAsia="Times New Roman" w:hAnsi="Calibri" w:cs="Calibri"/>
                <w:color w:val="000000"/>
                <w:lang w:val="en-US"/>
              </w:rPr>
              <w:br/>
              <w:t>• use of naming conventions</w:t>
            </w:r>
            <w:r w:rsidRPr="00451FC5">
              <w:rPr>
                <w:rFonts w:ascii="Calibri" w:eastAsia="Times New Roman" w:hAnsi="Calibri" w:cs="Calibri"/>
                <w:color w:val="000000"/>
                <w:lang w:val="en-US"/>
              </w:rPr>
              <w:br/>
              <w:t>• Use of functions</w:t>
            </w:r>
            <w:r w:rsidRPr="00451FC5">
              <w:rPr>
                <w:rFonts w:ascii="Calibri" w:eastAsia="Times New Roman" w:hAnsi="Calibri" w:cs="Calibri"/>
                <w:color w:val="000000"/>
                <w:lang w:val="en-US"/>
              </w:rPr>
              <w:br/>
              <w:t>• Descriptive comments within code</w:t>
            </w:r>
          </w:p>
        </w:tc>
        <w:tc>
          <w:tcPr>
            <w:tcW w:w="1740" w:type="dxa"/>
            <w:tcBorders>
              <w:top w:val="nil"/>
              <w:left w:val="nil"/>
              <w:bottom w:val="single" w:sz="4" w:space="0" w:color="auto"/>
              <w:right w:val="single" w:sz="4" w:space="0" w:color="auto"/>
            </w:tcBorders>
            <w:shd w:val="clear" w:color="auto" w:fill="auto"/>
            <w:hideMark/>
          </w:tcPr>
          <w:p w:rsidR="00451FC5" w:rsidRPr="00451FC5" w:rsidRDefault="00451FC5" w:rsidP="00451FC5">
            <w:pPr>
              <w:spacing w:after="0" w:line="240" w:lineRule="auto"/>
              <w:jc w:val="center"/>
              <w:rPr>
                <w:rFonts w:ascii="Calibri" w:eastAsia="Times New Roman" w:hAnsi="Calibri" w:cs="Calibri"/>
                <w:color w:val="000000"/>
                <w:lang w:val="en-US"/>
              </w:rPr>
            </w:pPr>
            <w:r w:rsidRPr="00451FC5">
              <w:rPr>
                <w:rFonts w:ascii="Calibri" w:eastAsia="Times New Roman" w:hAnsi="Calibri" w:cs="Calibri"/>
                <w:color w:val="000000"/>
                <w:lang w:val="en-US"/>
              </w:rPr>
              <w:t>5</w:t>
            </w:r>
            <w:r w:rsidRPr="00451FC5">
              <w:rPr>
                <w:rFonts w:ascii="Calibri" w:eastAsia="Times New Roman" w:hAnsi="Calibri" w:cs="Calibri"/>
                <w:color w:val="000000"/>
                <w:lang w:val="en-US"/>
              </w:rPr>
              <w:br/>
            </w:r>
            <w:r w:rsidRPr="00451FC5">
              <w:rPr>
                <w:rFonts w:ascii="Calibri" w:eastAsia="Times New Roman" w:hAnsi="Calibri" w:cs="Calibri"/>
                <w:color w:val="000000"/>
                <w:lang w:val="en-US"/>
              </w:rPr>
              <w:br/>
            </w:r>
            <w:r w:rsidRPr="00451FC5">
              <w:rPr>
                <w:rFonts w:ascii="Calibri" w:eastAsia="Times New Roman" w:hAnsi="Calibri" w:cs="Calibri"/>
                <w:color w:val="000000"/>
                <w:lang w:val="en-US"/>
              </w:rPr>
              <w:br/>
              <w:t>5</w:t>
            </w:r>
          </w:p>
        </w:tc>
      </w:tr>
      <w:tr w:rsidR="00451FC5" w:rsidRPr="00451FC5" w:rsidTr="00451FC5">
        <w:trPr>
          <w:trHeight w:val="290"/>
        </w:trPr>
        <w:tc>
          <w:tcPr>
            <w:tcW w:w="7180" w:type="dxa"/>
            <w:tcBorders>
              <w:top w:val="nil"/>
              <w:left w:val="single" w:sz="4" w:space="0" w:color="auto"/>
              <w:bottom w:val="single" w:sz="4" w:space="0" w:color="auto"/>
              <w:right w:val="single" w:sz="4" w:space="0" w:color="auto"/>
            </w:tcBorders>
            <w:shd w:val="clear" w:color="auto" w:fill="auto"/>
            <w:vAlign w:val="bottom"/>
            <w:hideMark/>
          </w:tcPr>
          <w:p w:rsidR="00451FC5" w:rsidRPr="00451FC5" w:rsidRDefault="00451FC5" w:rsidP="00451FC5">
            <w:pPr>
              <w:spacing w:after="0" w:line="240" w:lineRule="auto"/>
              <w:rPr>
                <w:rFonts w:ascii="Calibri" w:eastAsia="Times New Roman" w:hAnsi="Calibri" w:cs="Calibri"/>
                <w:b/>
                <w:bCs/>
                <w:color w:val="000000"/>
                <w:lang w:val="en-US"/>
              </w:rPr>
            </w:pPr>
            <w:r w:rsidRPr="00451FC5">
              <w:rPr>
                <w:rFonts w:ascii="Calibri" w:eastAsia="Times New Roman" w:hAnsi="Calibri" w:cs="Calibri"/>
                <w:b/>
                <w:bCs/>
                <w:color w:val="000000"/>
                <w:lang w:val="en-US"/>
              </w:rPr>
              <w:t>Penalties</w:t>
            </w:r>
          </w:p>
        </w:tc>
        <w:tc>
          <w:tcPr>
            <w:tcW w:w="1740" w:type="dxa"/>
            <w:tcBorders>
              <w:top w:val="nil"/>
              <w:left w:val="nil"/>
              <w:bottom w:val="single" w:sz="4" w:space="0" w:color="auto"/>
              <w:right w:val="single" w:sz="4" w:space="0" w:color="auto"/>
            </w:tcBorders>
            <w:shd w:val="clear" w:color="auto" w:fill="auto"/>
            <w:noWrap/>
            <w:vAlign w:val="bottom"/>
            <w:hideMark/>
          </w:tcPr>
          <w:p w:rsidR="00451FC5" w:rsidRPr="00451FC5" w:rsidRDefault="00451FC5" w:rsidP="00451FC5">
            <w:pPr>
              <w:spacing w:after="0" w:line="240" w:lineRule="auto"/>
              <w:jc w:val="center"/>
              <w:rPr>
                <w:rFonts w:ascii="Calibri" w:eastAsia="Times New Roman" w:hAnsi="Calibri" w:cs="Calibri"/>
                <w:color w:val="000000"/>
                <w:lang w:val="en-US"/>
              </w:rPr>
            </w:pPr>
            <w:r w:rsidRPr="00451FC5">
              <w:rPr>
                <w:rFonts w:ascii="Calibri" w:eastAsia="Times New Roman" w:hAnsi="Calibri" w:cs="Calibri"/>
                <w:color w:val="000000"/>
                <w:lang w:val="en-US"/>
              </w:rPr>
              <w:t> </w:t>
            </w:r>
          </w:p>
        </w:tc>
      </w:tr>
      <w:tr w:rsidR="00451FC5" w:rsidRPr="00451FC5" w:rsidTr="00451FC5">
        <w:trPr>
          <w:trHeight w:val="290"/>
        </w:trPr>
        <w:tc>
          <w:tcPr>
            <w:tcW w:w="7180" w:type="dxa"/>
            <w:tcBorders>
              <w:top w:val="nil"/>
              <w:left w:val="single" w:sz="4" w:space="0" w:color="auto"/>
              <w:bottom w:val="single" w:sz="4" w:space="0" w:color="auto"/>
              <w:right w:val="single" w:sz="4" w:space="0" w:color="auto"/>
            </w:tcBorders>
            <w:shd w:val="clear" w:color="auto" w:fill="auto"/>
            <w:vAlign w:val="bottom"/>
            <w:hideMark/>
          </w:tcPr>
          <w:p w:rsidR="00451FC5" w:rsidRPr="00451FC5" w:rsidRDefault="00451FC5" w:rsidP="00451FC5">
            <w:pPr>
              <w:spacing w:after="0" w:line="240" w:lineRule="auto"/>
              <w:rPr>
                <w:rFonts w:ascii="Calibri" w:eastAsia="Times New Roman" w:hAnsi="Calibri" w:cs="Calibri"/>
                <w:color w:val="000000"/>
                <w:lang w:val="en-US"/>
              </w:rPr>
            </w:pPr>
            <w:r w:rsidRPr="00451FC5">
              <w:rPr>
                <w:rFonts w:ascii="Calibri" w:eastAsia="Times New Roman" w:hAnsi="Calibri" w:cs="Calibri"/>
                <w:color w:val="000000"/>
                <w:lang w:val="en-US"/>
              </w:rPr>
              <w:t>• Plagiarism</w:t>
            </w:r>
          </w:p>
        </w:tc>
        <w:tc>
          <w:tcPr>
            <w:tcW w:w="1740" w:type="dxa"/>
            <w:tcBorders>
              <w:top w:val="nil"/>
              <w:left w:val="nil"/>
              <w:bottom w:val="single" w:sz="4" w:space="0" w:color="auto"/>
              <w:right w:val="single" w:sz="4" w:space="0" w:color="auto"/>
            </w:tcBorders>
            <w:shd w:val="clear" w:color="auto" w:fill="auto"/>
            <w:noWrap/>
            <w:vAlign w:val="bottom"/>
            <w:hideMark/>
          </w:tcPr>
          <w:p w:rsidR="00451FC5" w:rsidRPr="00451FC5" w:rsidRDefault="00451FC5" w:rsidP="00451FC5">
            <w:pPr>
              <w:spacing w:after="0" w:line="240" w:lineRule="auto"/>
              <w:jc w:val="center"/>
              <w:rPr>
                <w:rFonts w:ascii="Calibri" w:eastAsia="Times New Roman" w:hAnsi="Calibri" w:cs="Calibri"/>
                <w:color w:val="000000"/>
                <w:lang w:val="en-US"/>
              </w:rPr>
            </w:pPr>
            <w:r w:rsidRPr="00451FC5">
              <w:rPr>
                <w:rFonts w:ascii="Calibri" w:eastAsia="Times New Roman" w:hAnsi="Calibri" w:cs="Calibri"/>
                <w:color w:val="000000"/>
                <w:lang w:val="en-US"/>
              </w:rPr>
              <w:t>-100%</w:t>
            </w:r>
          </w:p>
        </w:tc>
      </w:tr>
      <w:tr w:rsidR="00451FC5" w:rsidRPr="00451FC5" w:rsidTr="00451FC5">
        <w:trPr>
          <w:trHeight w:val="290"/>
        </w:trPr>
        <w:tc>
          <w:tcPr>
            <w:tcW w:w="7180" w:type="dxa"/>
            <w:tcBorders>
              <w:top w:val="nil"/>
              <w:left w:val="single" w:sz="4" w:space="0" w:color="auto"/>
              <w:bottom w:val="single" w:sz="4" w:space="0" w:color="auto"/>
              <w:right w:val="single" w:sz="4" w:space="0" w:color="auto"/>
            </w:tcBorders>
            <w:shd w:val="clear" w:color="auto" w:fill="auto"/>
            <w:vAlign w:val="bottom"/>
            <w:hideMark/>
          </w:tcPr>
          <w:p w:rsidR="00451FC5" w:rsidRPr="00451FC5" w:rsidRDefault="00451FC5" w:rsidP="00451FC5">
            <w:pPr>
              <w:spacing w:after="0" w:line="240" w:lineRule="auto"/>
              <w:rPr>
                <w:rFonts w:ascii="Calibri" w:eastAsia="Times New Roman" w:hAnsi="Calibri" w:cs="Calibri"/>
                <w:color w:val="000000"/>
                <w:lang w:val="en-US"/>
              </w:rPr>
            </w:pPr>
            <w:r w:rsidRPr="00451FC5">
              <w:rPr>
                <w:rFonts w:ascii="Calibri" w:eastAsia="Times New Roman" w:hAnsi="Calibri" w:cs="Calibri"/>
                <w:color w:val="000000"/>
                <w:lang w:val="en-US"/>
              </w:rPr>
              <w:t>• Does not compile</w:t>
            </w:r>
          </w:p>
        </w:tc>
        <w:tc>
          <w:tcPr>
            <w:tcW w:w="1740" w:type="dxa"/>
            <w:tcBorders>
              <w:top w:val="nil"/>
              <w:left w:val="nil"/>
              <w:bottom w:val="single" w:sz="4" w:space="0" w:color="auto"/>
              <w:right w:val="single" w:sz="4" w:space="0" w:color="auto"/>
            </w:tcBorders>
            <w:shd w:val="clear" w:color="auto" w:fill="auto"/>
            <w:noWrap/>
            <w:vAlign w:val="bottom"/>
            <w:hideMark/>
          </w:tcPr>
          <w:p w:rsidR="00451FC5" w:rsidRPr="00451FC5" w:rsidRDefault="00451FC5" w:rsidP="00451FC5">
            <w:pPr>
              <w:spacing w:after="0" w:line="240" w:lineRule="auto"/>
              <w:jc w:val="center"/>
              <w:rPr>
                <w:rFonts w:ascii="Calibri" w:eastAsia="Times New Roman" w:hAnsi="Calibri" w:cs="Calibri"/>
                <w:color w:val="000000"/>
                <w:lang w:val="en-US"/>
              </w:rPr>
            </w:pPr>
            <w:r w:rsidRPr="00451FC5">
              <w:rPr>
                <w:rFonts w:ascii="Calibri" w:eastAsia="Times New Roman" w:hAnsi="Calibri" w:cs="Calibri"/>
                <w:color w:val="000000"/>
                <w:lang w:val="en-US"/>
              </w:rPr>
              <w:t>-100%</w:t>
            </w:r>
          </w:p>
        </w:tc>
      </w:tr>
      <w:tr w:rsidR="00451FC5" w:rsidRPr="00451FC5" w:rsidTr="00451FC5">
        <w:trPr>
          <w:trHeight w:val="290"/>
        </w:trPr>
        <w:tc>
          <w:tcPr>
            <w:tcW w:w="7180" w:type="dxa"/>
            <w:tcBorders>
              <w:top w:val="nil"/>
              <w:left w:val="single" w:sz="4" w:space="0" w:color="auto"/>
              <w:bottom w:val="single" w:sz="4" w:space="0" w:color="auto"/>
              <w:right w:val="single" w:sz="4" w:space="0" w:color="auto"/>
            </w:tcBorders>
            <w:shd w:val="clear" w:color="auto" w:fill="auto"/>
            <w:vAlign w:val="bottom"/>
            <w:hideMark/>
          </w:tcPr>
          <w:p w:rsidR="00451FC5" w:rsidRPr="00451FC5" w:rsidRDefault="00451FC5" w:rsidP="00451FC5">
            <w:pPr>
              <w:spacing w:after="0" w:line="240" w:lineRule="auto"/>
              <w:rPr>
                <w:rFonts w:ascii="Calibri" w:eastAsia="Times New Roman" w:hAnsi="Calibri" w:cs="Calibri"/>
                <w:color w:val="000000"/>
                <w:lang w:val="en-US"/>
              </w:rPr>
            </w:pPr>
            <w:r w:rsidRPr="00451FC5">
              <w:rPr>
                <w:rFonts w:ascii="Calibri" w:eastAsia="Times New Roman" w:hAnsi="Calibri" w:cs="Calibri"/>
                <w:color w:val="000000"/>
                <w:lang w:val="en-US"/>
              </w:rPr>
              <w:t>• Late (10% per day up to 5 days)</w:t>
            </w:r>
          </w:p>
        </w:tc>
        <w:tc>
          <w:tcPr>
            <w:tcW w:w="1740" w:type="dxa"/>
            <w:tcBorders>
              <w:top w:val="nil"/>
              <w:left w:val="nil"/>
              <w:bottom w:val="single" w:sz="4" w:space="0" w:color="auto"/>
              <w:right w:val="single" w:sz="4" w:space="0" w:color="auto"/>
            </w:tcBorders>
            <w:shd w:val="clear" w:color="auto" w:fill="auto"/>
            <w:noWrap/>
            <w:vAlign w:val="bottom"/>
            <w:hideMark/>
          </w:tcPr>
          <w:p w:rsidR="00451FC5" w:rsidRPr="00451FC5" w:rsidRDefault="00451FC5" w:rsidP="00451FC5">
            <w:pPr>
              <w:spacing w:after="0" w:line="240" w:lineRule="auto"/>
              <w:jc w:val="center"/>
              <w:rPr>
                <w:rFonts w:ascii="Calibri" w:eastAsia="Times New Roman" w:hAnsi="Calibri" w:cs="Calibri"/>
                <w:color w:val="000000"/>
                <w:lang w:val="en-US"/>
              </w:rPr>
            </w:pPr>
            <w:r w:rsidRPr="00451FC5">
              <w:rPr>
                <w:rFonts w:ascii="Calibri" w:eastAsia="Times New Roman" w:hAnsi="Calibri" w:cs="Calibri"/>
                <w:color w:val="000000"/>
                <w:lang w:val="en-US"/>
              </w:rPr>
              <w:t> </w:t>
            </w:r>
          </w:p>
        </w:tc>
      </w:tr>
      <w:tr w:rsidR="00451FC5" w:rsidRPr="00451FC5" w:rsidTr="00451FC5">
        <w:trPr>
          <w:trHeight w:val="290"/>
        </w:trPr>
        <w:tc>
          <w:tcPr>
            <w:tcW w:w="7180" w:type="dxa"/>
            <w:tcBorders>
              <w:top w:val="nil"/>
              <w:left w:val="single" w:sz="4" w:space="0" w:color="auto"/>
              <w:bottom w:val="single" w:sz="4" w:space="0" w:color="auto"/>
              <w:right w:val="single" w:sz="4" w:space="0" w:color="auto"/>
            </w:tcBorders>
            <w:shd w:val="clear" w:color="auto" w:fill="auto"/>
            <w:vAlign w:val="bottom"/>
            <w:hideMark/>
          </w:tcPr>
          <w:p w:rsidR="00451FC5" w:rsidRPr="00451FC5" w:rsidRDefault="00451FC5" w:rsidP="00451FC5">
            <w:pPr>
              <w:spacing w:after="0" w:line="240" w:lineRule="auto"/>
              <w:rPr>
                <w:rFonts w:ascii="Calibri" w:eastAsia="Times New Roman" w:hAnsi="Calibri" w:cs="Calibri"/>
                <w:b/>
                <w:bCs/>
                <w:color w:val="000000"/>
                <w:lang w:val="en-US"/>
              </w:rPr>
            </w:pPr>
            <w:r w:rsidRPr="00451FC5">
              <w:rPr>
                <w:rFonts w:ascii="Calibri" w:eastAsia="Times New Roman" w:hAnsi="Calibri" w:cs="Calibri"/>
                <w:b/>
                <w:bCs/>
                <w:color w:val="000000"/>
                <w:lang w:val="en-US"/>
              </w:rPr>
              <w:t>Total</w:t>
            </w:r>
          </w:p>
        </w:tc>
        <w:tc>
          <w:tcPr>
            <w:tcW w:w="1740" w:type="dxa"/>
            <w:tcBorders>
              <w:top w:val="nil"/>
              <w:left w:val="nil"/>
              <w:bottom w:val="single" w:sz="4" w:space="0" w:color="auto"/>
              <w:right w:val="single" w:sz="4" w:space="0" w:color="auto"/>
            </w:tcBorders>
            <w:shd w:val="clear" w:color="auto" w:fill="auto"/>
            <w:noWrap/>
            <w:vAlign w:val="bottom"/>
            <w:hideMark/>
          </w:tcPr>
          <w:p w:rsidR="00451FC5" w:rsidRPr="00451FC5" w:rsidRDefault="00451FC5" w:rsidP="00451FC5">
            <w:pPr>
              <w:spacing w:after="0" w:line="240" w:lineRule="auto"/>
              <w:jc w:val="center"/>
              <w:rPr>
                <w:rFonts w:ascii="Calibri" w:eastAsia="Times New Roman" w:hAnsi="Calibri" w:cs="Calibri"/>
                <w:b/>
                <w:bCs/>
                <w:color w:val="000000"/>
                <w:lang w:val="en-US"/>
              </w:rPr>
            </w:pPr>
            <w:r w:rsidRPr="00451FC5">
              <w:rPr>
                <w:rFonts w:ascii="Calibri" w:eastAsia="Times New Roman" w:hAnsi="Calibri" w:cs="Calibri"/>
                <w:b/>
                <w:bCs/>
                <w:color w:val="000000"/>
                <w:lang w:val="en-US"/>
              </w:rPr>
              <w:t>60</w:t>
            </w:r>
          </w:p>
        </w:tc>
      </w:tr>
    </w:tbl>
    <w:p w:rsidR="005F6EE8" w:rsidRDefault="005F6EE8" w:rsidP="005F6EE8">
      <w:pPr>
        <w:pStyle w:val="Default"/>
        <w:rPr>
          <w:sz w:val="23"/>
          <w:szCs w:val="23"/>
        </w:rPr>
      </w:pPr>
    </w:p>
    <w:p w:rsidR="005F6EE8" w:rsidRPr="005F6EE8" w:rsidRDefault="005F6EE8" w:rsidP="005F6EE8">
      <w:pPr>
        <w:pStyle w:val="Default"/>
        <w:rPr>
          <w:sz w:val="23"/>
          <w:szCs w:val="23"/>
        </w:rPr>
      </w:pPr>
    </w:p>
    <w:sectPr w:rsidR="005F6EE8" w:rsidRPr="005F6EE8" w:rsidSect="005F6EE8">
      <w:pgSz w:w="12240" w:h="15840"/>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ptos"/>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656C07E"/>
    <w:multiLevelType w:val="hybridMultilevel"/>
    <w:tmpl w:val="078AE66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975ACA96"/>
    <w:multiLevelType w:val="hybridMultilevel"/>
    <w:tmpl w:val="42626A3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9AE54205"/>
    <w:multiLevelType w:val="hybridMultilevel"/>
    <w:tmpl w:val="0F75237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DDB410ED"/>
    <w:multiLevelType w:val="hybridMultilevel"/>
    <w:tmpl w:val="9CFACFC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26D9E7E8"/>
    <w:multiLevelType w:val="hybridMultilevel"/>
    <w:tmpl w:val="9B96824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45BE06BF"/>
    <w:multiLevelType w:val="hybridMultilevel"/>
    <w:tmpl w:val="DE1B5EA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4BB400BC"/>
    <w:multiLevelType w:val="hybridMultilevel"/>
    <w:tmpl w:val="879EF8AD"/>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num>
  <w:num w:numId="2">
    <w:abstractNumId w:val="6"/>
  </w:num>
  <w:num w:numId="3">
    <w:abstractNumId w:val="4"/>
  </w:num>
  <w:num w:numId="4">
    <w:abstractNumId w:val="2"/>
  </w:num>
  <w:num w:numId="5">
    <w:abstractNumId w:val="5"/>
  </w:num>
  <w:num w:numId="6">
    <w:abstractNumId w:val="3"/>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10"/>
  <w:displayHorizontalDrawingGridEvery w:val="2"/>
  <w:characterSpacingControl w:val="doNotCompress"/>
  <w:compat/>
  <w:rsids>
    <w:rsidRoot w:val="005F6EE8"/>
    <w:rsid w:val="00451FC5"/>
    <w:rsid w:val="005F6EE8"/>
    <w:rsid w:val="00F67F1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7F1E"/>
    <w:rPr>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F6EE8"/>
    <w:pPr>
      <w:autoSpaceDE w:val="0"/>
      <w:autoSpaceDN w:val="0"/>
      <w:adjustRightInd w:val="0"/>
      <w:spacing w:after="0" w:line="240" w:lineRule="auto"/>
    </w:pPr>
    <w:rPr>
      <w:rFonts w:ascii="Aptos" w:hAnsi="Aptos" w:cs="Aptos"/>
      <w:color w:val="000000"/>
      <w:sz w:val="24"/>
      <w:szCs w:val="24"/>
    </w:rPr>
  </w:style>
  <w:style w:type="character" w:styleId="Hyperlink">
    <w:name w:val="Hyperlink"/>
    <w:basedOn w:val="DefaultParagraphFont"/>
    <w:uiPriority w:val="99"/>
    <w:unhideWhenUsed/>
    <w:rsid w:val="005F6EE8"/>
    <w:rPr>
      <w:color w:val="0000FF" w:themeColor="hyperlink"/>
      <w:u w:val="single"/>
    </w:rPr>
  </w:style>
  <w:style w:type="paragraph" w:styleId="BalloonText">
    <w:name w:val="Balloon Text"/>
    <w:basedOn w:val="Normal"/>
    <w:link w:val="BalloonTextChar"/>
    <w:uiPriority w:val="99"/>
    <w:semiHidden/>
    <w:unhideWhenUsed/>
    <w:rsid w:val="005F6E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6EE8"/>
    <w:rPr>
      <w:rFonts w:ascii="Tahoma" w:hAnsi="Tahoma" w:cs="Tahoma"/>
      <w:sz w:val="16"/>
      <w:szCs w:val="16"/>
      <w:lang w:val="en-CA"/>
    </w:rPr>
  </w:style>
</w:styles>
</file>

<file path=word/webSettings.xml><?xml version="1.0" encoding="utf-8"?>
<w:webSettings xmlns:r="http://schemas.openxmlformats.org/officeDocument/2006/relationships" xmlns:w="http://schemas.openxmlformats.org/wordprocessingml/2006/main">
  <w:divs>
    <w:div w:id="1029335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hyperlink" Target="https://www.researchgate.net/publication/272863357_Diagnosis_of_Breast_Cancer_using_Decision_Tree_Data_Mining_Technique" TargetMode="External"/><Relationship Id="rId10"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919</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mfeeney</dc:creator>
  <cp:keywords/>
  <dc:description/>
  <cp:lastModifiedBy>mfeeney</cp:lastModifiedBy>
  <cp:revision>2</cp:revision>
  <dcterms:created xsi:type="dcterms:W3CDTF">2025-11-28T22:33:00Z</dcterms:created>
  <dcterms:modified xsi:type="dcterms:W3CDTF">2025-11-28T22:48:00Z</dcterms:modified>
</cp:coreProperties>
</file>