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172A"/>
          <w:sz w:val="36"/>
          <w:szCs w:val="36"/>
        </w:rPr>
        <w:t xml:space="preserve">FEEXSYSTEMS × BEEFREE</w:t>
      </w:r>
    </w:p>
    <w:p>
      <w:pPr>
        <w:spacing w:after="200"/>
      </w:pPr>
      <w:r>
        <w:rPr>
          <w:color w:val="334155"/>
          <w:sz w:val="26"/>
          <w:szCs w:val="26"/>
        </w:rPr>
        <w:t xml:space="preserve">Comprehensive Audit, Analysis &amp; Refined Implementation Plan</w:t>
      </w:r>
    </w:p>
    <w:p>
      <w:pPr>
        <w:spacing w:after="60"/>
      </w:pPr>
      <w:r>
        <w:rPr>
          <w:i/>
          <w:iCs/>
          <w:color w:val="475569"/>
          <w:sz w:val="20"/>
          <w:szCs w:val="20"/>
        </w:rPr>
        <w:t xml:space="preserve">Persona OS + Advanced Marketing Intelligence Integration</w:t>
      </w:r>
    </w:p>
    <w:p>
      <w:pPr>
        <w:spacing w:after="200"/>
      </w:pPr>
      <w:r>
        <w:rPr>
          <w:color w:val="64748B"/>
          <w:sz w:val="18"/>
          <w:szCs w:val="18"/>
        </w:rPr>
        <w:t xml:space="preserve">Status: Architecture-aligned  •  Priority: Security-first  •  Date: 2026-09-15</w:t>
      </w:r>
    </w:p>
    <w:p>
      <w:pPr>
        <w:spacing w:after="120"/>
      </w:pPr>
      <w:r>
        <w:rPr>
          <w:sz w:val="20"/>
          <w:szCs w:val="20"/>
        </w:rPr>
        <w:t xml:space="preserve">This document audits the provided FEEXSYSTEMS × BEEFREE implementation plan against the binding Marketing Intelligence architecture contract (PR #19), existing Phase 0–2 work, World Model invariants, and current Beefree SDK documentation. It produces a refined, executable plan that preserves FeexSystems ownership of intelligence and reality while treating Beefree as a replaceable visual composition adapter.</w:t>
      </w:r>
    </w:p>
    <w:p>
      <w:pPr>
        <w:pStyle w:val="Heading1"/>
        <w:spacing w:after="160" w:before="360"/>
      </w:pPr>
      <w:r>
        <w:rPr>
          <w:b/>
          <w:bCs/>
        </w:rPr>
        <w:t xml:space="preserve">1. Executive Audit Summary</w:t>
      </w:r>
    </w:p>
    <w:p>
      <w:pPr>
        <w:pStyle w:val="Heading2"/>
        <w:spacing w:after="160" w:before="360"/>
      </w:pPr>
      <w:r>
        <w:rPr>
          <w:b/>
          <w:bCs/>
        </w:rPr>
        <w:t xml:space="preserve">1.1 Verdict</w:t>
      </w:r>
    </w:p>
    <w:p>
      <w:pPr>
        <w:spacing w:after="120"/>
      </w:pPr>
      <w:r>
        <w:rPr>
          <w:sz w:val="20"/>
          <w:szCs w:val="20"/>
        </w:rPr>
        <w:t xml:space="preserve">The source plan is strategically sound and correctly prioritizes security. It correctly states the fundamental rule: FeexSystems owns intelligence and reality; Beefree owns visual campaign composition. The Simple Schema → full JSON pathway is the correct technical bridge for AI-driven design.</w:t>
      </w:r>
    </w:p>
    <w:p>
      <w:pPr>
        <w:spacing w:after="120"/>
      </w:pPr>
      <w:r>
        <w:rPr>
          <w:sz w:val="20"/>
          <w:szCs w:val="20"/>
        </w:rPr>
        <w:t xml:space="preserve">However, the plan must be refined so that Beefree never becomes a parallel source of truth, never bypasses the Marketing World Model / claim graph, and never introduces frontend-exposed credentials or un-scoped multi-tenant data. The recommended sequencing (Security → Foundation → Persona OS Marketing World → Intelligence → AI Design Compiler → …) is correct and must be locked.</w:t>
      </w:r>
    </w:p>
    <w:p>
      <w:pPr>
        <w:pStyle w:val="Heading2"/>
        <w:spacing w:after="160" w:before="360"/>
      </w:pPr>
      <w:r>
        <w:rPr>
          <w:b/>
          <w:bCs/>
        </w:rPr>
        <w:t xml:space="preserve">1.2 Alignment with Existing FeexSystems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0" w:before="40"/>
            </w:pPr>
            <w:r>
              <w:rPr>
                <w:b/>
                <w:bCs/>
                <w:color w:val="F8FAFC"/>
                <w:sz w:val="18"/>
                <w:szCs w:val="18"/>
              </w:rPr>
              <w:t xml:space="preserve">Dimension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0" w:before="40"/>
            </w:pPr>
            <w:r>
              <w:rPr>
                <w:b/>
                <w:bCs/>
                <w:color w:val="F8FAFC"/>
                <w:sz w:val="18"/>
                <w:szCs w:val="18"/>
              </w:rPr>
              <w:t xml:space="preserve">Existing FeexSystems State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0" w:before="40"/>
            </w:pPr>
            <w:r>
              <w:rPr>
                <w:b/>
                <w:bCs/>
                <w:color w:val="F8FAFC"/>
                <w:sz w:val="18"/>
                <w:szCs w:val="18"/>
              </w:rPr>
              <w:t xml:space="preserve">Beefree Plan Fit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Architecture contract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 #19 accepted/binding on main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Must extend contract; do not fork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Phase 0–1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Layout + Marketing* schema scaffold packaged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Campaign / Design entities must link here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Phase 2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Claim graph + integrity services packaged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Campaign claims require evidence links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Evidence rule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Claim create requires ≥1 evidence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AI briefs &amp; copy must ground in claims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Module boundaries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shared/marketing-contracts, server/lib/marketing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Beefree lives in packages/beefree adapter only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Auth / secrets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Server-side; no VITE_ secrets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P0: rotate + backend token proxy only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1.3 Critical Findings (Must Fix Before Coding)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P0 Security: Client secrets visible in screenshots are exposed. Regenerate every secret before any production or shared environment use. Never place client_secret in React, Vite env, or Git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Auth model mismatch risk: Source plan mentions Supabase Edge Functions. FeexSystems stack is Express 5 + Prisma + existing authMiddleware. Prefer Express route /api/beefree/token behind authMiddleware; map Feex user/org → Beefree UID.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World Model ownership: Beefree JSON, HTML exports, and File Manager assets must be treated as projections/artifacts, not canonical marketing state. Canonical Campaign, Claim, Audience, Offer live in PostgreSQL +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Evidence grounding: Campaign briefs, value props, statistics, and social proof must pass through MarketingClaim + evidence links. Do not allow free-form LLM invention of product claims.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Repository shape: Prefer packages/beefree (or server/lib/beefree) as adapter inside the existing monorepo rather than a full parallel apps/marketing-intelligence tree that forks the World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Token lifetime: Beefree tokens expire after 12 hours. Proactive refresh (~10.5 h) via updateToken() is required; implement BeefreeTokenManager server-side where possible.</w:t>
      </w:r>
    </w:p>
    <w:p>
      <w:pPr>
        <w:pStyle w:val="Heading1"/>
        <w:spacing w:after="160" w:before="360"/>
      </w:pPr>
      <w:r>
        <w:rPr>
          <w:b/>
          <w:bCs/>
        </w:rPr>
        <w:t xml:space="preserve">2. Research Validation (Beefree Current Docs)</w:t>
      </w:r>
    </w:p>
    <w:p>
      <w:pPr>
        <w:spacing w:after="120"/>
      </w:pPr>
      <w:r>
        <w:rPr>
          <w:sz w:val="20"/>
          <w:szCs w:val="20"/>
        </w:rPr>
        <w:t xml:space="preserve">Validated against current Beefree SDK documentation (docs.beefree.io / GitHub beefree-sdk-docs):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Authentication is OAuth2-style loginV2: server posts client_id + client_secret + uid to auth.getbee.io; returns { access_token, v2: true }. Tokens valid 12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Credentials must never appear in frontend code. Official guidance: backend proxy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UID must be consistent between login and SDK configuration; map from authenticated FeexSystems user (or org-scoped principal).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NPM package @beefree.io/sdk supports React; production path uses token obtained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Simple Schema → /v1/conversion/simple-to-full-json is the documented AI pathway. Full JSON loads into the editor. Content Services API uses separate bearer tokens from Developer Console.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Builders: Email, Page, Popup. File Manager and Hosted Rows are available as companion capabilities.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Regenerate Client Secret is supported in Developer Console (old secret expires after 24 h grace).</w:t>
      </w:r>
    </w:p>
    <w:p>
      <w:pPr>
        <w:pStyle w:val="Heading1"/>
        <w:spacing w:after="160" w:before="360"/>
      </w:pPr>
      <w:r>
        <w:rPr>
          <w:b/>
          <w:bCs/>
        </w:rPr>
        <w:t xml:space="preserve">3. Refined Target Architecture</w:t>
      </w:r>
    </w:p>
    <w:p>
      <w:pPr>
        <w:spacing w:after="120"/>
      </w:pPr>
      <w:r>
        <w:rPr>
          <w:sz w:val="20"/>
          <w:szCs w:val="20"/>
        </w:rPr>
        <w:t xml:space="preserve">Preserve the source plan’s high-level flow while enforcing Feex ownership: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FEEX WORLD  →  PERSONA OS  +  WORLD MODEL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ADVANCED MARKETING INTELLIGENCE OS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Audience | Campaign | Content Intelligence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MARKETING ORCHESTRATOR  (Navigator + LLM adapters + workers)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BEEFREE ADAPTER  (auth proxy, token manager, SDK shell, convert API)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Email | Page | Popup builders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Campaign Distribution  →  Telemetry  →  World Model  →  Learning Loop</w:t>
      </w:r>
    </w:p>
    <w:p>
      <w:pPr>
        <w:spacing w:after="120"/>
      </w:pPr>
      <w:r>
        <w:rPr>
          <w:sz w:val="20"/>
          <w:szCs w:val="20"/>
        </w:rPr>
        <w:t xml:space="preserve">Invariant: Every material marketing assertion (stats, capabilities, results) is a MarketingClaim with evidence. Beefree only renders approved or draft design JSON that is versioned against a Campaign + CampaignVersion row.</w:t>
      </w:r>
    </w:p>
    <w:p>
      <w:pPr>
        <w:pStyle w:val="Heading2"/>
        <w:spacing w:after="160" w:before="360"/>
      </w:pPr>
      <w:r>
        <w:rPr>
          <w:b/>
          <w:bCs/>
        </w:rPr>
        <w:t xml:space="preserve">3.1 Adapter Boundary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packages/beefree (or server/lib/beefree + client/components/beefree) is the only place that imports @beefree.io/sdk.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auth, convert, template catalog, and Content Services calls go through Feex API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Frontend receives only short-lived access_token (and optional v2 flag); never client_secret.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 JSON and exported HTML are stored as MarketingDesign / MarketingCampaignVersion artifacts with checksum, author, World Model snapshot reference.</w:t>
      </w:r>
    </w:p>
    <w:p>
      <w:pPr>
        <w:pStyle w:val="Heading1"/>
        <w:spacing w:after="160" w:before="360"/>
      </w:pPr>
      <w:r>
        <w:rPr>
          <w:b/>
          <w:bCs/>
        </w:rPr>
        <w:t xml:space="preserve">4. Phase 0 — Security &amp; Credential Containment (P0)</w:t>
      </w:r>
    </w:p>
    <w:p>
      <w:pPr>
        <w:spacing w:after="120"/>
      </w:pPr>
      <w:r>
        <w:rPr>
          <w:sz w:val="20"/>
          <w:szCs w:val="20"/>
        </w:rPr>
        <w:t xml:space="preserve">Immediate, non-negotiable before any integration code lands.</w:t>
      </w:r>
    </w:p>
    <w:p>
      <w:pPr>
        <w:pStyle w:val="Heading2"/>
        <w:spacing w:after="160" w:before="360"/>
      </w:pPr>
      <w:r>
        <w:rPr>
          <w:b/>
          <w:bCs/>
        </w:rPr>
        <w:t xml:space="preserve">4.1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In Beefree Developer Console: regenerate Client Secret for every application shown in screenshots. Confirm old secret expiry (24 h grace).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Store new client_id and client_secret only in server environment (Cloud Run / Secret Manager / .env server-side, never VITE_ or NEXT_PUBLIC_).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Add GitHub secret scanning / pre-commit hooks; fail CI if Beefree secret patterns appear.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Implement POST /api/beefree/token behind authMiddleware: derive UID from authenticated Feex user (prefer org-scoped stable UID), call loginV2 server-side, return { access_token, v2, expires_at }.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Rate-limit token endpoint; audit log every issuance (userId, orgId, uid, ip, success/fail).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Confirm no secret remains in repo history (git filter or accept rotation as sufficient if history is private and rotated).</w:t>
      </w:r>
    </w:p>
    <w:p>
      <w:pPr>
        <w:pStyle w:val="Heading2"/>
        <w:spacing w:after="160" w:before="360"/>
      </w:pPr>
      <w:r>
        <w:rPr>
          <w:b/>
          <w:bCs/>
        </w:rPr>
        <w:t xml:space="preserve">4.2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exposed secrets rotated.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Beefree secret in frontend bundle or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Token endpoint authenticated + rate-limited + audited.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UID derived only from authenticated Feex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GitHub secret scanning passes.</w:t>
      </w:r>
    </w:p>
    <w:p>
      <w:pPr>
        <w:pStyle w:val="Heading1"/>
        <w:spacing w:after="160" w:before="360"/>
      </w:pPr>
      <w:r>
        <w:rPr>
          <w:b/>
          <w:bCs/>
        </w:rPr>
        <w:t xml:space="preserve">5. Phase B1 — Beefree Foundation (Adapter)</w:t>
      </w:r>
    </w:p>
    <w:p>
      <w:pPr>
        <w:pStyle w:val="Heading2"/>
        <w:spacing w:after="160" w:before="360"/>
      </w:pPr>
      <w:r>
        <w:rPr>
          <w:b/>
          <w:bCs/>
        </w:rPr>
        <w:t xml:space="preserve">5.1 Package Layout (Recommended)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packages/beefree/   (or server/lib/beefree + client components)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auth/getToken.ts, refreshToken.ts, BeefreeTokenManager.ts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client/BeefreeClient.ts, BeefreeConfig.ts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builders/EmailBuilder.tsx, PageBuilder.tsx, PopupBuilder.tsx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templates/loadTemplate.ts, saveTemplate.ts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events/beefreeEvents.ts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index.ts</w:t>
      </w:r>
    </w:p>
    <w:p>
      <w:pPr>
        <w:spacing w:after="120"/>
      </w:pPr>
      <w:r>
        <w:rPr>
          <w:sz w:val="20"/>
          <w:szCs w:val="20"/>
        </w:rPr>
        <w:t xml:space="preserve">Keeps vendor code out of Persona OS core and Marketing World Model services.</w:t>
      </w:r>
    </w:p>
    <w:p>
      <w:pPr>
        <w:pStyle w:val="Heading2"/>
        <w:spacing w:after="160" w:before="360"/>
      </w:pPr>
      <w:r>
        <w:rPr>
          <w:b/>
          <w:bCs/>
        </w:rPr>
        <w:t xml:space="preserve">5.2 Authentication Gateway</w:t>
      </w:r>
    </w:p>
    <w:p>
      <w:pPr>
        <w:spacing w:after="120"/>
      </w:pPr>
      <w:r>
        <w:rPr>
          <w:sz w:val="20"/>
          <w:szCs w:val="20"/>
        </w:rPr>
        <w:t xml:space="preserve">Persona OS (authenticated) → POST /api/beefree/token → Express handler → Beefree loginV2 → JWT → client initializes SDK. UID = stable mapping from Feex user/org (e.g. orgId:userId or hashed principal). Consistency of UID is mandatory.</w:t>
      </w:r>
    </w:p>
    <w:p>
      <w:pPr>
        <w:pStyle w:val="Heading2"/>
        <w:spacing w:after="160" w:before="360"/>
      </w:pPr>
      <w:r>
        <w:rPr>
          <w:b/>
          <w:bCs/>
        </w:rPr>
        <w:t xml:space="preserve">5.3 Token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getToken(), refreshToken(), isExpired(), expiresAt(), scheduleRefresh().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Proactive refresh at ~10 h 30 m; client calls updateToken() on the live instance.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Never store client_secret in browser storage.</w:t>
      </w:r>
    </w:p>
    <w:p>
      <w:pPr>
        <w:pStyle w:val="Heading2"/>
        <w:spacing w:after="160" w:before="360"/>
      </w:pPr>
      <w:r>
        <w:rPr>
          <w:b/>
          <w:bCs/>
        </w:rPr>
        <w:t xml:space="preserve">5.4 Builder Surfaces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/marketing/campaigns/:id/email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/marketing/campaigns/:id/page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/marketing/campaigns/:id/popup</w:t>
      </w:r>
    </w:p>
    <w:p>
      <w:pPr>
        <w:spacing w:after="120"/>
      </w:pPr>
      <w:r>
        <w:rPr>
          <w:sz w:val="20"/>
          <w:szCs w:val="20"/>
        </w:rPr>
        <w:t xml:space="preserve">Beefree is the Design Engine inside Marketing World, not a separate app.</w:t>
      </w:r>
    </w:p>
    <w:p>
      <w:pPr>
        <w:pStyle w:val="Heading2"/>
        <w:spacing w:after="160" w:before="360"/>
      </w:pPr>
      <w:r>
        <w:rPr>
          <w:b/>
          <w:bCs/>
        </w:rPr>
        <w:t xml:space="preserve">5.5 Template Lifecycle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Create Campaign → Generate brief (Navigator) → Choose / generate template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→ Load Beefree JSON → Edit → Save → Persist MarketingDesign + CampaignVersion</w:t>
      </w:r>
    </w:p>
    <w:p>
      <w:pPr>
        <w:spacing w:after="120"/>
      </w:pPr>
      <w:r>
        <w:rPr>
          <w:sz w:val="20"/>
          <w:szCs w:val="20"/>
        </w:rPr>
        <w:t xml:space="preserve">Use SDK load / save / saveAsTemplate; persist results through Feex APIs only.</w:t>
      </w:r>
    </w:p>
    <w:p>
      <w:pPr>
        <w:pStyle w:val="Heading1"/>
        <w:spacing w:after="160" w:before="360"/>
      </w:pPr>
      <w:r>
        <w:rPr>
          <w:b/>
          <w:bCs/>
        </w:rPr>
        <w:t xml:space="preserve">6. Phase B2 — Marketing Intelligence Bridge</w:t>
      </w:r>
    </w:p>
    <w:p>
      <w:pPr>
        <w:spacing w:after="120"/>
      </w:pPr>
      <w:r>
        <w:rPr>
          <w:sz w:val="20"/>
          <w:szCs w:val="20"/>
        </w:rPr>
        <w:t xml:space="preserve">This is where the integration becomes FeexSystems rather than an embedded editor.</w:t>
      </w:r>
    </w:p>
    <w:p>
      <w:pPr>
        <w:pStyle w:val="Heading2"/>
        <w:spacing w:after="160" w:before="360"/>
      </w:pPr>
      <w:r>
        <w:rPr>
          <w:b/>
          <w:bCs/>
        </w:rPr>
        <w:t xml:space="preserve">6.1 Canonical Campaign Model (extend Phase 1)</w:t>
      </w:r>
    </w:p>
    <w:p>
      <w:pPr>
        <w:spacing w:after="120"/>
      </w:pPr>
      <w:r>
        <w:rPr>
          <w:sz w:val="20"/>
          <w:szCs w:val="20"/>
        </w:rPr>
        <w:t xml:space="preserve">Align with existing MarketingCampaign and related entities. Add fields only as needed: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organizationId / workspaceId, name, objective, campaignType,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audienceId, personaId, offerId, positioning, messaging,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designId, templateId, beefreeDesignId (external ref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createdBy, timestamps; versioning via MarketingCampaignVersion</w:t>
      </w:r>
    </w:p>
    <w:p>
      <w:pPr>
        <w:pStyle w:val="Heading2"/>
        <w:spacing w:after="160" w:before="360"/>
      </w:pPr>
      <w:r>
        <w:rPr>
          <w:b/>
          <w:bCs/>
        </w:rPr>
        <w:t xml:space="preserve">6.2 Audience &amp; Persona Intelligence</w:t>
      </w:r>
    </w:p>
    <w:p>
      <w:pPr>
        <w:spacing w:after="120"/>
      </w:pPr>
      <w:r>
        <w:rPr>
          <w:sz w:val="20"/>
          <w:szCs w:val="20"/>
        </w:rPr>
        <w:t xml:space="preserve">World Model answers who/why/need/problem/message/offer. LLM reasons over stored Audience + Persona + evidence; does not invent segments.</w:t>
      </w:r>
    </w:p>
    <w:p>
      <w:pPr>
        <w:pStyle w:val="Heading2"/>
        <w:spacing w:after="160" w:before="360"/>
      </w:pPr>
      <w:r>
        <w:rPr>
          <w:b/>
          <w:bCs/>
        </w:rPr>
        <w:t xml:space="preserve">6.3 Campaign Brief Generator</w:t>
      </w:r>
    </w:p>
    <w:p>
      <w:pPr>
        <w:spacing w:after="120"/>
      </w:pPr>
      <w:r>
        <w:rPr>
          <w:sz w:val="20"/>
          <w:szCs w:val="20"/>
        </w:rPr>
        <w:t xml:space="preserve">Navigator input: objective + audience + persona + product + offer + brand + evidence. Output structured brief (objective, pain, value prop, message, CTA, tone, channel). Brief becomes the source for design compiler.</w:t>
      </w:r>
    </w:p>
    <w:p>
      <w:pPr>
        <w:pStyle w:val="Heading2"/>
        <w:spacing w:after="160" w:before="360"/>
      </w:pPr>
      <w:r>
        <w:rPr>
          <w:b/>
          <w:bCs/>
        </w:rPr>
        <w:t xml:space="preserve">6.4 Evidence-Grounded Marketing</w:t>
      </w:r>
    </w:p>
    <w:p>
      <w:pPr>
        <w:spacing w:after="120"/>
      </w:pPr>
      <w:r>
        <w:rPr>
          <w:sz w:val="20"/>
          <w:szCs w:val="20"/>
        </w:rPr>
        <w:t xml:space="preserve">Reuse Phase 2 claim graph. Material statements in briefs and generated copy must reference MarketingClaim IDs with evidence. Block or flag ungrounded statistics, capabilities, customer counts, financial claims.</w:t>
      </w:r>
    </w:p>
    <w:p>
      <w:pPr>
        <w:pStyle w:val="Heading1"/>
        <w:spacing w:after="160" w:before="360"/>
      </w:pPr>
      <w:r>
        <w:rPr>
          <w:b/>
          <w:bCs/>
        </w:rPr>
        <w:t xml:space="preserve">7. Phase B3 — Generative Campaign Engine</w:t>
      </w:r>
    </w:p>
    <w:p>
      <w:pPr>
        <w:pStyle w:val="Heading2"/>
        <w:spacing w:after="160" w:before="360"/>
      </w:pPr>
      <w:r>
        <w:rPr>
          <w:b/>
          <w:bCs/>
        </w:rPr>
        <w:t xml:space="preserve">7.1 AI Design Compiler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packages/marketing-intelligence/design-compiler/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  CampaignToSchema.ts → SchemaValidator.ts → BeefreeConverter.ts → DesignQualityGate.ts</w:t>
      </w:r>
    </w:p>
    <w:p>
      <w:pPr>
        <w:spacing w:after="120"/>
      </w:pPr>
      <w:r>
        <w:rPr>
          <w:sz w:val="20"/>
          <w:szCs w:val="20"/>
        </w:rPr>
        <w:t xml:space="preserve">Flow: Campaign Brief → Simple Schema (AI) → Beefree Convert API (server-side bearer) → Full JSON → load into editor. Quality gate checks brand rules, claim grounding, required modules.</w:t>
      </w:r>
    </w:p>
    <w:p>
      <w:pPr>
        <w:pStyle w:val="Heading2"/>
        <w:spacing w:after="160" w:before="360"/>
      </w:pPr>
      <w:r>
        <w:rPr>
          <w:b/>
          <w:bCs/>
        </w:rPr>
        <w:t xml:space="preserve">7.2 Design Intelligence</w:t>
      </w:r>
    </w:p>
    <w:p>
      <w:pPr>
        <w:spacing w:after="120"/>
      </w:pPr>
      <w:r>
        <w:rPr>
          <w:sz w:val="20"/>
          <w:szCs w:val="20"/>
        </w:rPr>
        <w:t xml:space="preserve">Structure designs as strategy manifestation: Hero → Problem → Value prop → Evidence → Benefits → Social proof → CTA → Secondary CTA. Attention and message hierarchy derived from audience + objective.</w:t>
      </w:r>
    </w:p>
    <w:p>
      <w:pPr>
        <w:pStyle w:val="Heading2"/>
        <w:spacing w:after="160" w:before="360"/>
      </w:pPr>
      <w:r>
        <w:rPr>
          <w:b/>
          <w:bCs/>
        </w:rPr>
        <w:t xml:space="preserve">7.3 Template Recommendation</w:t>
      </w:r>
    </w:p>
    <w:p>
      <w:pPr>
        <w:spacing w:after="120"/>
      </w:pPr>
      <w:r>
        <w:rPr>
          <w:sz w:val="20"/>
          <w:szCs w:val="20"/>
        </w:rPr>
        <w:t xml:space="preserve">Use Template Catalog API via server adapter; Feex ranks templates by campaign classifier (SaaS launch, B2B exec, demo booking, etc.).</w:t>
      </w:r>
    </w:p>
    <w:p>
      <w:pPr>
        <w:pStyle w:val="Heading2"/>
        <w:spacing w:after="160" w:before="360"/>
      </w:pPr>
      <w:r>
        <w:rPr>
          <w:b/>
          <w:bCs/>
        </w:rPr>
        <w:t xml:space="preserve">7.4 Content Generators</w:t>
      </w:r>
    </w:p>
    <w:p>
      <w:pPr>
        <w:spacing w:after="120"/>
      </w:pPr>
      <w:r>
        <w:rPr>
          <w:sz w:val="20"/>
          <w:szCs w:val="20"/>
        </w:rPr>
        <w:t xml:space="preserve">SubjectLine, Preheader, Headline, Body, CTA, SocialProof, SMS, LandingPage generators under campaign intelligence control; each may optionally use Beefree Content Services where plan allows, but outputs remain Feex-owned and claim-checked.</w:t>
      </w:r>
    </w:p>
    <w:p>
      <w:pPr>
        <w:pStyle w:val="Heading1"/>
        <w:spacing w:after="160" w:before="360"/>
      </w:pPr>
      <w:r>
        <w:rPr>
          <w:b/>
          <w:bCs/>
        </w:rPr>
        <w:t xml:space="preserve">8. Phase B4 — Asset Intelligence</w:t>
      </w:r>
    </w:p>
    <w:p>
      <w:pPr>
        <w:spacing w:after="120"/>
      </w:pPr>
      <w:r>
        <w:rPr>
          <w:sz w:val="20"/>
          <w:szCs w:val="20"/>
        </w:rPr>
        <w:t xml:space="preserve">Authoritative asset metadata in PostgreSQL; binaries in chosen storage. Beefree File Manager is a consumer/editor surface, not the system of record. Asset model: id, org, filename, mime, storageUrl, checksum, campaignId, tags, AI_description, createdBy.</w:t>
      </w:r>
    </w:p>
    <w:p>
      <w:pPr>
        <w:pStyle w:val="Heading1"/>
        <w:spacing w:after="160" w:before="360"/>
      </w:pPr>
      <w:r>
        <w:rPr>
          <w:b/>
          <w:bCs/>
        </w:rPr>
        <w:t xml:space="preserve">9. Phase B5 — Brand Governance</w:t>
      </w:r>
    </w:p>
    <w:p>
      <w:pPr>
        <w:spacing w:after="120"/>
      </w:pPr>
      <w:r>
        <w:rPr>
          <w:sz w:val="20"/>
          <w:szCs w:val="20"/>
        </w:rPr>
        <w:t xml:space="preserve">Map Feex Brand System (typography, colors, logo, buttons, spacing, components, email/landing styles, CTA standards) into Beefree Themes. Roles map Feex roles (Owner, Marketing Admin, Strategist, Designer, Copywriter, Analyst, Reviewer, Viewer) to Beefree application roles/capabilities. Start with minimal AddOns surface.</w:t>
      </w:r>
    </w:p>
    <w:p>
      <w:pPr>
        <w:pStyle w:val="Heading1"/>
        <w:spacing w:after="160" w:before="360"/>
      </w:pPr>
      <w:r>
        <w:rPr>
          <w:b/>
          <w:bCs/>
        </w:rPr>
        <w:t xml:space="preserve">10. Phase B6 — Approval &amp; Versioning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DRAFT → AI_REVIEW → DESIGN_REVIEW → HUMAN_REVIEW → APPROVED → SCHEDULED → PUBLISHED → MEASURED</w:t>
      </w:r>
    </w:p>
    <w:p>
      <w:pPr>
        <w:spacing w:after="120"/>
      </w:pPr>
      <w:r>
        <w:rPr>
          <w:sz w:val="20"/>
          <w:szCs w:val="20"/>
        </w:rPr>
        <w:t xml:space="preserve">Every version retains: brief, AI prompt/model, World Model snapshot ref, Beefree JSON, HTML, assets, approval record, timestamp, author, later performance. Temporal marketing model is mandatory.</w:t>
      </w:r>
    </w:p>
    <w:p>
      <w:pPr>
        <w:pStyle w:val="Heading1"/>
        <w:spacing w:after="160" w:before="360"/>
      </w:pPr>
      <w:r>
        <w:rPr>
          <w:b/>
          <w:bCs/>
        </w:rPr>
        <w:t xml:space="preserve">11. Phase B7 — Closed-Loop Intelligence</w:t>
      </w:r>
    </w:p>
    <w:p>
      <w:pPr>
        <w:spacing w:after="120"/>
      </w:pPr>
      <w:r>
        <w:rPr>
          <w:sz w:val="20"/>
          <w:szCs w:val="20"/>
        </w:rPr>
        <w:t xml:space="preserve">Campaign → Beefree → Distribution → Customer behavior → Telemetry (MarketingEvent) → Analytics → Marketing Intelligence → World Model → next campaign. Capture delivered/opened/clicked/CTA/page/form/conversion/revenue/unsubscribe/bounce. Connect Event → Campaign → Audience → Persona → Offer → Content → Outcome in the graph. Scoring engine: Audience Fit + Message Fit + Offer Fit + Design Quality + Historical Performance + Evidence Confidence.</w:t>
      </w:r>
    </w:p>
    <w:p>
      <w:pPr>
        <w:pStyle w:val="Heading1"/>
        <w:spacing w:after="160" w:before="360"/>
      </w:pPr>
      <w:r>
        <w:rPr>
          <w:b/>
          <w:bCs/>
        </w:rPr>
        <w:t xml:space="preserve">12. Database &amp; API Surface (Aligned)</w:t>
      </w:r>
    </w:p>
    <w:p>
      <w:pPr>
        <w:pStyle w:val="Heading2"/>
        <w:spacing w:after="160" w:before="360"/>
      </w:pPr>
      <w:r>
        <w:rPr>
          <w:b/>
          <w:bCs/>
        </w:rPr>
        <w:t xml:space="preserve">12.1 Tables (extend, do not fork)</w:t>
      </w:r>
    </w:p>
    <w:p>
      <w:pPr>
        <w:spacing w:after="120"/>
      </w:pPr>
      <w:r>
        <w:rPr>
          <w:sz w:val="20"/>
          <w:szCs w:val="20"/>
        </w:rPr>
        <w:t xml:space="preserve">Reuse / extend MarketingCampaign, MarketingAudience, MarketingContentAsset, MarketingClaim, MarketingEvent, etc. Add as needed: MarketingCampaignVersion, MarketingDesign, MarketingTemplate, MarketingAsset, MarketingApproval, MarketingExperiment, MarketingMetric. Beefree-specific fields are external IDs and JSON blobs only (beefreeDesignId, beefreeTemplateId, beefreeUid, beefreeJson).</w:t>
      </w:r>
    </w:p>
    <w:p>
      <w:pPr>
        <w:pStyle w:val="Heading2"/>
        <w:spacing w:after="160" w:before="360"/>
      </w:pPr>
      <w:r>
        <w:rPr>
          <w:b/>
          <w:bCs/>
        </w:rPr>
        <w:t xml:space="preserve">12.2 Internal API (Feex-owned)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/api/beefree/token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POST/GET/PATCH /api/marketing/campaigns[/:id]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/api/marketing/campaigns/:id/generate  and  /generate-design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/api/marketing/templates  +  POST .../recommend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GET/POST /api/marketing/designs/:id  (save, export)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/api/marketing/events  +  GET .../campaigns/:id/analytics</w:t>
      </w:r>
    </w:p>
    <w:p>
      <w:pPr>
        <w:spacing w:after="120"/>
      </w:pPr>
      <w:r>
        <w:rPr>
          <w:sz w:val="20"/>
          <w:szCs w:val="20"/>
        </w:rPr>
        <w:t xml:space="preserve">All routes behind authMiddleware; RLS / org scoping enforced in service layer.</w:t>
      </w:r>
    </w:p>
    <w:p>
      <w:pPr>
        <w:pStyle w:val="Heading1"/>
        <w:spacing w:after="160" w:before="360"/>
      </w:pPr>
      <w:r>
        <w:rPr>
          <w:b/>
          <w:bCs/>
        </w:rPr>
        <w:t xml:space="preserve">13. RLS, Security, Testing,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Every marketing table scoped user → organization → workspace → campaign.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Explicit tests: cross-org campaign/asset/design access denied.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E2E smoke: Login → Marketing World → Create Campaign → Brief → Beefree open → load → edit → save → reload → export → return.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Negative: expired token, invalid UID, unauthorized campaign, failed Beefree API, network interrupt, duplicate save, refresh,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Telemetry: beefree.auth.*, editor.opened, template.loaded, design.saved/exported, campaign.generated/approved/published, event.received, conversion.recorded.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CI gates: typecheck, lint, unit, integration, secret scan, RLS tests, build, E2E smoke. Fail on Beefree credential detection.</w:t>
      </w:r>
    </w:p>
    <w:p>
      <w:pPr>
        <w:pStyle w:val="Heading1"/>
        <w:spacing w:after="160" w:before="360"/>
      </w:pPr>
      <w:r>
        <w:rPr>
          <w:b/>
          <w:bCs/>
        </w:rPr>
        <w:t xml:space="preserve">14. Refined Implementation Order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0" w:before="40"/>
            </w:pPr>
            <w:r>
              <w:rPr>
                <w:b/>
                <w:bCs/>
                <w:color w:val="F8FAFC"/>
                <w:sz w:val="18"/>
                <w:szCs w:val="18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0" w:before="40"/>
            </w:pPr>
            <w:r>
              <w:rPr>
                <w:b/>
                <w:bCs/>
                <w:color w:val="F8FAFC"/>
                <w:sz w:val="18"/>
                <w:szCs w:val="18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0" w:before="40"/>
            </w:pPr>
            <w:r>
              <w:rPr>
                <w:b/>
                <w:bCs/>
                <w:color w:val="F8FAFC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F1D1D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0 — Security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F1D1D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1–2 days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F1D1D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Rotate secrets; backend env; token endpoint; audit; secret scan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3–5 days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SDK package; auth gateway; UID map; Email builder; save/load; token refresh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2 — Persona OS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3–5 days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Marketing World routes; campaign entities; Email/Page/Popup shells; nav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 — Intelligence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5–7 days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Briefs; audience/persona/offer; Navigator; claim grounding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4 — AI Design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5–7 days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Simple Schema generator; validator; Convert API; quality gate; recommend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5 — Assets/Brand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3–5 days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Asset metadata; File Manager consumer; themes; roles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6 — Operations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4–6 days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Approvals; versioning; export; distribution hooks; n8n optional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 — Feedback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5–10 days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Telemetry; analytics; graph outcomes; scoring; experiments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8 — Harden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3–5 days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F8FAFC"/>
                <w:sz w:val="18"/>
                <w:szCs w:val="18"/>
              </w:rPr>
              <w:t xml:space="preserve">RLS; rate limits; E2E; CI; monitoring; security audit; prod verify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15. Definition of Done (End-to-End)</w:t>
      </w:r>
    </w:p>
    <w:p>
      <w:pPr>
        <w:spacing w:after="120"/>
      </w:pPr>
      <w:r>
        <w:rPr>
          <w:sz w:val="20"/>
          <w:szCs w:val="20"/>
        </w:rPr>
        <w:t xml:space="preserve">The integration is complete only when the full chain operates under Feex ownership: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Feex User → Persona OS → Marketing World → Navigator → Campaign Engine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→ Design Compiler (Simple Schema) → Beefree Adapter → Email/Page/Popup</w:t>
      </w:r>
    </w:p>
    <w:p>
      <w:pPr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→ Distribution → Telemetry → World Model → Next Campaign</w:t>
      </w:r>
    </w:p>
    <w:p>
      <w:pPr>
        <w:spacing w:after="120"/>
      </w:pPr>
      <w:r>
        <w:rPr>
          <w:sz w:val="20"/>
          <w:szCs w:val="20"/>
        </w:rPr>
        <w:t xml:space="preserve">And: secrets never in frontend; every material claim has evidence; designs and versions are auditable; org isolation holds under test; closed-loop signals update the Marketing World Model.</w:t>
      </w:r>
    </w:p>
    <w:p>
      <w:pPr>
        <w:pStyle w:val="Heading1"/>
        <w:spacing w:after="160" w:before="360"/>
      </w:pPr>
      <w:r>
        <w:rPr>
          <w:b/>
          <w:bCs/>
        </w:rPr>
        <w:t xml:space="preserve">16. Strategic End State</w:t>
      </w:r>
    </w:p>
    <w:p>
      <w:pPr>
        <w:spacing w:after="120"/>
      </w:pPr>
      <w:r>
        <w:rPr>
          <w:sz w:val="20"/>
          <w:szCs w:val="20"/>
        </w:rPr>
        <w:t xml:space="preserve">Not “add Beefree to Persona OS.” Build a FeexSystems autonomous marketing intelligence environment in which: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World Model understands the business and product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Navigator understands the marketing problem with grounded retrieval.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AI constructs strategy and Simple Schema under claim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Beefree renders the editable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Distribution executes; telemetry measures reality.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World Model learns and improves the next cycle.</w:t>
      </w:r>
    </w:p>
    <w:p>
      <w:pPr>
        <w:spacing w:after="120"/>
      </w:pPr>
      <w:r>
        <w:rPr>
          <w:sz w:val="20"/>
          <w:szCs w:val="20"/>
        </w:rPr>
        <w:t xml:space="preserve">Sequence remains: Security → Beefree Foundation → Persona OS Marketing World → Campaign Intelligence → AI Design Compiler → Assets/Brand Governance → Campaign Operations → Telemetry → Knowledge Graph → Closed-Loop Marketing Intelligence.</w:t>
      </w:r>
    </w:p>
    <w:p>
      <w:pPr>
        <w:pStyle w:val="Heading1"/>
        <w:spacing w:after="160" w:before="360"/>
      </w:pPr>
      <w:r>
        <w:rPr>
          <w:b/>
          <w:bCs/>
        </w:rPr>
        <w:t xml:space="preserve">17. Immediate Next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Rotate all exposed Beefree Client Secrets in Developer Console.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Add server-only env vars; implement POST /api/beefree/token behind authMiddleware with UID mapping and audit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Scaffold packages/beefree (or server/lib/beefree) with token manager and EmailBuilder shell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Extend MarketingCampaign / Design versioning fields as needed in Prisma (align with Phase 1 schema; restore schema from commit 09fa31d + phase2 if stub-corrupted).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Document adapter contract in docs/specs (Beefree as external design engine; World Model remains authoritative).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Do not start AI design compiler or File Manager until foundation + claim grounding path is green.</w:t>
      </w:r>
    </w:p>
    <w:p>
      <w:pPr>
        <w:spacing w:before="400"/>
      </w:pPr>
      <w:r>
        <w:rPr>
          <w:b/>
          <w:bCs/>
          <w:color w:val="64748B"/>
          <w:sz w:val="18"/>
          <w:szCs w:val="18"/>
        </w:rPr>
        <w:t xml:space="preserve">Document control: </w:t>
      </w:r>
      <w:r>
        <w:rPr>
          <w:color w:val="64748B"/>
          <w:sz w:val="18"/>
          <w:szCs w:val="18"/>
        </w:rPr>
        <w:t xml:space="preserve">Audit of provided FEEXSYSTEMS × BEEFREE plan against PR #19 contract, Phase 0–2 packages, and current Beefree SDK docs. Ready for team sign-off and Sprint 0 execution.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FeexSystems Living Engineering Intelligence  •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4748B"/>
        <w:sz w:val="16"/>
        <w:szCs w:val="16"/>
      </w:rPr>
      <w:t xml:space="preserve">FEEXSYSTEMS × BEEFREE  |  Advanced Marketing Intelligence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Calibri" w:cs="Calibri" w:eastAsia="Calibri" w:hAnsi="Calibr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Calibri" w:cs="Calibri" w:eastAsia="Calibri" w:hAnsi="Calibri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2026-09-15T22:28:37.145Z</dcterms:created>
  <dcterms:modified xsi:type="dcterms:W3CDTF">2026-09-15T22:28:37.145Z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