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after="600"/>
      </w:pPr>
      <w:r/>
    </w:p>
    <w:p xmlns:wp14="http://schemas.microsoft.com/office/word/2010/wordml" w14:paraId="4369938B" wp14:textId="77777777">
      <w:pPr>
        <w:spacing w:after="200"/>
        <w:jc w:val="center"/>
      </w:pPr>
      <w:r>
        <w:rPr>
          <w:rFonts w:ascii="Arial" w:hAnsi="Arial" w:eastAsia="Arial" w:cs="Arial"/>
          <w:b/>
          <w:bCs/>
          <w:color w:val="1F4E79"/>
          <w:sz w:val="56"/>
          <w:szCs w:val="56"/>
        </w:rPr>
        <w:t xml:space="preserve">BUSINESS MODEL</w:t>
      </w:r>
    </w:p>
    <w:p xmlns:wp14="http://schemas.microsoft.com/office/word/2010/wordml" w14:paraId="20EC9BCA" wp14:textId="77777777">
      <w:pPr>
        <w:spacing w:after="140"/>
        <w:jc w:val="center"/>
      </w:pPr>
      <w:r w:rsidRPr="7EEEE13B" w:rsidR="7EEEE13B">
        <w:rPr>
          <w:rFonts w:ascii="Arial" w:hAnsi="Arial" w:eastAsia="Arial" w:cs="Arial"/>
          <w:b w:val="1"/>
          <w:bCs w:val="1"/>
          <w:color w:val="2E75B6"/>
          <w:sz w:val="30"/>
          <w:szCs w:val="30"/>
          <w:lang w:val="en-US"/>
        </w:rPr>
        <w:t>Outil</w:t>
      </w:r>
      <w:r w:rsidRPr="7EEEE13B" w:rsidR="7EEEE13B">
        <w:rPr>
          <w:rFonts w:ascii="Arial" w:hAnsi="Arial" w:eastAsia="Arial" w:cs="Arial"/>
          <w:b w:val="1"/>
          <w:bCs w:val="1"/>
          <w:color w:val="2E75B6"/>
          <w:sz w:val="30"/>
          <w:szCs w:val="30"/>
          <w:lang w:val="en-US"/>
        </w:rPr>
        <w:t xml:space="preserve"> de Supervision et </w:t>
      </w:r>
      <w:r w:rsidRPr="7EEEE13B" w:rsidR="7EEEE13B">
        <w:rPr>
          <w:rFonts w:ascii="Arial" w:hAnsi="Arial" w:eastAsia="Arial" w:cs="Arial"/>
          <w:b w:val="1"/>
          <w:bCs w:val="1"/>
          <w:color w:val="2E75B6"/>
          <w:sz w:val="30"/>
          <w:szCs w:val="30"/>
          <w:lang w:val="en-US"/>
        </w:rPr>
        <w:t>d'Analyse</w:t>
      </w:r>
      <w:r w:rsidRPr="7EEEE13B" w:rsidR="7EEEE13B">
        <w:rPr>
          <w:rFonts w:ascii="Arial" w:hAnsi="Arial" w:eastAsia="Arial" w:cs="Arial"/>
          <w:b w:val="1"/>
          <w:bCs w:val="1"/>
          <w:color w:val="2E75B6"/>
          <w:sz w:val="30"/>
          <w:szCs w:val="30"/>
          <w:lang w:val="en-US"/>
        </w:rPr>
        <w:t xml:space="preserve"> Réseau</w:t>
      </w:r>
    </w:p>
    <w:p xmlns:wp14="http://schemas.microsoft.com/office/word/2010/wordml" w14:paraId="234827ED" wp14:textId="77777777">
      <w:pPr>
        <w:spacing w:after="600"/>
        <w:jc w:val="center"/>
      </w:pPr>
      <w:r w:rsidRPr="7EEEE13B" w:rsidR="7EEEE13B">
        <w:rPr>
          <w:rFonts w:ascii="Arial" w:hAnsi="Arial" w:eastAsia="Arial" w:cs="Arial"/>
          <w:i w:val="1"/>
          <w:iCs w:val="1"/>
          <w:color w:val="666666"/>
          <w:sz w:val="22"/>
          <w:szCs w:val="22"/>
          <w:lang w:val="en-US"/>
        </w:rPr>
        <w:t>Modèle</w:t>
      </w:r>
      <w:r w:rsidRPr="7EEEE13B" w:rsidR="7EEEE13B">
        <w:rPr>
          <w:rFonts w:ascii="Arial" w:hAnsi="Arial" w:eastAsia="Arial" w:cs="Arial"/>
          <w:i w:val="1"/>
          <w:iCs w:val="1"/>
          <w:color w:val="666666"/>
          <w:sz w:val="22"/>
          <w:szCs w:val="22"/>
          <w:lang w:val="en-US"/>
        </w:rPr>
        <w:t xml:space="preserve"> Open-Source + Services — </w:t>
      </w:r>
      <w:r w:rsidRPr="7EEEE13B" w:rsidR="7EEEE13B">
        <w:rPr>
          <w:rFonts w:ascii="Arial" w:hAnsi="Arial" w:eastAsia="Arial" w:cs="Arial"/>
          <w:i w:val="1"/>
          <w:iCs w:val="1"/>
          <w:color w:val="666666"/>
          <w:sz w:val="22"/>
          <w:szCs w:val="22"/>
          <w:lang w:val="en-US"/>
        </w:rPr>
        <w:t>Cible</w:t>
      </w:r>
      <w:r w:rsidRPr="7EEEE13B" w:rsidR="7EEEE13B">
        <w:rPr>
          <w:rFonts w:ascii="Arial" w:hAnsi="Arial" w:eastAsia="Arial" w:cs="Arial"/>
          <w:i w:val="1"/>
          <w:iCs w:val="1"/>
          <w:color w:val="666666"/>
          <w:sz w:val="22"/>
          <w:szCs w:val="22"/>
          <w:lang w:val="en-US"/>
        </w:rPr>
        <w:t xml:space="preserve"> PME</w:t>
      </w:r>
    </w:p>
    <w:p xmlns:wp14="http://schemas.microsoft.com/office/word/2010/wordml" w14:paraId="3A080E65" wp14:textId="77777777">
      <w:pPr>
        <w:spacing w:after="200"/>
        <w:jc w:val="center"/>
      </w:pPr>
      <w:r>
        <w:rPr>
          <w:rFonts w:ascii="Arial" w:hAnsi="Arial" w:eastAsia="Arial" w:cs="Arial"/>
          <w:color w:val="888888"/>
          <w:sz w:val="22"/>
          <w:szCs w:val="22"/>
        </w:rPr>
        <w:t xml:space="preserve">Avril 2026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:rsidP="7EEEE13B" w14:paraId="6FD3AF15" wp14:textId="77777777">
      <w:pPr>
        <w:pStyle w:val="Heading1"/>
        <w:pBdr>
          <w:bottom w:val="single" w:color="2E75B6" w:sz="6" w:space="1"/>
        </w:pBdr>
        <w:spacing w:before="400" w:after="200"/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</w:pPr>
      <w:r w:rsidRPr="7EEEE13B" w:rsidR="7EEEE13B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 xml:space="preserve">1. </w:t>
      </w:r>
      <w:r w:rsidRPr="7EEEE13B" w:rsidR="7EEEE13B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Synthèse</w:t>
      </w:r>
      <w:r w:rsidRPr="7EEEE13B" w:rsidR="7EEEE13B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 xml:space="preserve"> </w:t>
      </w:r>
      <w:r w:rsidRPr="7EEEE13B" w:rsidR="7EEEE13B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Stratégique</w:t>
      </w:r>
    </w:p>
    <w:p xmlns:wp14="http://schemas.microsoft.com/office/word/2010/wordml" w14:paraId="6BF5D825" wp14:textId="6BAD3E40">
      <w:pPr>
        <w:spacing w:after="140"/>
        <w:jc w:val="both"/>
      </w:pP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Notre solution de supervision et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d'analyse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réseau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adopte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un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modèle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dit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« open-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core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»: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le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cœur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fonctionnel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est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distribué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librement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sous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licence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open-source,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tandis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que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la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valeur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commerciale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est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créée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autour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de services à forte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valeur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ajoutée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— support, audit,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intégration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et formation. Ce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modèle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est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particulièrement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adapté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à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notre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cible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prioritaire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: les PME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françaises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, sous-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équipées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en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cybersécurité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et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fortement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incitées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par NIS2 à se doter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d'outils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de supervision.</w:t>
      </w:r>
    </w:p>
    <w:p xmlns:wp14="http://schemas.microsoft.com/office/word/2010/wordml" w14:paraId="44BF7EAE" wp14:textId="77777777">
      <w:pPr>
        <w:spacing w:after="140"/>
        <w:jc w:val="both"/>
      </w:pP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L'étude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marché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confirme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trois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fondations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solides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pour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ce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modèle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:</w:t>
      </w:r>
    </w:p>
    <w:p xmlns:wp14="http://schemas.microsoft.com/office/word/2010/wordml" w14:paraId="7913ED2A" wp14:textId="77777777">
      <w:pPr>
        <w:pStyle w:val="ListParagraph"/>
        <w:numPr>
          <w:ilvl w:val="0"/>
          <w:numId w:val="2"/>
        </w:numPr>
        <w:spacing w:after="80"/>
        <w:rPr/>
      </w:pP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Un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marché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de 4 Md$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en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croissance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à +10%/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an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pour la supervision réseau</w:t>
      </w:r>
    </w:p>
    <w:p xmlns:wp14="http://schemas.microsoft.com/office/word/2010/wordml" w:rsidP="7EEEE13B" w14:paraId="3ACE41C1" wp14:textId="77777777">
      <w:pPr>
        <w:pStyle w:val="ListParagraph"/>
        <w:numPr>
          <w:ilvl w:val="0"/>
          <w:numId w:val="2"/>
        </w:numPr>
        <w:spacing w:after="80"/>
        <w:rPr>
          <w:rFonts w:ascii="Arial" w:hAnsi="Arial" w:eastAsia="Arial" w:cs="Arial"/>
          <w:b w:val="0"/>
          <w:bCs w:val="0"/>
          <w:sz w:val="22"/>
          <w:szCs w:val="22"/>
          <w:lang w:val="en-US"/>
        </w:rPr>
      </w:pP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Un gap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concurrentiel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clair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: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aucun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outil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open-source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ne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couvre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les 8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fonctionnalités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dans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une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interface web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unifiée</w:t>
      </w:r>
    </w:p>
    <w:p xmlns:wp14="http://schemas.microsoft.com/office/word/2010/wordml" w:rsidP="7EEEE13B" w14:paraId="6F49D092" wp14:textId="77777777">
      <w:pPr>
        <w:pStyle w:val="ListParagraph"/>
        <w:numPr>
          <w:ilvl w:val="0"/>
          <w:numId w:val="2"/>
        </w:numPr>
        <w:spacing w:after="80"/>
        <w:rPr>
          <w:rFonts w:ascii="Arial" w:hAnsi="Arial" w:eastAsia="Arial" w:cs="Arial"/>
          <w:b w:val="0"/>
          <w:bCs w:val="0"/>
          <w:sz w:val="22"/>
          <w:szCs w:val="22"/>
          <w:lang w:val="en-US"/>
        </w:rPr>
      </w:pP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15 000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entités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françaises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à conformer à NIS2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d'ici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2027, avec supervision réseau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obligatoire</w:t>
      </w:r>
    </w:p>
    <w:p xmlns:wp14="http://schemas.microsoft.com/office/word/2010/wordml" w14:paraId="5DAB6C7B" wp14:textId="77777777">
      <w:pPr>
        <w:spacing w:after="160"/>
      </w:pPr>
      <w:r/>
    </w:p>
    <w:tbl>
      <w:tblPr>
        <w:tblW w:w="963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 xmlns:wp14="http://schemas.microsoft.com/office/word/2010/wordml" w:rsidTr="7EEEE13B" w14:paraId="428B2F42" wp14:textId="77777777">
        <w:tc>
          <w:tcPr>
            <w:tcW w:w="240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5ADE2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Open-Source</w:t>
            </w:r>
          </w:p>
          <w:p w:rsidP="7EEEE13B" w14:paraId="07149FBB" wp14:textId="77777777">
            <w:pPr>
              <w:jc w:val="center"/>
              <w:rPr>
                <w:rFonts w:ascii="Arial" w:hAnsi="Arial" w:eastAsia="Arial" w:cs="Arial"/>
                <w:color w:val="CCDDEE"/>
                <w:sz w:val="18"/>
                <w:szCs w:val="18"/>
                <w:lang w:val="en-US"/>
              </w:rPr>
            </w:pPr>
            <w:r w:rsidRPr="7EEEE13B" w:rsidR="7EEEE13B">
              <w:rPr>
                <w:rFonts w:ascii="Arial" w:hAnsi="Arial" w:eastAsia="Arial" w:cs="Arial"/>
                <w:color w:val="CCDDEE"/>
                <w:sz w:val="18"/>
                <w:szCs w:val="18"/>
                <w:lang w:val="en-US"/>
              </w:rPr>
              <w:t xml:space="preserve">Acquisition &amp; </w:t>
            </w:r>
            <w:r w:rsidRPr="7EEEE13B" w:rsidR="7EEEE13B">
              <w:rPr>
                <w:rFonts w:ascii="Arial" w:hAnsi="Arial" w:eastAsia="Arial" w:cs="Arial"/>
                <w:color w:val="CCDDEE"/>
                <w:sz w:val="18"/>
                <w:szCs w:val="18"/>
                <w:lang w:val="en-US"/>
              </w:rPr>
              <w:t>notoriété</w:t>
            </w:r>
          </w:p>
          <w:p w14:paraId="7789B5B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90CAF9"/>
                <w:sz w:val="18"/>
                <w:szCs w:val="18"/>
              </w:rPr>
              <w:t xml:space="preserve">Coût = 0</w:t>
            </w:r>
          </w:p>
        </w:tc>
        <w:tc>
          <w:tcPr>
            <w:tcW w:w="240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0E71A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Services</w:t>
            </w:r>
          </w:p>
          <w:p w14:paraId="3241FE8A" wp14:textId="77777777">
            <w:pPr>
              <w:jc w:val="center"/>
            </w:pPr>
            <w:r w:rsidRPr="7EEEE13B" w:rsidR="7EEEE13B">
              <w:rPr>
                <w:rFonts w:ascii="Arial" w:hAnsi="Arial" w:eastAsia="Arial" w:cs="Arial"/>
                <w:color w:val="CCDDEE"/>
                <w:sz w:val="18"/>
                <w:szCs w:val="18"/>
                <w:lang w:val="en-US"/>
              </w:rPr>
              <w:t xml:space="preserve">Source de </w:t>
            </w:r>
            <w:r w:rsidRPr="7EEEE13B" w:rsidR="7EEEE13B">
              <w:rPr>
                <w:rFonts w:ascii="Arial" w:hAnsi="Arial" w:eastAsia="Arial" w:cs="Arial"/>
                <w:color w:val="CCDDEE"/>
                <w:sz w:val="18"/>
                <w:szCs w:val="18"/>
                <w:lang w:val="en-US"/>
              </w:rPr>
              <w:t>revenus</w:t>
            </w:r>
            <w:r w:rsidRPr="7EEEE13B" w:rsidR="7EEEE13B">
              <w:rPr>
                <w:rFonts w:ascii="Arial" w:hAnsi="Arial" w:eastAsia="Arial" w:cs="Arial"/>
                <w:color w:val="CCDDEE"/>
                <w:sz w:val="18"/>
                <w:szCs w:val="18"/>
                <w:lang w:val="en-US"/>
              </w:rPr>
              <w:t xml:space="preserve"> #1</w:t>
            </w:r>
          </w:p>
          <w:p w14:paraId="2F08E68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90CAF9"/>
                <w:sz w:val="18"/>
                <w:szCs w:val="18"/>
              </w:rPr>
              <w:t xml:space="preserve">Support / Audit / Formation</w:t>
            </w:r>
          </w:p>
        </w:tc>
        <w:tc>
          <w:tcPr>
            <w:tcW w:w="240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EB5175" wp14:textId="77777777">
            <w:pPr>
              <w:jc w:val="center"/>
            </w:pP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4"/>
                <w:szCs w:val="24"/>
                <w:lang w:val="en-US"/>
              </w:rPr>
              <w:t>Cible</w:t>
            </w: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4"/>
                <w:szCs w:val="24"/>
                <w:lang w:val="en-US"/>
              </w:rPr>
              <w:t xml:space="preserve"> PME</w:t>
            </w:r>
          </w:p>
          <w:p w14:paraId="76908BC8" wp14:textId="77777777">
            <w:pPr>
              <w:jc w:val="center"/>
            </w:pPr>
            <w:r w:rsidRPr="7EEEE13B" w:rsidR="7EEEE13B">
              <w:rPr>
                <w:rFonts w:ascii="Arial" w:hAnsi="Arial" w:eastAsia="Arial" w:cs="Arial"/>
                <w:color w:val="CCDDEE"/>
                <w:sz w:val="18"/>
                <w:szCs w:val="18"/>
                <w:lang w:val="en-US"/>
              </w:rPr>
              <w:t xml:space="preserve">15 000 </w:t>
            </w:r>
            <w:r w:rsidRPr="7EEEE13B" w:rsidR="7EEEE13B">
              <w:rPr>
                <w:rFonts w:ascii="Arial" w:hAnsi="Arial" w:eastAsia="Arial" w:cs="Arial"/>
                <w:color w:val="CCDDEE"/>
                <w:sz w:val="18"/>
                <w:szCs w:val="18"/>
                <w:lang w:val="en-US"/>
              </w:rPr>
              <w:t>entités</w:t>
            </w:r>
            <w:r w:rsidRPr="7EEEE13B" w:rsidR="7EEEE13B">
              <w:rPr>
                <w:rFonts w:ascii="Arial" w:hAnsi="Arial" w:eastAsia="Arial" w:cs="Arial"/>
                <w:color w:val="CCDDEE"/>
                <w:sz w:val="18"/>
                <w:szCs w:val="18"/>
                <w:lang w:val="en-US"/>
              </w:rPr>
              <w:t xml:space="preserve"> NIS2</w:t>
            </w:r>
          </w:p>
          <w:p w:rsidP="7EEEE13B" w14:paraId="5CE7E17E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90CAF9"/>
                <w:sz w:val="18"/>
                <w:szCs w:val="18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1"/>
                <w:bCs w:val="1"/>
                <w:color w:val="90CAF9"/>
                <w:sz w:val="18"/>
                <w:szCs w:val="18"/>
                <w:lang w:val="en-US"/>
              </w:rPr>
              <w:t xml:space="preserve">Marché </w:t>
            </w:r>
            <w:r w:rsidRPr="7EEEE13B" w:rsidR="7EEEE13B">
              <w:rPr>
                <w:rFonts w:ascii="Arial" w:hAnsi="Arial" w:eastAsia="Arial" w:cs="Arial"/>
                <w:b w:val="1"/>
                <w:bCs w:val="1"/>
                <w:color w:val="90CAF9"/>
                <w:sz w:val="18"/>
                <w:szCs w:val="18"/>
                <w:lang w:val="en-US"/>
              </w:rPr>
              <w:t>captif</w:t>
            </w:r>
            <w:r w:rsidRPr="7EEEE13B" w:rsidR="7EEEE13B">
              <w:rPr>
                <w:rFonts w:ascii="Arial" w:hAnsi="Arial" w:eastAsia="Arial" w:cs="Arial"/>
                <w:b w:val="1"/>
                <w:bCs w:val="1"/>
                <w:color w:val="90CAF9"/>
                <w:sz w:val="18"/>
                <w:szCs w:val="18"/>
                <w:lang w:val="en-US"/>
              </w:rPr>
              <w:t xml:space="preserve"> à </w:t>
            </w:r>
            <w:r w:rsidRPr="7EEEE13B" w:rsidR="7EEEE13B">
              <w:rPr>
                <w:rFonts w:ascii="Arial" w:hAnsi="Arial" w:eastAsia="Arial" w:cs="Arial"/>
                <w:b w:val="1"/>
                <w:bCs w:val="1"/>
                <w:color w:val="90CAF9"/>
                <w:sz w:val="18"/>
                <w:szCs w:val="18"/>
                <w:lang w:val="en-US"/>
              </w:rPr>
              <w:t>adresser</w:t>
            </w:r>
          </w:p>
        </w:tc>
        <w:tc>
          <w:tcPr>
            <w:tcW w:w="240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P="7EEEE13B" w14:paraId="4C352BCF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4"/>
                <w:szCs w:val="24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4"/>
                <w:szCs w:val="24"/>
                <w:lang w:val="en-US"/>
              </w:rPr>
              <w:t xml:space="preserve">TCAC </w:t>
            </w: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4"/>
                <w:szCs w:val="24"/>
                <w:lang w:val="en-US"/>
              </w:rPr>
              <w:t>marché</w:t>
            </w:r>
          </w:p>
          <w:p w14:paraId="72312B21" wp14:textId="77777777">
            <w:pPr>
              <w:jc w:val="center"/>
            </w:pPr>
            <w:r w:rsidRPr="7EEEE13B" w:rsidR="7EEEE13B">
              <w:rPr>
                <w:rFonts w:ascii="Arial" w:hAnsi="Arial" w:eastAsia="Arial" w:cs="Arial"/>
                <w:color w:val="CCDDEE"/>
                <w:sz w:val="18"/>
                <w:szCs w:val="18"/>
                <w:lang w:val="en-US"/>
              </w:rPr>
              <w:t>+10%/</w:t>
            </w:r>
            <w:r w:rsidRPr="7EEEE13B" w:rsidR="7EEEE13B">
              <w:rPr>
                <w:rFonts w:ascii="Arial" w:hAnsi="Arial" w:eastAsia="Arial" w:cs="Arial"/>
                <w:color w:val="CCDDEE"/>
                <w:sz w:val="18"/>
                <w:szCs w:val="18"/>
                <w:lang w:val="en-US"/>
              </w:rPr>
              <w:t>an</w:t>
            </w:r>
            <w:r w:rsidRPr="7EEEE13B" w:rsidR="7EEEE13B">
              <w:rPr>
                <w:rFonts w:ascii="Arial" w:hAnsi="Arial" w:eastAsia="Arial" w:cs="Arial"/>
                <w:color w:val="CCDDEE"/>
                <w:sz w:val="18"/>
                <w:szCs w:val="18"/>
                <w:lang w:val="en-US"/>
              </w:rPr>
              <w:t xml:space="preserve"> supervision</w:t>
            </w:r>
          </w:p>
          <w:p w:rsidP="7EEEE13B" w14:paraId="3C1A0E0A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90CAF9"/>
                <w:sz w:val="18"/>
                <w:szCs w:val="18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1"/>
                <w:bCs w:val="1"/>
                <w:color w:val="90CAF9"/>
                <w:sz w:val="18"/>
                <w:szCs w:val="18"/>
                <w:lang w:val="en-US"/>
              </w:rPr>
              <w:t>Croissance</w:t>
            </w:r>
            <w:r w:rsidRPr="7EEEE13B" w:rsidR="7EEEE13B">
              <w:rPr>
                <w:rFonts w:ascii="Arial" w:hAnsi="Arial" w:eastAsia="Arial" w:cs="Arial"/>
                <w:b w:val="1"/>
                <w:bCs w:val="1"/>
                <w:color w:val="90CAF9"/>
                <w:sz w:val="18"/>
                <w:szCs w:val="18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b w:val="1"/>
                <w:bCs w:val="1"/>
                <w:color w:val="90CAF9"/>
                <w:sz w:val="18"/>
                <w:szCs w:val="18"/>
                <w:lang w:val="en-US"/>
              </w:rPr>
              <w:t>sectorielle</w:t>
            </w:r>
          </w:p>
        </w:tc>
      </w:tr>
    </w:tbl>
    <w:p xmlns:wp14="http://schemas.microsoft.com/office/word/2010/wordml" w14:paraId="02EB378F" wp14:textId="77777777">
      <w:pPr>
        <w:spacing w:after="200"/>
      </w:pPr>
      <w:r/>
    </w:p>
    <w:p xmlns:wp14="http://schemas.microsoft.com/office/word/2010/wordml" w14:paraId="6A05A809" wp14:textId="77777777">
      <w:r>
        <w:br w:type="page"/>
      </w:r>
    </w:p>
    <w:p xmlns:wp14="http://schemas.microsoft.com/office/word/2010/wordml" w14:paraId="5DEE83AD" wp14:textId="77777777"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2. Business Model Canvas</w:t>
      </w:r>
    </w:p>
    <w:p xmlns:wp14="http://schemas.microsoft.com/office/word/2010/wordml" w14:paraId="5F691BC4" wp14:textId="77777777">
      <w:pPr>
        <w:spacing w:after="140"/>
        <w:jc w:val="both"/>
      </w:pP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Le canvas ci-dessous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présente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les 9 blocs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fondamentaux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notre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modèle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d'affaires.</w:t>
      </w:r>
    </w:p>
    <w:p xmlns:wp14="http://schemas.microsoft.com/office/word/2010/wordml" w14:paraId="5A39BBE3" wp14:textId="77777777">
      <w:pPr>
        <w:spacing w:after="100"/>
      </w:pPr>
      <w:r/>
    </w:p>
    <w:tbl>
      <w:tblPr>
        <w:tblW w:w="963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0"/>
        <w:gridCol w:w="1934"/>
        <w:gridCol w:w="1927"/>
        <w:gridCol w:w="1928"/>
      </w:tblGrid>
      <w:tr xmlns:wp14="http://schemas.microsoft.com/office/word/2010/wordml" w:rsidTr="7EEEE13B" w14:paraId="28515B6D" wp14:textId="77777777">
        <w:tc>
          <w:tcPr>
            <w:tcW w:w="192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EEEE13B" w14:paraId="086C1832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 xml:space="preserve">🤝 </w:t>
            </w: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Partenaires</w:t>
            </w: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clés</w:t>
            </w:r>
          </w:p>
        </w:tc>
        <w:tc>
          <w:tcPr>
            <w:tcW w:w="1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EEEE13B" w14:paraId="7FDC5F17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 xml:space="preserve">⚙️ </w:t>
            </w: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Activités</w:t>
            </w: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clés</w:t>
            </w:r>
          </w:p>
        </w:tc>
        <w:tc>
          <w:tcPr>
            <w:tcW w:w="193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EEEE13B" w14:paraId="0DC18ED5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 xml:space="preserve">💎 Proposition de </w:t>
            </w: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valeur</w:t>
            </w:r>
          </w:p>
        </w:tc>
        <w:tc>
          <w:tcPr>
            <w:tcW w:w="192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6241B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💬 Relations clients</w:t>
            </w:r>
          </w:p>
        </w:tc>
        <w:tc>
          <w:tcPr>
            <w:tcW w:w="19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A7C86D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👥 Segments clients</w:t>
            </w:r>
          </w:p>
        </w:tc>
      </w:tr>
      <w:tr xmlns:wp14="http://schemas.microsoft.com/office/word/2010/wordml" w:rsidTr="7EEEE13B" w14:paraId="003C4EDF" wp14:textId="77777777">
        <w:tc>
          <w:tcPr>
            <w:tcW w:w="192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P="7EEEE13B" w14:paraId="38681736" wp14:textId="77777777">
            <w:pPr>
              <w:pStyle w:val="Normal"/>
              <w:spacing w:after="60"/>
              <w:ind w:left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Distributeurs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&amp;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intégrateurs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IT (MSP/SSII)</w:t>
            </w:r>
          </w:p>
          <w:p w:rsidR="7EEEE13B" w:rsidP="7EEEE13B" w:rsidRDefault="7EEEE13B" w14:paraId="6965B9A4" w14:textId="297720F1">
            <w:pPr>
              <w:pStyle w:val="Normal"/>
              <w:spacing w:after="60"/>
              <w:ind w:left="0"/>
              <w:rPr>
                <w:rFonts w:ascii="Arial" w:hAnsi="Arial" w:eastAsia="Arial" w:cs="Arial"/>
                <w:sz w:val="20"/>
                <w:szCs w:val="20"/>
              </w:rPr>
            </w:pPr>
          </w:p>
          <w:p w:rsidP="7EEEE13B" w14:paraId="1DA12E0B" wp14:textId="77777777">
            <w:pPr>
              <w:pStyle w:val="Normal"/>
              <w:spacing w:after="60"/>
              <w:ind w:left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Communauté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open-source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(GitHub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contributors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)</w:t>
            </w:r>
          </w:p>
          <w:p w:rsidR="7EEEE13B" w:rsidP="7EEEE13B" w:rsidRDefault="7EEEE13B" w14:paraId="41F2BFD3" w14:textId="2FB9A1AB">
            <w:pPr>
              <w:pStyle w:val="Normal"/>
              <w:spacing w:after="60"/>
              <w:ind w:left="0"/>
              <w:rPr>
                <w:rFonts w:ascii="Arial" w:hAnsi="Arial" w:eastAsia="Arial" w:cs="Arial"/>
                <w:sz w:val="20"/>
                <w:szCs w:val="20"/>
              </w:rPr>
            </w:pPr>
          </w:p>
          <w:p w:rsidP="7EEEE13B" w14:paraId="0C6BFD71" wp14:textId="77777777">
            <w:pPr>
              <w:pStyle w:val="Normal"/>
              <w:spacing w:after="60"/>
              <w:ind w:left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ANSSI /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partenaires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institutionnels</w:t>
            </w:r>
          </w:p>
          <w:p w:rsidR="7EEEE13B" w:rsidP="7EEEE13B" w:rsidRDefault="7EEEE13B" w14:paraId="131723D0" w14:textId="527242E0">
            <w:pPr>
              <w:pStyle w:val="Normal"/>
              <w:spacing w:after="60"/>
              <w:ind w:left="0"/>
              <w:rPr>
                <w:rFonts w:ascii="Arial" w:hAnsi="Arial" w:eastAsia="Arial" w:cs="Arial"/>
                <w:sz w:val="20"/>
                <w:szCs w:val="20"/>
              </w:rPr>
            </w:pPr>
          </w:p>
          <w:p w:rsidP="7EEEE13B" w14:paraId="1D8F864A" wp14:textId="77777777">
            <w:pPr>
              <w:pStyle w:val="Normal"/>
              <w:spacing w:after="60"/>
              <w:ind w:left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Organismes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de formation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cyber</w:t>
            </w:r>
          </w:p>
          <w:p w:rsidR="7EEEE13B" w:rsidP="7EEEE13B" w:rsidRDefault="7EEEE13B" w14:paraId="614716F5" w14:textId="7C508F47">
            <w:pPr>
              <w:pStyle w:val="Normal"/>
              <w:spacing w:after="60"/>
              <w:ind w:left="0"/>
              <w:rPr>
                <w:rFonts w:ascii="Arial" w:hAnsi="Arial" w:eastAsia="Arial" w:cs="Arial"/>
                <w:sz w:val="20"/>
                <w:szCs w:val="20"/>
              </w:rPr>
            </w:pPr>
          </w:p>
          <w:p w:rsidP="7EEEE13B" w14:paraId="70FD1AEA" wp14:textId="77777777">
            <w:pPr>
              <w:pStyle w:val="Normal"/>
              <w:spacing w:after="60"/>
              <w:ind w:left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Hébergeurs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cloud (OVH,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Scaleway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P="7EEEE13B" w14:paraId="6C37F5DA" wp14:textId="77777777">
            <w:pPr>
              <w:pStyle w:val="Normal"/>
              <w:spacing w:after="60"/>
              <w:ind w:left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Développement &amp; maintenance de la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plateforme</w:t>
            </w:r>
          </w:p>
          <w:p w:rsidR="7EEEE13B" w:rsidP="7EEEE13B" w:rsidRDefault="7EEEE13B" w14:paraId="58F98BA0" w14:textId="7D757FC9">
            <w:pPr>
              <w:pStyle w:val="Normal"/>
              <w:spacing w:after="60"/>
              <w:ind w:left="0"/>
              <w:rPr>
                <w:rFonts w:ascii="Arial" w:hAnsi="Arial" w:eastAsia="Arial" w:cs="Arial"/>
                <w:sz w:val="20"/>
                <w:szCs w:val="20"/>
              </w:rPr>
            </w:pPr>
          </w:p>
          <w:p w:rsidP="7EEEE13B" w14:paraId="73E22370" wp14:textId="77777777">
            <w:pPr>
              <w:pStyle w:val="Normal"/>
              <w:spacing w:after="60"/>
              <w:ind w:left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Animation de la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communauté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open-source</w:t>
            </w:r>
          </w:p>
          <w:p w:rsidR="7EEEE13B" w:rsidP="7EEEE13B" w:rsidRDefault="7EEEE13B" w14:paraId="31626852" w14:textId="027D3A96">
            <w:pPr>
              <w:pStyle w:val="Normal"/>
              <w:spacing w:after="60"/>
              <w:ind w:left="0"/>
              <w:rPr>
                <w:rFonts w:ascii="Arial" w:hAnsi="Arial" w:eastAsia="Arial" w:cs="Arial"/>
                <w:sz w:val="20"/>
                <w:szCs w:val="20"/>
              </w:rPr>
            </w:pPr>
          </w:p>
          <w:p w:rsidP="7EEEE13B" w14:paraId="31788A96" wp14:textId="77777777">
            <w:pPr>
              <w:pStyle w:val="Normal"/>
              <w:spacing w:after="60"/>
              <w:ind w:left="0"/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</w:rPr>
              <w:t>Prestation de services (audit, support)</w:t>
            </w:r>
          </w:p>
          <w:p w:rsidR="7EEEE13B" w:rsidP="7EEEE13B" w:rsidRDefault="7EEEE13B" w14:paraId="28F85986" w14:textId="277BB88B">
            <w:pPr>
              <w:pStyle w:val="Normal"/>
              <w:spacing w:after="60"/>
              <w:ind w:left="0"/>
              <w:rPr>
                <w:rFonts w:ascii="Arial" w:hAnsi="Arial" w:eastAsia="Arial" w:cs="Arial"/>
                <w:sz w:val="20"/>
                <w:szCs w:val="20"/>
              </w:rPr>
            </w:pPr>
          </w:p>
          <w:p w:rsidP="7EEEE13B" w14:paraId="323740CA" wp14:textId="77777777">
            <w:pPr>
              <w:pStyle w:val="Normal"/>
              <w:spacing w:after="60"/>
              <w:ind w:left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Production de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contenus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de formation</w:t>
            </w:r>
          </w:p>
          <w:p w:rsidR="7EEEE13B" w:rsidP="7EEEE13B" w:rsidRDefault="7EEEE13B" w14:paraId="43B02ED5" w14:textId="4E8C26CA">
            <w:pPr>
              <w:pStyle w:val="Normal"/>
              <w:spacing w:after="60"/>
              <w:ind w:left="0"/>
              <w:rPr>
                <w:rFonts w:ascii="Arial" w:hAnsi="Arial" w:eastAsia="Arial" w:cs="Arial"/>
                <w:sz w:val="20"/>
                <w:szCs w:val="20"/>
              </w:rPr>
            </w:pPr>
          </w:p>
          <w:p w:rsidP="7EEEE13B" w14:paraId="7D1EF461" wp14:textId="77777777">
            <w:pPr>
              <w:pStyle w:val="Normal"/>
              <w:spacing w:after="60"/>
              <w:ind w:left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Veille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réglementaire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NIS2 / DORA</w:t>
            </w:r>
          </w:p>
        </w:tc>
        <w:tc>
          <w:tcPr>
            <w:tcW w:w="193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P="7EEEE13B" w14:paraId="2652CB49" wp14:textId="77777777">
            <w:pPr>
              <w:spacing w:after="80"/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Supervision réseau </w:t>
            </w:r>
            <w:r w:rsidRPr="7EEEE13B" w:rsidR="7EEEE13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complète</w:t>
            </w:r>
            <w:r w:rsidRPr="7EEEE13B" w:rsidR="7EEEE13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et </w:t>
            </w:r>
            <w:r w:rsidRPr="7EEEE13B" w:rsidR="7EEEE13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accessible :</w:t>
            </w:r>
          </w:p>
          <w:p w:rsidP="7EEEE13B" w14:paraId="7AA2A17D" wp14:textId="77777777">
            <w:pPr>
              <w:pStyle w:val="Normal"/>
              <w:spacing w:after="50"/>
              <w:ind w:left="0"/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  <w:r w:rsidRPr="7EEEE13B" w:rsidR="7EEEE13B">
              <w:rPr>
                <w:rFonts w:ascii="Arial" w:hAnsi="Arial" w:eastAsia="Arial" w:cs="Arial"/>
                <w:sz w:val="19"/>
                <w:szCs w:val="19"/>
                <w:lang w:val="en-US"/>
              </w:rPr>
              <w:t>Outil</w:t>
            </w:r>
            <w:r w:rsidRPr="7EEEE13B" w:rsidR="7EEEE13B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tout-</w:t>
            </w:r>
            <w:r w:rsidRPr="7EEEE13B" w:rsidR="7EEEE13B">
              <w:rPr>
                <w:rFonts w:ascii="Arial" w:hAnsi="Arial" w:eastAsia="Arial" w:cs="Arial"/>
                <w:sz w:val="19"/>
                <w:szCs w:val="19"/>
                <w:lang w:val="en-US"/>
              </w:rPr>
              <w:t>en</w:t>
            </w:r>
            <w:r w:rsidRPr="7EEEE13B" w:rsidR="7EEEE13B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-un (8 </w:t>
            </w:r>
            <w:r w:rsidRPr="7EEEE13B" w:rsidR="7EEEE13B">
              <w:rPr>
                <w:rFonts w:ascii="Arial" w:hAnsi="Arial" w:eastAsia="Arial" w:cs="Arial"/>
                <w:sz w:val="19"/>
                <w:szCs w:val="19"/>
                <w:lang w:val="en-US"/>
              </w:rPr>
              <w:t>fonctionnalités</w:t>
            </w:r>
            <w:r w:rsidRPr="7EEEE13B" w:rsidR="7EEEE13B">
              <w:rPr>
                <w:rFonts w:ascii="Arial" w:hAnsi="Arial" w:eastAsia="Arial" w:cs="Arial"/>
                <w:sz w:val="19"/>
                <w:szCs w:val="19"/>
                <w:lang w:val="en-US"/>
              </w:rPr>
              <w:t>)</w:t>
            </w:r>
          </w:p>
          <w:p w:rsidR="7EEEE13B" w:rsidP="7EEEE13B" w:rsidRDefault="7EEEE13B" w14:paraId="654CAA7B" w14:textId="7FC7BBD0">
            <w:pPr>
              <w:pStyle w:val="Normal"/>
              <w:spacing w:after="50"/>
              <w:ind w:left="0"/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</w:p>
          <w:p w:rsidP="7EEEE13B" w14:paraId="1801BD7C" wp14:textId="77777777">
            <w:pPr>
              <w:pStyle w:val="Normal"/>
              <w:spacing w:after="50"/>
              <w:ind w:left="0"/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  <w:r w:rsidRPr="7EEEE13B" w:rsidR="7EEEE13B">
              <w:rPr>
                <w:rFonts w:ascii="Arial" w:hAnsi="Arial" w:eastAsia="Arial" w:cs="Arial"/>
                <w:sz w:val="19"/>
                <w:szCs w:val="19"/>
                <w:lang w:val="en-US"/>
              </w:rPr>
              <w:t>Interfac</w:t>
            </w:r>
            <w:r w:rsidRPr="7EEEE13B" w:rsidR="7EEEE13B">
              <w:rPr>
                <w:rFonts w:ascii="Arial" w:hAnsi="Arial" w:eastAsia="Arial" w:cs="Arial"/>
                <w:sz w:val="19"/>
                <w:szCs w:val="19"/>
                <w:lang w:val="en-US"/>
              </w:rPr>
              <w:t>e web, sans</w:t>
            </w:r>
            <w:r w:rsidRPr="7EEEE13B" w:rsidR="7EEEE13B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sz w:val="19"/>
                <w:szCs w:val="19"/>
                <w:lang w:val="en-US"/>
              </w:rPr>
              <w:t>expertis</w:t>
            </w:r>
            <w:r w:rsidRPr="7EEEE13B" w:rsidR="7EEEE13B">
              <w:rPr>
                <w:rFonts w:ascii="Arial" w:hAnsi="Arial" w:eastAsia="Arial" w:cs="Arial"/>
                <w:sz w:val="19"/>
                <w:szCs w:val="19"/>
                <w:lang w:val="en-US"/>
              </w:rPr>
              <w:t>e</w:t>
            </w:r>
            <w:r w:rsidRPr="7EEEE13B" w:rsidR="7EEEE13B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CLI</w:t>
            </w:r>
          </w:p>
          <w:p w:rsidR="7EEEE13B" w:rsidP="7EEEE13B" w:rsidRDefault="7EEEE13B" w14:paraId="0CA8EF1E" w14:textId="00207D94">
            <w:pPr>
              <w:pStyle w:val="Normal"/>
              <w:spacing w:after="50"/>
              <w:ind w:left="0"/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</w:p>
          <w:p w:rsidP="7EEEE13B" w14:paraId="2EE953F8" wp14:textId="77777777">
            <w:pPr>
              <w:pStyle w:val="Normal"/>
              <w:spacing w:after="50"/>
              <w:ind w:left="0"/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  <w:r w:rsidRPr="7EEEE13B" w:rsidR="7EEEE13B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Open-source, sans </w:t>
            </w:r>
            <w:r w:rsidRPr="7EEEE13B" w:rsidR="7EEEE13B">
              <w:rPr>
                <w:rFonts w:ascii="Arial" w:hAnsi="Arial" w:eastAsia="Arial" w:cs="Arial"/>
                <w:sz w:val="19"/>
                <w:szCs w:val="19"/>
                <w:lang w:val="en-US"/>
              </w:rPr>
              <w:t>coût</w:t>
            </w:r>
            <w:r w:rsidRPr="7EEEE13B" w:rsidR="7EEEE13B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de </w:t>
            </w:r>
            <w:r w:rsidRPr="7EEEE13B" w:rsidR="7EEEE13B">
              <w:rPr>
                <w:rFonts w:ascii="Arial" w:hAnsi="Arial" w:eastAsia="Arial" w:cs="Arial"/>
                <w:sz w:val="19"/>
                <w:szCs w:val="19"/>
                <w:lang w:val="en-US"/>
              </w:rPr>
              <w:t>licence</w:t>
            </w:r>
          </w:p>
          <w:p w:rsidP="7EEEE13B" w14:paraId="18458968" wp14:textId="5FD50DB0">
            <w:pPr>
              <w:pStyle w:val="Normal"/>
              <w:spacing w:after="50"/>
              <w:ind w:left="0"/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  <w:r w:rsidRPr="7EEEE13B" w:rsidR="7EEEE13B">
              <w:rPr>
                <w:rFonts w:ascii="Arial" w:hAnsi="Arial" w:eastAsia="Arial" w:cs="Arial"/>
                <w:sz w:val="19"/>
                <w:szCs w:val="19"/>
                <w:lang w:val="en-US"/>
              </w:rPr>
              <w:t>Conformité</w:t>
            </w:r>
            <w:r w:rsidRPr="7EEEE13B" w:rsidR="7EEEE13B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NIS2 </w:t>
            </w:r>
            <w:r w:rsidRPr="7EEEE13B" w:rsidR="7EEEE13B">
              <w:rPr>
                <w:rFonts w:ascii="Arial" w:hAnsi="Arial" w:eastAsia="Arial" w:cs="Arial"/>
                <w:sz w:val="19"/>
                <w:szCs w:val="19"/>
                <w:lang w:val="en-US"/>
              </w:rPr>
              <w:t>intégrée</w:t>
            </w:r>
          </w:p>
          <w:p w:rsidR="7EEEE13B" w:rsidP="7EEEE13B" w:rsidRDefault="7EEEE13B" w14:paraId="4236A36D" w14:textId="4C96BEFF">
            <w:pPr>
              <w:pStyle w:val="Normal"/>
              <w:spacing w:after="50"/>
              <w:ind w:left="0"/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</w:p>
          <w:p w:rsidP="7EEEE13B" w14:paraId="5452E5EC" wp14:textId="77777777">
            <w:pPr>
              <w:pStyle w:val="Normal"/>
              <w:spacing w:after="50"/>
              <w:ind w:left="0"/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  <w:r w:rsidRPr="7EEEE13B" w:rsidR="7EEEE13B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Rapports </w:t>
            </w:r>
            <w:r w:rsidRPr="7EEEE13B" w:rsidR="7EEEE13B">
              <w:rPr>
                <w:rFonts w:ascii="Arial" w:hAnsi="Arial" w:eastAsia="Arial" w:cs="Arial"/>
                <w:sz w:val="19"/>
                <w:szCs w:val="19"/>
                <w:lang w:val="en-US"/>
              </w:rPr>
              <w:t>exportables</w:t>
            </w:r>
            <w:r w:rsidRPr="7EEEE13B" w:rsidR="7EEEE13B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JSON/CSV</w:t>
            </w:r>
          </w:p>
          <w:p w:rsidR="7EEEE13B" w:rsidP="7EEEE13B" w:rsidRDefault="7EEEE13B" w14:paraId="7BD56614" w14:textId="466E690A">
            <w:pPr>
              <w:pStyle w:val="Normal"/>
              <w:spacing w:after="50"/>
              <w:ind w:left="0"/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</w:p>
          <w:p w:rsidP="7EEEE13B" w14:paraId="670C8141" wp14:textId="77777777">
            <w:pPr>
              <w:pStyle w:val="Normal"/>
              <w:spacing w:after="50"/>
              <w:ind w:left="0"/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  <w:r w:rsidRPr="7EEEE13B" w:rsidR="7EEEE13B">
              <w:rPr>
                <w:rFonts w:ascii="Arial" w:hAnsi="Arial" w:eastAsia="Arial" w:cs="Arial"/>
                <w:sz w:val="19"/>
                <w:szCs w:val="19"/>
                <w:lang w:val="en-US"/>
              </w:rPr>
              <w:t>Déployable</w:t>
            </w:r>
            <w:r w:rsidRPr="7EEEE13B" w:rsidR="7EEEE13B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sz w:val="19"/>
                <w:szCs w:val="19"/>
                <w:lang w:val="en-US"/>
              </w:rPr>
              <w:t>on-premise</w:t>
            </w:r>
            <w:r w:rsidRPr="7EEEE13B" w:rsidR="7EEEE13B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sz w:val="19"/>
                <w:szCs w:val="19"/>
                <w:lang w:val="en-US"/>
              </w:rPr>
              <w:t>ou</w:t>
            </w:r>
            <w:r w:rsidRPr="7EEEE13B" w:rsidR="7EEEE13B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cloud</w:t>
            </w:r>
          </w:p>
        </w:tc>
        <w:tc>
          <w:tcPr>
            <w:tcW w:w="192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P="7EEEE13B" w14:paraId="0A7EAE35" wp14:textId="77777777">
            <w:pPr>
              <w:pStyle w:val="Normal"/>
              <w:spacing w:after="60"/>
              <w:ind w:left="0"/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</w:rPr>
              <w:t>Self-service (doc &amp; GitHub)</w:t>
            </w:r>
          </w:p>
          <w:p w:rsidR="7EEEE13B" w:rsidP="7EEEE13B" w:rsidRDefault="7EEEE13B" w14:paraId="0BB78361" w14:textId="694CF190">
            <w:pPr>
              <w:pStyle w:val="Normal"/>
              <w:spacing w:after="60"/>
              <w:ind w:left="0"/>
              <w:rPr>
                <w:rFonts w:ascii="Arial" w:hAnsi="Arial" w:eastAsia="Arial" w:cs="Arial"/>
                <w:sz w:val="20"/>
                <w:szCs w:val="20"/>
              </w:rPr>
            </w:pPr>
          </w:p>
          <w:p w:rsidP="7EEEE13B" w14:paraId="3C476B05" wp14:textId="7B2F815C">
            <w:pPr>
              <w:pStyle w:val="Normal"/>
              <w:spacing w:after="60"/>
              <w:ind w:left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7EEEE13B" w:rsidR="31157DCE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Support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réactif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par tickets</w:t>
            </w:r>
          </w:p>
          <w:p w:rsidR="7EEEE13B" w:rsidP="7EEEE13B" w:rsidRDefault="7EEEE13B" w14:paraId="3CF41CA1" w14:textId="5C42DEDC">
            <w:pPr>
              <w:pStyle w:val="Normal"/>
              <w:spacing w:after="60"/>
              <w:ind w:left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</w:p>
          <w:p w:rsidP="7EEEE13B" w14:paraId="1B88F554" wp14:textId="01C45D0B">
            <w:pPr>
              <w:pStyle w:val="Normal"/>
              <w:spacing w:after="60"/>
              <w:ind w:left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Communauté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forum/Discord</w:t>
            </w:r>
          </w:p>
          <w:p w:rsidR="7EEEE13B" w:rsidP="7EEEE13B" w:rsidRDefault="7EEEE13B" w14:paraId="3A205F7A" w14:textId="43A0419F">
            <w:pPr>
              <w:pStyle w:val="Normal"/>
              <w:spacing w:after="60"/>
              <w:ind w:left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</w:p>
          <w:p w:rsidP="7EEEE13B" w14:paraId="5ED8E7D2" wp14:textId="2DB19B9B">
            <w:pPr>
              <w:pStyle w:val="Normal"/>
              <w:spacing w:after="60"/>
              <w:ind w:left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Onboarding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guidé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(MSP)</w:t>
            </w:r>
          </w:p>
          <w:p w:rsidR="7EEEE13B" w:rsidP="7EEEE13B" w:rsidRDefault="7EEEE13B" w14:paraId="5A3057C6" w14:textId="1ADF1DDC">
            <w:pPr>
              <w:pStyle w:val="Normal"/>
              <w:spacing w:after="60"/>
              <w:ind w:left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</w:p>
          <w:p w:rsidP="7EEEE13B" w14:paraId="24A77D64" wp14:textId="77777777">
            <w:pPr>
              <w:pStyle w:val="Normal"/>
              <w:spacing w:after="60"/>
              <w:ind w:left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Rapports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d'audit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remis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en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main propre</w:t>
            </w:r>
          </w:p>
        </w:tc>
        <w:tc>
          <w:tcPr>
            <w:tcW w:w="19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P="7EEEE13B" w14:paraId="6BFF318D" wp14:textId="45C4C871">
            <w:pPr>
              <w:pStyle w:val="Normal"/>
              <w:spacing w:after="60"/>
              <w:ind w:left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PME 10–250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employés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(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priorité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)</w:t>
            </w:r>
          </w:p>
          <w:p w:rsidR="7EEEE13B" w:rsidP="7EEEE13B" w:rsidRDefault="7EEEE13B" w14:paraId="7F3269E4" w14:textId="09ECE01C">
            <w:pPr>
              <w:pStyle w:val="Normal"/>
              <w:spacing w:after="60"/>
              <w:ind w:left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</w:p>
          <w:p w:rsidP="7EEEE13B" w14:paraId="57CAC652" wp14:textId="77777777">
            <w:pPr>
              <w:pStyle w:val="Normal"/>
              <w:spacing w:after="60"/>
              <w:ind w:left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Collectivités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&amp;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hôpitaux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(NIS2)</w:t>
            </w:r>
          </w:p>
          <w:p w:rsidR="7EEEE13B" w:rsidP="7EEEE13B" w:rsidRDefault="7EEEE13B" w14:paraId="3DDC300D" w14:textId="77F40BA6">
            <w:pPr>
              <w:pStyle w:val="Normal"/>
              <w:spacing w:after="60"/>
              <w:ind w:left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</w:p>
          <w:p w:rsidP="7EEEE13B" w14:paraId="65646452" wp14:textId="77777777">
            <w:pPr>
              <w:pStyle w:val="Normal"/>
              <w:spacing w:after="60"/>
              <w:ind w:left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MSP / SSII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partenaires</w:t>
            </w:r>
          </w:p>
          <w:p w:rsidR="7EEEE13B" w:rsidP="7EEEE13B" w:rsidRDefault="7EEEE13B" w14:paraId="6129C5D6" w14:textId="65875266">
            <w:pPr>
              <w:pStyle w:val="Normal"/>
              <w:spacing w:after="60"/>
              <w:ind w:left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</w:p>
          <w:p w:rsidP="7EEEE13B" w14:paraId="2FBFD9DB" wp14:textId="77777777">
            <w:pPr>
              <w:pStyle w:val="Normal"/>
              <w:spacing w:after="60"/>
              <w:ind w:left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Établissements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de formation</w:t>
            </w:r>
          </w:p>
          <w:p w:rsidR="7EEEE13B" w:rsidP="7EEEE13B" w:rsidRDefault="7EEEE13B" w14:paraId="5F5BAFC3" w14:textId="7C4AD491">
            <w:pPr>
              <w:pStyle w:val="Normal"/>
              <w:spacing w:after="60"/>
              <w:ind w:left="0"/>
              <w:rPr>
                <w:rFonts w:ascii="Arial" w:hAnsi="Arial" w:eastAsia="Arial" w:cs="Arial"/>
                <w:sz w:val="20"/>
                <w:szCs w:val="20"/>
              </w:rPr>
            </w:pPr>
          </w:p>
          <w:p w:rsidP="7EEEE13B" w14:paraId="68249473" wp14:textId="77777777">
            <w:pPr>
              <w:pStyle w:val="Normal"/>
              <w:spacing w:after="60"/>
              <w:ind w:left="0"/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</w:rPr>
              <w:t>Freelances &amp; consultants cyber</w:t>
            </w:r>
          </w:p>
        </w:tc>
      </w:tr>
      <w:tr xmlns:wp14="http://schemas.microsoft.com/office/word/2010/wordml" w:rsidTr="7EEEE13B" w14:paraId="216B4C43" wp14:textId="77777777">
        <w:tc>
          <w:tcPr>
            <w:tcW w:w="192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EEEE13B" w14:paraId="5903CDC4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 xml:space="preserve">🏗️ </w:t>
            </w: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Ressources</w:t>
            </w: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clés</w:t>
            </w:r>
          </w:p>
        </w:tc>
        <w:tc>
          <w:tcPr>
            <w:tcW w:w="1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7EEEE13B" w:rsidP="7EEEE13B" w:rsidRDefault="7EEEE13B" w14:paraId="213C533A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 xml:space="preserve">📣 </w:t>
            </w: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Canaux</w:t>
            </w:r>
          </w:p>
        </w:tc>
        <w:tc>
          <w:tcPr>
            <w:tcW w:w="193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EEEE13B" w:rsidP="7EEEE13B" w:rsidRDefault="7EEEE13B" w14:paraId="75CE080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 xml:space="preserve">💸 Structure de </w:t>
            </w: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coûts</w:t>
            </w:r>
          </w:p>
        </w:tc>
        <w:tc>
          <w:tcPr>
            <w:tcW w:w="192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7EEEE13B" w:rsidP="7EEEE13B" w:rsidRDefault="7EEEE13B" w14:paraId="36395795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 xml:space="preserve">💰 Sources de </w:t>
            </w: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revenus</w:t>
            </w:r>
          </w:p>
        </w:tc>
        <w:tc>
          <w:tcPr>
            <w:tcW w:w="19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B940D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 xmlns:wp14="http://schemas.microsoft.com/office/word/2010/wordml" w:rsidTr="7EEEE13B" w14:paraId="5B432950" wp14:textId="77777777">
        <w:tc>
          <w:tcPr>
            <w:tcW w:w="192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P="7EEEE13B" w14:paraId="14DC7392" wp14:textId="77777777">
            <w:pPr>
              <w:pStyle w:val="Normal"/>
              <w:spacing w:after="60"/>
              <w:ind w:left="0"/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Équipe dev (Python/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FastAPI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)</w:t>
            </w:r>
          </w:p>
          <w:p w:rsidP="7EEEE13B" w14:paraId="4AECDF8A" wp14:textId="77777777">
            <w:pPr>
              <w:pStyle w:val="Normal"/>
              <w:spacing w:after="60"/>
              <w:ind w:left="0"/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Dépôt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GitHub &amp; CI/CD</w:t>
            </w:r>
          </w:p>
          <w:p w:rsidP="7EEEE13B" w14:paraId="140901B3" wp14:textId="77777777">
            <w:pPr>
              <w:pStyle w:val="Normal"/>
              <w:spacing w:after="60"/>
              <w:ind w:left="0"/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Expertise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cybersécurité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réseau</w:t>
            </w:r>
          </w:p>
          <w:p w:rsidP="7EEEE13B" w14:paraId="315C6625" wp14:textId="77777777">
            <w:pPr>
              <w:pStyle w:val="Normal"/>
              <w:spacing w:after="60"/>
              <w:ind w:left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Base clients &amp;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références</w:t>
            </w:r>
          </w:p>
          <w:p w:rsidP="7EEEE13B" w14:paraId="2BD592DF" wp14:textId="77777777">
            <w:pPr>
              <w:pStyle w:val="Normal"/>
              <w:spacing w:after="60"/>
              <w:ind w:left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Marque &amp;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réputation</w:t>
            </w:r>
          </w:p>
        </w:tc>
        <w:tc>
          <w:tcPr>
            <w:tcW w:w="1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7EEEE13B" w:rsidP="7EEEE13B" w:rsidRDefault="7EEEE13B" w14:paraId="06FB0571">
            <w:pPr>
              <w:pStyle w:val="Normal"/>
              <w:spacing w:after="60"/>
              <w:ind w:left="0"/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GitHub (distribution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open-source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)</w:t>
            </w:r>
          </w:p>
          <w:p w:rsidR="7EEEE13B" w:rsidP="7EEEE13B" w:rsidRDefault="7EEEE13B" w14:paraId="6BE23C07">
            <w:pPr>
              <w:pStyle w:val="Normal"/>
              <w:spacing w:after="60"/>
              <w:ind w:left="0"/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</w:rPr>
              <w:t>Site web &amp; documentation</w:t>
            </w:r>
          </w:p>
          <w:p w:rsidR="7EEEE13B" w:rsidP="7EEEE13B" w:rsidRDefault="7EEEE13B" w14:paraId="05E9C2E9">
            <w:pPr>
              <w:pStyle w:val="Normal"/>
              <w:spacing w:after="60"/>
              <w:ind w:left="0"/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</w:rPr>
              <w:t>LinkedIn / réseaux pro</w:t>
            </w:r>
          </w:p>
          <w:p w:rsidR="7EEEE13B" w:rsidP="7EEEE13B" w:rsidRDefault="7EEEE13B" w14:paraId="1F8E9C96">
            <w:pPr>
              <w:pStyle w:val="Normal"/>
              <w:spacing w:after="60"/>
              <w:ind w:left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Réseau MSP/SSII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partenaires</w:t>
            </w:r>
          </w:p>
          <w:p w:rsidR="7EEEE13B" w:rsidP="7EEEE13B" w:rsidRDefault="7EEEE13B" w14:paraId="53A40B13">
            <w:pPr>
              <w:pStyle w:val="Normal"/>
              <w:spacing w:after="60"/>
              <w:ind w:left="0"/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</w:rPr>
              <w:t>Salons cyber (FIC, Les Assises)</w:t>
            </w:r>
          </w:p>
        </w:tc>
        <w:tc>
          <w:tcPr>
            <w:tcW w:w="193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2F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7EEEE13B" w:rsidP="7EEEE13B" w:rsidRDefault="7EEEE13B" w14:paraId="19376D6C">
            <w:pPr>
              <w:pStyle w:val="Normal"/>
              <w:spacing w:after="60"/>
              <w:ind w:left="0"/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Salaires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&amp; charges équipe (dev, commercial, support)</w:t>
            </w:r>
          </w:p>
          <w:p w:rsidR="7EEEE13B" w:rsidP="7EEEE13B" w:rsidRDefault="7EEEE13B" w14:paraId="0F4530CA">
            <w:pPr>
              <w:pStyle w:val="Normal"/>
              <w:spacing w:after="60"/>
              <w:ind w:left="0"/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Infrastructure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hébergement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&amp; CI/CD</w:t>
            </w:r>
          </w:p>
          <w:p w:rsidR="7EEEE13B" w:rsidP="7EEEE13B" w:rsidRDefault="7EEEE13B" w14:paraId="0CD0D190">
            <w:pPr>
              <w:pStyle w:val="Normal"/>
              <w:spacing w:after="60"/>
              <w:ind w:left="0"/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Outils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de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développement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&amp;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licences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tierces</w:t>
            </w:r>
          </w:p>
          <w:p w:rsidR="7EEEE13B" w:rsidP="7EEEE13B" w:rsidRDefault="7EEEE13B" w14:paraId="1C6FC178">
            <w:pPr>
              <w:pStyle w:val="Normal"/>
              <w:spacing w:after="60"/>
              <w:ind w:left="0"/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</w:rPr>
              <w:t>Marketing, salons, communication</w:t>
            </w:r>
          </w:p>
          <w:p w:rsidR="7EEEE13B" w:rsidP="7EEEE13B" w:rsidRDefault="7EEEE13B" w14:paraId="5F04C446">
            <w:pPr>
              <w:pStyle w:val="Normal"/>
              <w:spacing w:after="60"/>
              <w:ind w:left="0"/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Frais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juridiques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(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licences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CGV,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conformité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RGPD)</w:t>
            </w:r>
          </w:p>
        </w:tc>
        <w:tc>
          <w:tcPr>
            <w:tcW w:w="192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7EEEE13B" w:rsidP="7EEEE13B" w:rsidRDefault="7EEEE13B" w14:paraId="772FFE00">
            <w:pPr>
              <w:pStyle w:val="Normal"/>
              <w:spacing w:after="60"/>
              <w:ind w:left="0"/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Contrats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de support &amp; maintenance (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récurrents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)</w:t>
            </w:r>
          </w:p>
          <w:p w:rsidR="7EEEE13B" w:rsidP="7EEEE13B" w:rsidRDefault="7EEEE13B" w14:paraId="39F8D6D6" w14:textId="4AB3AED3">
            <w:pPr>
              <w:pStyle w:val="Normal"/>
              <w:spacing w:after="60"/>
              <w:ind w:left="0"/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Missions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d'audit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cybersécurité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/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conformit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é NIS2</w:t>
            </w:r>
          </w:p>
          <w:p w:rsidR="7EEEE13B" w:rsidP="7EEEE13B" w:rsidRDefault="7EEEE13B" w14:paraId="0740507D">
            <w:pPr>
              <w:pStyle w:val="Normal"/>
              <w:spacing w:after="60"/>
              <w:ind w:left="0"/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Formation &amp; certification (inter / intra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entreprise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)</w:t>
            </w:r>
          </w:p>
          <w:p w:rsidR="7EEEE13B" w:rsidP="7EEEE13B" w:rsidRDefault="7EEEE13B" w14:paraId="5DB4EF82">
            <w:pPr>
              <w:pStyle w:val="Normal"/>
              <w:spacing w:after="60"/>
              <w:ind w:left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Déploiement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&amp;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intégration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sur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mesure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(MSP)</w:t>
            </w:r>
          </w:p>
          <w:p w:rsidR="7EEEE13B" w:rsidP="7EEEE13B" w:rsidRDefault="7EEEE13B" w14:paraId="25F7A018">
            <w:pPr>
              <w:pStyle w:val="Normal"/>
              <w:spacing w:after="60"/>
              <w:ind w:left="0"/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Modules premium (futures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fonctionnalités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IA/ML)</w:t>
            </w:r>
          </w:p>
        </w:tc>
        <w:tc>
          <w:tcPr>
            <w:tcW w:w="19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AFD9C" wp14:textId="77777777"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 xmlns:wp14="http://schemas.microsoft.com/office/word/2010/wordml" w14:paraId="4B94D5A5" wp14:textId="77777777">
      <w:pPr>
        <w:spacing w:after="200"/>
      </w:pPr>
      <w:r/>
    </w:p>
    <w:p xmlns:wp14="http://schemas.microsoft.com/office/word/2010/wordml" w14:paraId="3DEEC669" wp14:textId="77777777">
      <w:r>
        <w:br w:type="page"/>
      </w:r>
    </w:p>
    <w:p xmlns:wp14="http://schemas.microsoft.com/office/word/2010/wordml" w:rsidP="7EEEE13B" w14:paraId="776F9A97" wp14:textId="77777777">
      <w:pPr>
        <w:pStyle w:val="Heading1"/>
        <w:pBdr>
          <w:bottom w:val="single" w:color="2E75B6" w:sz="6" w:space="1"/>
        </w:pBdr>
        <w:spacing w:before="400" w:after="200"/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</w:pPr>
      <w:r w:rsidRPr="7EEEE13B" w:rsidR="7EEEE13B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 xml:space="preserve">3. </w:t>
      </w:r>
      <w:r w:rsidRPr="7EEEE13B" w:rsidR="7EEEE13B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Modèle</w:t>
      </w:r>
      <w:r w:rsidRPr="7EEEE13B" w:rsidR="7EEEE13B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 xml:space="preserve"> de </w:t>
      </w:r>
      <w:r w:rsidRPr="7EEEE13B" w:rsidR="7EEEE13B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Monétisation</w:t>
      </w:r>
      <w:r w:rsidRPr="7EEEE13B" w:rsidR="7EEEE13B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 xml:space="preserve"> </w:t>
      </w:r>
      <w:r w:rsidRPr="7EEEE13B" w:rsidR="7EEEE13B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Détaillé</w:t>
      </w:r>
    </w:p>
    <w:p xmlns:wp14="http://schemas.microsoft.com/office/word/2010/wordml" w14:paraId="6FF44C21" wp14:textId="14D247CC">
      <w:pPr>
        <w:spacing w:after="140"/>
        <w:jc w:val="both"/>
      </w:pP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Notre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modèle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repose sur un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principe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simple: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la distribution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open-source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gratuite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génère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la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notoriété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et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l'adoption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, les services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professionnels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génèrent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les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revenus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. Ce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découplage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est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éprouvé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par des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acteurs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comme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Red Hat,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Elastic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ou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Wazuh</w:t>
      </w:r>
      <w:r w:rsidRPr="7EEEE13B" w:rsidR="7EEEE13B">
        <w:rPr>
          <w:rFonts w:ascii="Arial" w:hAnsi="Arial" w:eastAsia="Arial" w:cs="Arial"/>
          <w:sz w:val="22"/>
          <w:szCs w:val="22"/>
          <w:lang w:val="fr-FR"/>
        </w:rPr>
        <w:t>.</w:t>
      </w:r>
    </w:p>
    <w:p xmlns:wp14="http://schemas.microsoft.com/office/word/2010/wordml" w14:paraId="3656B9AB" wp14:textId="77777777">
      <w:pPr>
        <w:spacing w:after="100"/>
      </w:pPr>
      <w:r/>
    </w:p>
    <w:p xmlns:wp14="http://schemas.microsoft.com/office/word/2010/wordml" w14:paraId="267230D6" wp14:textId="77777777">
      <w:pPr>
        <w:pStyle w:val="Heading2"/>
        <w:spacing w:before="260" w:after="120"/>
      </w:pP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3.1 Couche 0 — Open-Source (</w:t>
      </w: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gratuit</w:t>
      </w: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, </w:t>
      </w: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perpétuel</w:t>
      </w: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)</w:t>
      </w:r>
    </w:p>
    <w:p xmlns:wp14="http://schemas.microsoft.com/office/word/2010/wordml" w14:paraId="18FF3E1E" wp14:textId="77777777">
      <w:pPr>
        <w:spacing w:after="140"/>
        <w:jc w:val="both"/>
      </w:pP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Le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cœur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de la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plateforme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— scan réseau,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détection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comportements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suspects, tableau de bord,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alertes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, exports JSON/CSV — est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distribué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gratuitement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sur GitHub.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C'est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notre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moteur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d'acquisition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.</w:t>
      </w:r>
    </w:p>
    <w:tbl>
      <w:tblPr>
        <w:tblW w:w="963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6"/>
      </w:tblGrid>
      <w:tr xmlns:wp14="http://schemas.microsoft.com/office/word/2010/wordml" w:rsidTr="7EEEE13B" w14:paraId="3554111F" wp14:textId="77777777">
        <w:trPr>
          <w:tblHeader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EEEE13B" w14:paraId="13E3086D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Élément</w:t>
            </w:r>
          </w:p>
        </w:tc>
        <w:tc>
          <w:tcPr>
            <w:tcW w:w="663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EEEE13B" w14:paraId="23A4C973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Détail</w:t>
            </w:r>
          </w:p>
        </w:tc>
      </w:tr>
      <w:tr xmlns:wp14="http://schemas.microsoft.com/office/word/2010/wordml" w:rsidTr="7EEEE13B" w14:paraId="2AA6736A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EEEE13B" w14:paraId="0F01D35F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Licence</w:t>
            </w:r>
          </w:p>
        </w:tc>
        <w:tc>
          <w:tcPr>
            <w:tcW w:w="663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2F0B9" wp14:textId="77777777"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GPLv2 (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ou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Apache 2.0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selon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arbitrage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juridique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7EEEE13B" w14:paraId="408BD73A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EEEE13B" w14:paraId="32BC96AD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Fonctionnalités</w:t>
            </w:r>
            <w:r w:rsidRPr="7EEEE13B" w:rsidR="7EEEE13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incluses</w:t>
            </w:r>
          </w:p>
        </w:tc>
        <w:tc>
          <w:tcPr>
            <w:tcW w:w="663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FE155" wp14:textId="77777777"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Scan IP,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découverte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équipements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, ports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ouverts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, services réseau, capture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trafic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détection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basique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alertes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, exports JSON/CSV, interface web</w:t>
            </w:r>
          </w:p>
        </w:tc>
      </w:tr>
      <w:tr xmlns:wp14="http://schemas.microsoft.com/office/word/2010/wordml" w:rsidTr="7EEEE13B" w14:paraId="3FB10F6E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6A16D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Objectif</w:t>
            </w:r>
          </w:p>
        </w:tc>
        <w:tc>
          <w:tcPr>
            <w:tcW w:w="663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D5FEB" wp14:textId="77777777"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Adoption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maximale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références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, feedback terrain,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notoriété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dans la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communauté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cyber française</w:t>
            </w:r>
          </w:p>
        </w:tc>
      </w:tr>
      <w:tr xmlns:wp14="http://schemas.microsoft.com/office/word/2010/wordml" w:rsidTr="7EEEE13B" w14:paraId="08344ADF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EEEE13B" w14:paraId="521CEC4F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Cibles</w:t>
            </w:r>
          </w:p>
        </w:tc>
        <w:tc>
          <w:tcPr>
            <w:tcW w:w="663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E1A2A" wp14:textId="77777777"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PME auto-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gérées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, admins réseau,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étudiants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chercheurs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établissements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de formation</w:t>
            </w:r>
          </w:p>
        </w:tc>
      </w:tr>
    </w:tbl>
    <w:p xmlns:wp14="http://schemas.microsoft.com/office/word/2010/wordml" w14:paraId="45FB0818" wp14:textId="77777777">
      <w:pPr>
        <w:spacing w:after="200"/>
      </w:pPr>
      <w:r/>
    </w:p>
    <w:p xmlns:wp14="http://schemas.microsoft.com/office/word/2010/wordml" w14:paraId="22BAF83B" wp14:textId="77777777">
      <w:pPr>
        <w:pStyle w:val="Heading2"/>
        <w:spacing w:before="260" w:after="120"/>
      </w:pP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3.2 Couche 1 — Support &amp; Maintenance (</w:t>
      </w: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récurrent</w:t>
      </w: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)</w:t>
      </w:r>
    </w:p>
    <w:p xmlns:wp14="http://schemas.microsoft.com/office/word/2010/wordml" w14:paraId="06C4B098" wp14:textId="77777777">
      <w:pPr>
        <w:spacing w:after="140"/>
        <w:jc w:val="both"/>
      </w:pP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La première source de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revenus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cible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les PME qui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ont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installé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la solution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mais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manquent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ressources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internes pour la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gérer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, la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maintenir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à jour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ou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réagir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en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cas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d'incident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.</w:t>
      </w:r>
    </w:p>
    <w:tbl>
      <w:tblPr>
        <w:tblW w:w="963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436"/>
      </w:tblGrid>
      <w:tr xmlns:wp14="http://schemas.microsoft.com/office/word/2010/wordml" w:rsidTr="7EEEE13B" w14:paraId="2F8088B4" wp14:textId="77777777">
        <w:trPr>
          <w:tblHeader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EEEE13B" w14:paraId="7854620E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Offre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EEEE13B" w14:paraId="0FAE67D2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Tarif </w:t>
            </w: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mensuel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EA56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w="343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EEEE13B" w14:paraId="703FF18A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Contenu</w:t>
            </w:r>
          </w:p>
        </w:tc>
      </w:tr>
      <w:tr xmlns:wp14="http://schemas.microsoft.com/office/word/2010/wordml" w:rsidTr="7EEEE13B" w14:paraId="21C81869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EEEE13B" w14:paraId="48823239" wp14:textId="77777777">
            <w:pP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Essentiel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EEEE13B" w14:paraId="47B3AB47" wp14:textId="77777777">
            <w:pP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149 €/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mois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EEEE13B" w14:paraId="4C60525C" wp14:textId="77777777">
            <w:pP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12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mois</w:t>
            </w:r>
          </w:p>
        </w:tc>
        <w:tc>
          <w:tcPr>
            <w:tcW w:w="343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EEEE13B" w14:paraId="458F5AF1" wp14:textId="77777777">
            <w:pP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Mises à jour, support par tickets (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réponse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&lt; 48h), base de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connaissances</w:t>
            </w:r>
          </w:p>
        </w:tc>
      </w:tr>
      <w:tr xmlns:wp14="http://schemas.microsoft.com/office/word/2010/wordml" w:rsidTr="7EEEE13B" w14:paraId="2101AD31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E3F1C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Business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EEEE13B" w14:paraId="21AD5F4D" wp14:textId="77777777">
            <w:pP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349 €/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mois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EEEE13B" w14:paraId="3A9B9E07" wp14:textId="77777777">
            <w:pP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12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mois</w:t>
            </w:r>
          </w:p>
        </w:tc>
        <w:tc>
          <w:tcPr>
            <w:tcW w:w="343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C9D6D" wp14:textId="77777777"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Tout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Essentiel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+ support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téléphonique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(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réponse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&lt; 4h), revue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trimestrielle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de configuration</w:t>
            </w:r>
          </w:p>
        </w:tc>
      </w:tr>
      <w:tr xmlns:wp14="http://schemas.microsoft.com/office/word/2010/wordml" w:rsidTr="7EEEE13B" w14:paraId="2F5458F1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C84C5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EEEE13B" w14:paraId="1FCF9EC4" wp14:textId="77777777">
            <w:pP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699 €/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mois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EEEE13B" w14:paraId="50BE5E11" wp14:textId="77777777">
            <w:pP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12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mois</w:t>
            </w:r>
          </w:p>
        </w:tc>
        <w:tc>
          <w:tcPr>
            <w:tcW w:w="343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225FF" wp14:textId="77777777"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Tout Business + SLA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garanti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&lt; 1h, contact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dédié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, rapport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mensuel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de supervision</w:t>
            </w:r>
          </w:p>
        </w:tc>
      </w:tr>
    </w:tbl>
    <w:p xmlns:wp14="http://schemas.microsoft.com/office/word/2010/wordml" w14:paraId="049F31CB" wp14:textId="77777777">
      <w:pPr>
        <w:spacing w:after="140"/>
      </w:pPr>
      <w:r/>
    </w:p>
    <w:p xmlns:wp14="http://schemas.microsoft.com/office/word/2010/wordml" w14:paraId="573A4D7D" wp14:textId="77777777">
      <w:pPr>
        <w:spacing w:after="140"/>
        <w:jc w:val="both"/>
      </w:pP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Logique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pricing :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une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PME avec un seul incident cyber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lui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coûte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en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moyenne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plusieurs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dizaines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milliers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d'euros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. Un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abonnement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à 149 €/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mois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est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perçu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comme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une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assurance, non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comme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une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dépense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.</w:t>
      </w:r>
    </w:p>
    <w:p w:rsidR="7EEEE13B" w:rsidP="7EEEE13B" w:rsidRDefault="7EEEE13B" w14:paraId="5B958D85" w14:textId="767F5F99">
      <w:pPr>
        <w:spacing w:after="140"/>
        <w:jc w:val="both"/>
        <w:rPr>
          <w:rFonts w:ascii="Arial" w:hAnsi="Arial" w:eastAsia="Arial" w:cs="Arial"/>
          <w:sz w:val="22"/>
          <w:szCs w:val="22"/>
          <w:lang w:val="en-US"/>
        </w:rPr>
      </w:pPr>
    </w:p>
    <w:p w:rsidR="7EEEE13B" w:rsidP="7EEEE13B" w:rsidRDefault="7EEEE13B" w14:paraId="31A30941" w14:textId="3D846EC9">
      <w:pPr>
        <w:spacing w:after="140"/>
        <w:jc w:val="both"/>
        <w:rPr>
          <w:rFonts w:ascii="Arial" w:hAnsi="Arial" w:eastAsia="Arial" w:cs="Arial"/>
          <w:sz w:val="22"/>
          <w:szCs w:val="22"/>
          <w:lang w:val="en-US"/>
        </w:rPr>
      </w:pPr>
    </w:p>
    <w:p xmlns:wp14="http://schemas.microsoft.com/office/word/2010/wordml" w14:paraId="53128261" wp14:textId="77777777">
      <w:pPr>
        <w:spacing w:after="200"/>
      </w:pPr>
      <w:r/>
    </w:p>
    <w:p xmlns:wp14="http://schemas.microsoft.com/office/word/2010/wordml" w14:paraId="35CC4E51" wp14:textId="77777777">
      <w:pPr>
        <w:pStyle w:val="Heading2"/>
        <w:spacing w:before="260" w:after="120"/>
      </w:pP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3.3 Couche 2 — Audit &amp; </w:t>
      </w: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Conformité</w:t>
      </w: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 NIS2 (</w:t>
      </w: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projet</w:t>
      </w: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)</w:t>
      </w:r>
    </w:p>
    <w:p xmlns:wp14="http://schemas.microsoft.com/office/word/2010/wordml" w14:paraId="3AFF3C44" wp14:textId="77777777">
      <w:pPr>
        <w:spacing w:after="140"/>
        <w:jc w:val="both"/>
      </w:pP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La directive NIS2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crée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un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marché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captif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d'entités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qui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doivent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prouver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leur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conformité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. Nos missions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d'audit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répondent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directement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à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ce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besoin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réglementaire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.</w:t>
      </w:r>
    </w:p>
    <w:tbl>
      <w:tblPr>
        <w:tblW w:w="963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636"/>
      </w:tblGrid>
      <w:tr xmlns:wp14="http://schemas.microsoft.com/office/word/2010/wordml" w:rsidTr="7EEEE13B" w14:paraId="6E202E62" wp14:textId="77777777">
        <w:trPr>
          <w:tblHeader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8C0D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Prestation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EEEE13B" w14:paraId="0E9EF5B4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Tarif </w:t>
            </w: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indicatif</w:t>
            </w:r>
          </w:p>
        </w:tc>
        <w:tc>
          <w:tcPr>
            <w:tcW w:w="463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F54C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7EEEE13B" w14:paraId="7DE9F6F5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3FF50" wp14:textId="77777777"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Audit de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découverte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réseau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24F6D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1 500 – 3 000 €</w:t>
            </w:r>
          </w:p>
        </w:tc>
        <w:tc>
          <w:tcPr>
            <w:tcW w:w="463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60055" wp14:textId="77777777"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Cartographie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complète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des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équipements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, ports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ouverts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, services exposés. Rapport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livré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sous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5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jours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7EEEE13B" w14:paraId="17A948C3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9595D" wp14:textId="77777777"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Audit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conformité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NIS2 (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pilier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Défense)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4343C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3 000 – 6 000 €</w:t>
            </w:r>
          </w:p>
        </w:tc>
        <w:tc>
          <w:tcPr>
            <w:tcW w:w="463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080BD" wp14:textId="77777777"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Analyse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de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l'existant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vs exigences NIS2,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recommandations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priorisées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, plan de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remédiation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7EEEE13B" w14:paraId="67B974FB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EEEE13B" w14:paraId="60AB67D6" wp14:textId="77777777">
            <w:pP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Déploiement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&amp;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intégration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assistée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058B3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2 000 – 4 000 €</w:t>
            </w:r>
          </w:p>
        </w:tc>
        <w:tc>
          <w:tcPr>
            <w:tcW w:w="463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74A1D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Installation, configuration sur le réseau client, formation des équipes IT internes.</w:t>
            </w:r>
          </w:p>
        </w:tc>
      </w:tr>
      <w:tr xmlns:wp14="http://schemas.microsoft.com/office/word/2010/wordml" w:rsidTr="7EEEE13B" w14:paraId="3C73F5D3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457B0" wp14:textId="77777777"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Audit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annuel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de supervision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AB032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2 500 – 5 000 €</w:t>
            </w:r>
          </w:p>
        </w:tc>
        <w:tc>
          <w:tcPr>
            <w:tcW w:w="463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F68ED" wp14:textId="77777777"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Revue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annuelle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des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alertes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, des incidents, de la posture cyber. Rapport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d'audit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exportable.</w:t>
            </w:r>
          </w:p>
        </w:tc>
      </w:tr>
    </w:tbl>
    <w:p xmlns:wp14="http://schemas.microsoft.com/office/word/2010/wordml" w14:paraId="62486C05" wp14:textId="77777777">
      <w:pPr>
        <w:spacing w:after="200"/>
      </w:pPr>
      <w:r/>
    </w:p>
    <w:p xmlns:wp14="http://schemas.microsoft.com/office/word/2010/wordml" w14:paraId="0DE19770" wp14:textId="77777777">
      <w:pPr>
        <w:pStyle w:val="Heading2"/>
        <w:spacing w:before="260" w:after="120"/>
      </w:pP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3.4 Couche 3 — Formation (</w:t>
      </w: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récurrent</w:t>
      </w: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 à </w:t>
      </w: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l'acte</w:t>
      </w: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)</w:t>
      </w:r>
    </w:p>
    <w:p xmlns:wp14="http://schemas.microsoft.com/office/word/2010/wordml" w14:paraId="4F114D6A" wp14:textId="77777777">
      <w:pPr>
        <w:spacing w:after="140"/>
        <w:jc w:val="both"/>
      </w:pP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La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pénurie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de talents cyber (45 000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professionnels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en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2023,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besoin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de 70 000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d'ici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2028)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génère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une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demande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forte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en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formation pratique. Notre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outil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conçu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pour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être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pédagogique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, est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naturellement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adapté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.</w:t>
      </w:r>
    </w:p>
    <w:tbl>
      <w:tblPr>
        <w:tblW w:w="963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4136"/>
      </w:tblGrid>
      <w:tr xmlns:wp14="http://schemas.microsoft.com/office/word/2010/wordml" w:rsidTr="7EEEE13B" w14:paraId="41545BE9" wp14:textId="77777777">
        <w:trPr>
          <w:tblHeader/>
        </w:trPr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36E8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D122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Tarif</w:t>
            </w:r>
          </w:p>
        </w:tc>
        <w:tc>
          <w:tcPr>
            <w:tcW w:w="413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EEEE13B" w14:paraId="0982F452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Contenu</w:t>
            </w:r>
          </w:p>
        </w:tc>
      </w:tr>
      <w:tr xmlns:wp14="http://schemas.microsoft.com/office/word/2010/wordml" w:rsidTr="7EEEE13B" w14:paraId="3E64EC5D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35C11" wp14:textId="77777777"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Formation inter-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entreprises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(1 jour)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02F14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450 €/pers.</w:t>
            </w:r>
          </w:p>
        </w:tc>
        <w:tc>
          <w:tcPr>
            <w:tcW w:w="413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2CCA7" wp14:textId="77777777"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Prise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en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main de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l'outil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, lecture des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alertes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interprétation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des rapports réseau.</w:t>
            </w:r>
          </w:p>
        </w:tc>
      </w:tr>
      <w:tr xmlns:wp14="http://schemas.microsoft.com/office/word/2010/wordml" w:rsidTr="7EEEE13B" w14:paraId="26EF9AF8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C0CE4" wp14:textId="77777777"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Formation intra-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entreprise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(2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jours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EEEE13B" w14:paraId="15666903" wp14:textId="77777777">
            <w:pP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2 500 €/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groupe</w:t>
            </w:r>
          </w:p>
        </w:tc>
        <w:tc>
          <w:tcPr>
            <w:tcW w:w="413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9D398" wp14:textId="77777777"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Formation sur site,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scénarios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d'attaque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simulés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, mise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en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place de la supervision.</w:t>
            </w:r>
          </w:p>
        </w:tc>
      </w:tr>
      <w:tr xmlns:wp14="http://schemas.microsoft.com/office/word/2010/wordml" w:rsidTr="7EEEE13B" w14:paraId="0D554D6E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87CC3" wp14:textId="77777777"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Licence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pédagogique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(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établissement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BA81A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1 200 €/an</w:t>
            </w:r>
          </w:p>
        </w:tc>
        <w:tc>
          <w:tcPr>
            <w:tcW w:w="413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639C5" wp14:textId="77777777"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Accès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à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une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version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balisée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pour TP, supports de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cours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, mises à jour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incluses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.</w:t>
            </w:r>
          </w:p>
        </w:tc>
      </w:tr>
    </w:tbl>
    <w:p xmlns:wp14="http://schemas.microsoft.com/office/word/2010/wordml" w14:paraId="4101652C" wp14:textId="77777777">
      <w:pPr>
        <w:spacing w:after="200"/>
      </w:pPr>
      <w:r/>
    </w:p>
    <w:p xmlns:wp14="http://schemas.microsoft.com/office/word/2010/wordml" w14:paraId="00F8AC36" wp14:textId="77777777">
      <w:pPr>
        <w:pStyle w:val="Heading2"/>
        <w:spacing w:before="26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3.5 Couche 4 — Canal MSP/SSII (indirect)</w:t>
      </w:r>
    </w:p>
    <w:p xmlns:wp14="http://schemas.microsoft.com/office/word/2010/wordml" w14:paraId="206ED150" wp14:textId="77777777">
      <w:pPr>
        <w:spacing w:after="140"/>
        <w:jc w:val="both"/>
      </w:pP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Les MSP et SSII qui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gèrent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le parc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informatique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nombreuses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PME constituent un canal de distribution à fort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effet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de levier. Un accord de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partenariat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leur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permet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revendre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nos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services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en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marque blanche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ou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co-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brandée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.</w:t>
      </w:r>
    </w:p>
    <w:tbl>
      <w:tblPr>
        <w:tblW w:w="963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6"/>
      </w:tblGrid>
      <w:tr xmlns:wp14="http://schemas.microsoft.com/office/word/2010/wordml" w:rsidTr="7EEEE13B" w14:paraId="4125815B" wp14:textId="77777777">
        <w:trPr>
          <w:tblHeader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EEEE13B" w14:paraId="573C64EB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Élément</w:t>
            </w:r>
          </w:p>
        </w:tc>
        <w:tc>
          <w:tcPr>
            <w:tcW w:w="663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EEEE13B" w14:paraId="3B109722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Détail</w:t>
            </w:r>
          </w:p>
        </w:tc>
      </w:tr>
      <w:tr xmlns:wp14="http://schemas.microsoft.com/office/word/2010/wordml" w:rsidTr="7EEEE13B" w14:paraId="7341C11F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EEEE13B" w14:paraId="7C55780C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Modèle</w:t>
            </w:r>
          </w:p>
        </w:tc>
        <w:tc>
          <w:tcPr>
            <w:tcW w:w="663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D01AB" wp14:textId="77777777"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Licence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MSP :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accès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multi-tenant à la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plateforme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pour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gérer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plusieurs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clients PME</w:t>
            </w:r>
          </w:p>
        </w:tc>
      </w:tr>
      <w:tr xmlns:wp14="http://schemas.microsoft.com/office/word/2010/wordml" w:rsidTr="7EEEE13B" w14:paraId="371A4334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29F5E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Tarif</w:t>
            </w:r>
          </w:p>
        </w:tc>
        <w:tc>
          <w:tcPr>
            <w:tcW w:w="663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2DA0C" wp14:textId="77777777"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399 €/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mois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pour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jusqu'à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10 clients PME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supervisés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(soit ~40 €/client/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mois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7EEEE13B" w14:paraId="6467CAF5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87D56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Commission sur audit</w:t>
            </w:r>
          </w:p>
        </w:tc>
        <w:tc>
          <w:tcPr>
            <w:tcW w:w="663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EEEE13B" w14:paraId="360C0F64" wp14:textId="77777777">
            <w:pP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20 % de commission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reversée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au MSP sur toute mission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d'audit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apportée</w:t>
            </w:r>
          </w:p>
        </w:tc>
      </w:tr>
      <w:tr xmlns:wp14="http://schemas.microsoft.com/office/word/2010/wordml" w:rsidTr="7EEEE13B" w14:paraId="6CFAC011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1A1A0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Valeur pour le MSP</w:t>
            </w:r>
          </w:p>
        </w:tc>
        <w:tc>
          <w:tcPr>
            <w:tcW w:w="663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EEEE13B" w14:paraId="0CE95725" wp14:textId="77777777">
            <w:pP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Différenciation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de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l'offre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, upsell sur clients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existants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conformité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NIS2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packagée</w:t>
            </w:r>
          </w:p>
        </w:tc>
      </w:tr>
    </w:tbl>
    <w:p xmlns:wp14="http://schemas.microsoft.com/office/word/2010/wordml" w:rsidP="7EEEE13B" w14:paraId="6436951A" wp14:textId="2EBD13D2">
      <w:pPr>
        <w:pStyle w:val="Heading1"/>
        <w:spacing w:before="400" w:after="200"/>
      </w:pPr>
      <w:r w:rsidRPr="7EEEE13B" w:rsidR="7EEEE13B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 xml:space="preserve">4. Projections </w:t>
      </w:r>
      <w:r w:rsidRPr="7EEEE13B" w:rsidR="7EEEE13B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Financières</w:t>
      </w:r>
      <w:r w:rsidRPr="7EEEE13B" w:rsidR="7EEEE13B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 xml:space="preserve"> (</w:t>
      </w:r>
      <w:r w:rsidRPr="7EEEE13B" w:rsidR="7EEEE13B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Scénario</w:t>
      </w:r>
      <w:r w:rsidRPr="7EEEE13B" w:rsidR="7EEEE13B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 xml:space="preserve"> de </w:t>
      </w:r>
      <w:r w:rsidRPr="7EEEE13B" w:rsidR="7EEEE13B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Référence</w:t>
      </w:r>
      <w:r w:rsidRPr="7EEEE13B" w:rsidR="7EEEE13B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)</w:t>
      </w:r>
    </w:p>
    <w:p xmlns:wp14="http://schemas.microsoft.com/office/word/2010/wordml" w14:paraId="1D3BE631" wp14:textId="77777777">
      <w:pPr>
        <w:spacing w:after="140"/>
        <w:jc w:val="both"/>
      </w:pP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Les projections ci-dessous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sont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construites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sur des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hypothèses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conservatrices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basées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sur les données de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marché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l'étude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: 15 000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entités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NIS2 à conformer, un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marché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PME sous-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équipé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, et un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taux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de conversion open-source → services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estimé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à 3–5 % (benchmark SaaS open-source).</w:t>
      </w:r>
    </w:p>
    <w:p xmlns:wp14="http://schemas.microsoft.com/office/word/2010/wordml" w14:paraId="4DDBEF00" wp14:textId="77777777">
      <w:pPr>
        <w:spacing w:after="100"/>
      </w:pPr>
      <w:r/>
    </w:p>
    <w:p xmlns:wp14="http://schemas.microsoft.com/office/word/2010/wordml" w14:paraId="1E6607C0" wp14:textId="77777777">
      <w:pPr>
        <w:pStyle w:val="Heading2"/>
        <w:spacing w:before="260" w:after="120"/>
      </w:pP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4.1 </w:t>
      </w: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Hypothèses</w:t>
      </w: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 de base</w:t>
      </w:r>
    </w:p>
    <w:tbl>
      <w:tblPr>
        <w:tblW w:w="963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1818"/>
        <w:gridCol w:w="1818"/>
      </w:tblGrid>
      <w:tr xmlns:wp14="http://schemas.microsoft.com/office/word/2010/wordml" w:rsidTr="7EEEE13B" w14:paraId="3B970D9A" wp14:textId="77777777">
        <w:trPr>
          <w:tblHeader/>
        </w:trPr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EEEE13B" w14:paraId="4EB274CB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Hypothèse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E3CC9" wp14:textId="77777777">
            <w:pPr>
              <w:jc w:val="center"/>
            </w:pP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An</w:t>
            </w: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1</w:t>
            </w:r>
          </w:p>
        </w:tc>
        <w:tc>
          <w:tcPr>
            <w:tcW w:w="181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9B490" wp14:textId="77777777">
            <w:pPr>
              <w:jc w:val="center"/>
            </w:pP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An</w:t>
            </w: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2</w:t>
            </w:r>
          </w:p>
        </w:tc>
        <w:tc>
          <w:tcPr>
            <w:tcW w:w="181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DE6ED" wp14:textId="77777777">
            <w:pPr>
              <w:jc w:val="center"/>
            </w:pP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An</w:t>
            </w: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3</w:t>
            </w:r>
          </w:p>
        </w:tc>
      </w:tr>
      <w:tr xmlns:wp14="http://schemas.microsoft.com/office/word/2010/wordml" w:rsidTr="7EEEE13B" w14:paraId="13DF651D" wp14:textId="77777777"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EEEE13B" w14:paraId="4A0F0C41" wp14:textId="77777777">
            <w:pP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Téléchargements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déploiements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open-source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60510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w="181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F5F40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2 000</w:t>
            </w:r>
          </w:p>
        </w:tc>
        <w:tc>
          <w:tcPr>
            <w:tcW w:w="181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12C1B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5 000</w:t>
            </w:r>
          </w:p>
        </w:tc>
      </w:tr>
      <w:tr xmlns:wp14="http://schemas.microsoft.com/office/word/2010/wordml" w:rsidTr="7EEEE13B" w14:paraId="7079C216" wp14:textId="77777777"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37F93" wp14:textId="77777777"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Clients support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actifs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(abonnements)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EC6B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w="181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B1212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w="181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9157D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</w:tr>
      <w:tr xmlns:wp14="http://schemas.microsoft.com/office/word/2010/wordml" w:rsidTr="7EEEE13B" w14:paraId="75917B83" wp14:textId="77777777"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EEEE13B" w14:paraId="18C3835F" wp14:textId="77777777">
            <w:pP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Missions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d'audit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réalisées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9756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w="181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C510C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w="181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EA849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</w:tr>
      <w:tr xmlns:wp14="http://schemas.microsoft.com/office/word/2010/wordml" w:rsidTr="7EEEE13B" w14:paraId="01FC15DB" wp14:textId="77777777"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D8E99" wp14:textId="77777777"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Formations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dispensées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(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groupes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1E47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w="181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C906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w="181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1898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</w:tr>
      <w:tr xmlns:wp14="http://schemas.microsoft.com/office/word/2010/wordml" w:rsidTr="7EEEE13B" w14:paraId="37C816B5" wp14:textId="77777777"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EEEE13B" w14:paraId="2F55B580" wp14:textId="77777777">
            <w:pP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Partenaires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MSP/SSII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actifs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99B5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w="181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A208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w="181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FFC0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</w:tr>
    </w:tbl>
    <w:p xmlns:wp14="http://schemas.microsoft.com/office/word/2010/wordml" w14:paraId="3461D779" wp14:textId="77777777">
      <w:pPr>
        <w:spacing w:after="200"/>
      </w:pPr>
      <w:r/>
    </w:p>
    <w:p xmlns:wp14="http://schemas.microsoft.com/office/word/2010/wordml" w14:paraId="6098E619" wp14:textId="77777777">
      <w:pPr>
        <w:pStyle w:val="Heading2"/>
        <w:spacing w:before="26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4.2 Estimation du chiffre d'affaires</w:t>
      </w:r>
    </w:p>
    <w:tbl>
      <w:tblPr>
        <w:tblW w:w="963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45"/>
        <w:gridCol w:w="2045"/>
        <w:gridCol w:w="2046"/>
      </w:tblGrid>
      <w:tr xmlns:wp14="http://schemas.microsoft.com/office/word/2010/wordml" w:rsidTr="7EEEE13B" w14:paraId="5D844165" wp14:textId="77777777">
        <w:trPr>
          <w:tblHeader/>
        </w:trPr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EEEE13B" w14:paraId="073C0C4A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Source de </w:t>
            </w: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revenus</w:t>
            </w:r>
          </w:p>
        </w:tc>
        <w:tc>
          <w:tcPr>
            <w:tcW w:w="204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9278C" wp14:textId="77777777">
            <w:pPr>
              <w:jc w:val="center"/>
            </w:pP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An</w:t>
            </w: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1</w:t>
            </w:r>
          </w:p>
        </w:tc>
        <w:tc>
          <w:tcPr>
            <w:tcW w:w="204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F6EE0" wp14:textId="77777777">
            <w:pPr>
              <w:jc w:val="center"/>
            </w:pP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An</w:t>
            </w: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2</w:t>
            </w:r>
          </w:p>
        </w:tc>
        <w:tc>
          <w:tcPr>
            <w:tcW w:w="20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660B" wp14:textId="77777777">
            <w:pPr>
              <w:jc w:val="center"/>
            </w:pP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An</w:t>
            </w: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3</w:t>
            </w:r>
          </w:p>
        </w:tc>
      </w:tr>
      <w:tr xmlns:wp14="http://schemas.microsoft.com/office/word/2010/wordml" w:rsidTr="7EEEE13B" w14:paraId="5266F7FF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59537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Support &amp; maintenance (abonnements)</w:t>
            </w:r>
          </w:p>
        </w:tc>
        <w:tc>
          <w:tcPr>
            <w:tcW w:w="204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F879D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~32 000 €</w:t>
            </w:r>
          </w:p>
        </w:tc>
        <w:tc>
          <w:tcPr>
            <w:tcW w:w="204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E9119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~145 000 €</w:t>
            </w:r>
          </w:p>
        </w:tc>
        <w:tc>
          <w:tcPr>
            <w:tcW w:w="20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A1ACC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~380 000 €</w:t>
            </w:r>
          </w:p>
        </w:tc>
      </w:tr>
      <w:tr xmlns:wp14="http://schemas.microsoft.com/office/word/2010/wordml" w:rsidTr="7EEEE13B" w14:paraId="046C6525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E079E" wp14:textId="77777777"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Audits &amp;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conformité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NIS2</w:t>
            </w:r>
          </w:p>
        </w:tc>
        <w:tc>
          <w:tcPr>
            <w:tcW w:w="204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BAFEB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~30 000 €</w:t>
            </w:r>
          </w:p>
        </w:tc>
        <w:tc>
          <w:tcPr>
            <w:tcW w:w="204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8D0A3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~105 000 €</w:t>
            </w:r>
          </w:p>
        </w:tc>
        <w:tc>
          <w:tcPr>
            <w:tcW w:w="20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D2FA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~280 000 €</w:t>
            </w:r>
          </w:p>
        </w:tc>
      </w:tr>
      <w:tr xmlns:wp14="http://schemas.microsoft.com/office/word/2010/wordml" w:rsidTr="7EEEE13B" w14:paraId="456D8437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71793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Formations</w:t>
            </w:r>
          </w:p>
        </w:tc>
        <w:tc>
          <w:tcPr>
            <w:tcW w:w="204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1C20E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~12 500 €</w:t>
            </w:r>
          </w:p>
        </w:tc>
        <w:tc>
          <w:tcPr>
            <w:tcW w:w="204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4A9DD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~50 000 €</w:t>
            </w:r>
          </w:p>
        </w:tc>
        <w:tc>
          <w:tcPr>
            <w:tcW w:w="20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31F3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~125 000 €</w:t>
            </w:r>
          </w:p>
        </w:tc>
      </w:tr>
      <w:tr xmlns:wp14="http://schemas.microsoft.com/office/word/2010/wordml" w:rsidTr="7EEEE13B" w14:paraId="6BC58C84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01E3C" wp14:textId="77777777"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Canal MSP (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licences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204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D4115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~9 600 €</w:t>
            </w:r>
          </w:p>
        </w:tc>
        <w:tc>
          <w:tcPr>
            <w:tcW w:w="204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624FE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~38 400 €</w:t>
            </w:r>
          </w:p>
        </w:tc>
        <w:tc>
          <w:tcPr>
            <w:tcW w:w="20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A6B4C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~96 000 €</w:t>
            </w:r>
          </w:p>
        </w:tc>
      </w:tr>
      <w:tr xmlns:wp14="http://schemas.microsoft.com/office/word/2010/wordml" w:rsidTr="7EEEE13B" w14:paraId="3CC60200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4D423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TOTAL CA ESTIMÉ</w:t>
            </w:r>
          </w:p>
        </w:tc>
        <w:tc>
          <w:tcPr>
            <w:tcW w:w="204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175C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~84 000 €</w:t>
            </w:r>
          </w:p>
        </w:tc>
        <w:tc>
          <w:tcPr>
            <w:tcW w:w="204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7952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~338 000 €</w:t>
            </w:r>
          </w:p>
        </w:tc>
        <w:tc>
          <w:tcPr>
            <w:tcW w:w="20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366F1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~881 000 €</w:t>
            </w:r>
          </w:p>
        </w:tc>
      </w:tr>
    </w:tbl>
    <w:p xmlns:wp14="http://schemas.microsoft.com/office/word/2010/wordml" w14:paraId="3CF2D8B6" wp14:textId="77777777">
      <w:pPr>
        <w:spacing w:after="140"/>
      </w:pPr>
      <w:r/>
    </w:p>
    <w:p xmlns:wp14="http://schemas.microsoft.com/office/word/2010/wordml" w14:paraId="50141C8A" wp14:textId="77777777">
      <w:pPr>
        <w:spacing w:after="140"/>
        <w:jc w:val="both"/>
      </w:pP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Ces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estimations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sont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fondées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sur un panier moyen de support à 280 €/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mois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, un audit moyen à 3 000 €, et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une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formation à 2 500 €/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groupe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. La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croissance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est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portée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par la montée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en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charge du canal MSP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dès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l'an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2.</w:t>
      </w:r>
    </w:p>
    <w:p xmlns:wp14="http://schemas.microsoft.com/office/word/2010/wordml" w14:paraId="0FB78278" wp14:textId="77777777">
      <w:pPr>
        <w:spacing w:after="200"/>
      </w:pPr>
      <w:r/>
    </w:p>
    <w:p xmlns:wp14="http://schemas.microsoft.com/office/word/2010/wordml" w14:paraId="1FC39945" wp14:textId="77777777">
      <w:r>
        <w:br w:type="page"/>
      </w:r>
    </w:p>
    <w:p xmlns:wp14="http://schemas.microsoft.com/office/word/2010/wordml" w:rsidP="7EEEE13B" w14:paraId="4F9955B6" wp14:textId="77777777">
      <w:pPr>
        <w:pStyle w:val="Heading1"/>
        <w:pBdr>
          <w:bottom w:val="single" w:color="2E75B6" w:sz="6" w:space="1"/>
        </w:pBdr>
        <w:spacing w:before="400" w:after="200"/>
      </w:pPr>
      <w:r w:rsidRPr="7EEEE13B" w:rsidR="7EEEE13B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 xml:space="preserve">5. </w:t>
      </w:r>
      <w:r w:rsidRPr="7EEEE13B" w:rsidR="7EEEE13B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Stratégie</w:t>
      </w:r>
      <w:r w:rsidRPr="7EEEE13B" w:rsidR="7EEEE13B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 xml:space="preserve"> de </w:t>
      </w:r>
      <w:r w:rsidRPr="7EEEE13B" w:rsidR="7EEEE13B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Lancement</w:t>
      </w:r>
      <w:r w:rsidRPr="7EEEE13B" w:rsidR="7EEEE13B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 xml:space="preserve"> et Go-to-Market</w:t>
      </w:r>
    </w:p>
    <w:p xmlns:wp14="http://schemas.microsoft.com/office/word/2010/wordml" w14:paraId="033A2F15" wp14:textId="77777777">
      <w:pPr>
        <w:pStyle w:val="Heading2"/>
        <w:spacing w:before="260" w:after="120"/>
      </w:pP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5.1 Phase 1 — </w:t>
      </w: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Lancement</w:t>
      </w: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 &amp; Traction (</w:t>
      </w: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Mois</w:t>
      </w: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 1–6)</w:t>
      </w:r>
    </w:p>
    <w:p xmlns:wp14="http://schemas.microsoft.com/office/word/2010/wordml" w14:paraId="5A99D95B" wp14:textId="77777777">
      <w:pPr>
        <w:spacing w:after="140"/>
        <w:jc w:val="both"/>
      </w:pP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L'objectif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cette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phase est de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générer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de la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notoriété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d'obtenir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les premiers retours terrain et de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valider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l'adéquation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produit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/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marché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7FCD1738" wp14:textId="77777777">
      <w:pPr>
        <w:pStyle w:val="ListParagraph"/>
        <w:numPr>
          <w:ilvl w:val="0"/>
          <w:numId w:val="2"/>
        </w:numPr>
        <w:spacing w:after="80"/>
        <w:rPr/>
      </w:pP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Publication sur GitHub avec README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complet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, documentation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d'installation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et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cas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d'usage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NIS2</w:t>
      </w:r>
    </w:p>
    <w:p xmlns:wp14="http://schemas.microsoft.com/office/word/2010/wordml" w14:paraId="426D5F06" wp14:textId="77777777">
      <w:pPr>
        <w:pStyle w:val="ListParagraph"/>
        <w:numPr>
          <w:ilvl w:val="0"/>
          <w:numId w:val="2"/>
        </w:numPr>
        <w:spacing w:after="80"/>
        <w:rPr/>
      </w:pP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Référencement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sur les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plateformes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communautaires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: ANSSI, Cybermalveillance.gouv.fr, forums SSI</w:t>
      </w:r>
    </w:p>
    <w:p xmlns:wp14="http://schemas.microsoft.com/office/word/2010/wordml" w14:paraId="51AE1151" wp14:textId="77777777">
      <w:pPr>
        <w:pStyle w:val="ListParagraph"/>
        <w:numPr>
          <w:ilvl w:val="0"/>
          <w:numId w:val="2"/>
        </w:numPr>
        <w:spacing w:after="80"/>
        <w:rPr/>
      </w:pP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Participation au FIC (Forum International de la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Cybersécurité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) et aux Assises de la Sécurité</w:t>
      </w:r>
    </w:p>
    <w:p xmlns:wp14="http://schemas.microsoft.com/office/word/2010/wordml" w:rsidP="7EEEE13B" w14:paraId="645C681E" wp14:textId="77777777">
      <w:pPr>
        <w:pStyle w:val="ListParagraph"/>
        <w:numPr>
          <w:ilvl w:val="0"/>
          <w:numId w:val="2"/>
        </w:numPr>
        <w:spacing w:after="80"/>
        <w:rPr>
          <w:rFonts w:ascii="Arial" w:hAnsi="Arial" w:eastAsia="Arial" w:cs="Arial"/>
          <w:b w:val="0"/>
          <w:bCs w:val="0"/>
          <w:sz w:val="22"/>
          <w:szCs w:val="22"/>
          <w:lang w:val="en-US"/>
        </w:rPr>
      </w:pP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Démarche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auprès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de 5 à 10 PME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pilotes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pour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déploiement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gratuit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contre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retour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d'expérience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documenté</w:t>
      </w:r>
    </w:p>
    <w:p xmlns:wp14="http://schemas.microsoft.com/office/word/2010/wordml" w:rsidP="7EEEE13B" w14:paraId="32C7AEB9" wp14:textId="77777777">
      <w:pPr>
        <w:pStyle w:val="ListParagraph"/>
        <w:numPr>
          <w:ilvl w:val="0"/>
          <w:numId w:val="2"/>
        </w:numPr>
        <w:spacing w:after="80"/>
        <w:rPr>
          <w:rFonts w:ascii="Arial" w:hAnsi="Arial" w:eastAsia="Arial" w:cs="Arial"/>
          <w:b w:val="0"/>
          <w:bCs w:val="0"/>
          <w:sz w:val="22"/>
          <w:szCs w:val="22"/>
          <w:lang w:val="en-US"/>
        </w:rPr>
      </w:pP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Activation de 2 premiers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partenaires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MSP pour tests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d'intégration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dans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leur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offre</w:t>
      </w:r>
    </w:p>
    <w:p xmlns:wp14="http://schemas.microsoft.com/office/word/2010/wordml" w14:paraId="0562CB0E" wp14:textId="77777777">
      <w:pPr>
        <w:spacing w:after="160"/>
      </w:pPr>
      <w:r/>
    </w:p>
    <w:p xmlns:wp14="http://schemas.microsoft.com/office/word/2010/wordml" w14:paraId="01CFA42B" wp14:textId="77777777">
      <w:pPr>
        <w:pStyle w:val="Heading2"/>
        <w:spacing w:before="260" w:after="120"/>
      </w:pP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5.2 Phase 2 — </w:t>
      </w: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Monétisation</w:t>
      </w: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 (</w:t>
      </w: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Mois</w:t>
      </w: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 6–18)</w:t>
      </w:r>
    </w:p>
    <w:p xmlns:wp14="http://schemas.microsoft.com/office/word/2010/wordml" w14:paraId="5E6406E4" wp14:textId="77777777">
      <w:pPr>
        <w:spacing w:after="140"/>
        <w:jc w:val="both"/>
      </w:pP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À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partir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des premières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références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et retours terrain, la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commercialisation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des services est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engagée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:rsidP="7EEEE13B" w14:paraId="31DDE5A2" wp14:textId="77777777">
      <w:pPr>
        <w:pStyle w:val="ListParagraph"/>
        <w:numPr>
          <w:ilvl w:val="0"/>
          <w:numId w:val="2"/>
        </w:numPr>
        <w:spacing w:after="80"/>
        <w:rPr>
          <w:rFonts w:ascii="Arial" w:hAnsi="Arial" w:eastAsia="Arial" w:cs="Arial"/>
          <w:b w:val="0"/>
          <w:bCs w:val="0"/>
          <w:sz w:val="22"/>
          <w:szCs w:val="22"/>
          <w:lang w:val="en-US"/>
        </w:rPr>
      </w:pP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Lancement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de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l'offre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de support (pack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Essentiel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en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priorité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)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auprès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des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pilotes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convertis</w:t>
      </w:r>
    </w:p>
    <w:p xmlns:wp14="http://schemas.microsoft.com/office/word/2010/wordml" w:rsidP="7EEEE13B" w14:paraId="1D839F8A" wp14:textId="77777777">
      <w:pPr>
        <w:pStyle w:val="ListParagraph"/>
        <w:numPr>
          <w:ilvl w:val="0"/>
          <w:numId w:val="2"/>
        </w:numPr>
        <w:spacing w:after="80"/>
        <w:rPr>
          <w:rFonts w:ascii="Arial" w:hAnsi="Arial" w:eastAsia="Arial" w:cs="Arial"/>
          <w:b w:val="0"/>
          <w:bCs w:val="0"/>
          <w:sz w:val="22"/>
          <w:szCs w:val="22"/>
          <w:lang w:val="en-US"/>
        </w:rPr>
      </w:pP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Premières missions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d'audit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NIS2 sur la base du réseau MSP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partenaires</w:t>
      </w:r>
    </w:p>
    <w:p xmlns:wp14="http://schemas.microsoft.com/office/word/2010/wordml" w14:paraId="4163669A" wp14:textId="77777777">
      <w:pPr>
        <w:pStyle w:val="ListParagraph"/>
        <w:numPr>
          <w:ilvl w:val="0"/>
          <w:numId w:val="2"/>
        </w:numPr>
        <w:spacing w:after="80"/>
        <w:rPr/>
      </w:pP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Mise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en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place d'un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programme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de certification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partenaires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(MSP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labellisés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)</w:t>
      </w:r>
    </w:p>
    <w:p xmlns:wp14="http://schemas.microsoft.com/office/word/2010/wordml" w:rsidP="7EEEE13B" w14:paraId="42CC0B3C" wp14:textId="77777777">
      <w:pPr>
        <w:pStyle w:val="ListParagraph"/>
        <w:numPr>
          <w:ilvl w:val="0"/>
          <w:numId w:val="2"/>
        </w:numPr>
        <w:spacing w:after="80"/>
        <w:rPr>
          <w:rFonts w:ascii="Arial" w:hAnsi="Arial" w:eastAsia="Arial" w:cs="Arial"/>
          <w:b w:val="0"/>
          <w:bCs w:val="0"/>
          <w:sz w:val="22"/>
          <w:szCs w:val="22"/>
          <w:lang w:val="en-US"/>
        </w:rPr>
      </w:pP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Lancement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des premières formations inter-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entreprises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avec un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organisme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de formation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partenaire</w:t>
      </w:r>
    </w:p>
    <w:p xmlns:wp14="http://schemas.microsoft.com/office/word/2010/wordml" w14:paraId="6A35C14A" wp14:textId="77777777">
      <w:pPr>
        <w:pStyle w:val="ListParagraph"/>
        <w:numPr>
          <w:ilvl w:val="0"/>
          <w:numId w:val="2"/>
        </w:numPr>
        <w:spacing w:after="80"/>
        <w:rPr/>
      </w:pP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Intégration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dans les catalogues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d'achats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publics (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marché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simplifié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pour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collectivités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)</w:t>
      </w:r>
    </w:p>
    <w:p xmlns:wp14="http://schemas.microsoft.com/office/word/2010/wordml" w14:paraId="34CE0A41" wp14:textId="77777777">
      <w:pPr>
        <w:spacing w:after="160"/>
      </w:pPr>
      <w:r/>
    </w:p>
    <w:p xmlns:wp14="http://schemas.microsoft.com/office/word/2010/wordml" w14:paraId="70ED42B4" wp14:textId="77777777">
      <w:pPr>
        <w:pStyle w:val="Heading2"/>
        <w:spacing w:before="260" w:after="120"/>
      </w:pP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5.3 Phase 3 — </w:t>
      </w: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Industrialisation</w:t>
      </w: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 (</w:t>
      </w: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Mois</w:t>
      </w: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 18–36)</w:t>
      </w:r>
    </w:p>
    <w:p xmlns:wp14="http://schemas.microsoft.com/office/word/2010/wordml" w14:paraId="28989FA0" wp14:textId="77777777">
      <w:pPr>
        <w:spacing w:after="140"/>
        <w:jc w:val="both"/>
      </w:pP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L'objectif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est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d'industrialiser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la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croissance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et de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préparer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des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évolutions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produit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à forte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valeur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ajoutée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7F2851BD" wp14:textId="77777777">
      <w:pPr>
        <w:pStyle w:val="ListParagraph"/>
        <w:numPr>
          <w:ilvl w:val="0"/>
          <w:numId w:val="2"/>
        </w:numPr>
        <w:spacing w:after="80"/>
        <w:rPr/>
      </w:pP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Développement de modules premium (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détection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comportementale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, scoring IA, dashboard NIS2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dédié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)</w:t>
      </w:r>
    </w:p>
    <w:p xmlns:wp14="http://schemas.microsoft.com/office/word/2010/wordml" w14:paraId="3D5730E1" wp14:textId="77777777">
      <w:pPr>
        <w:pStyle w:val="ListParagraph"/>
        <w:numPr>
          <w:ilvl w:val="0"/>
          <w:numId w:val="2"/>
        </w:numPr>
        <w:spacing w:after="80"/>
        <w:rPr/>
      </w:pP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Extension du réseau MSP à 20+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partenaires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actifs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sur le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territoire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français</w:t>
      </w:r>
    </w:p>
    <w:p xmlns:wp14="http://schemas.microsoft.com/office/word/2010/wordml" w14:paraId="6E08D246" wp14:textId="77777777">
      <w:pPr>
        <w:pStyle w:val="ListParagraph"/>
        <w:numPr>
          <w:ilvl w:val="0"/>
          <w:numId w:val="2"/>
        </w:numPr>
        <w:spacing w:after="80"/>
        <w:rPr/>
      </w:pP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Exploration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d'une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offre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SaaS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hébergée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pour les PME sans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ressources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IT internes</w:t>
      </w:r>
    </w:p>
    <w:p xmlns:wp14="http://schemas.microsoft.com/office/word/2010/wordml" w14:paraId="3E2E0D37" wp14:textId="77777777">
      <w:pPr>
        <w:pStyle w:val="ListParagraph"/>
        <w:numPr>
          <w:ilvl w:val="0"/>
          <w:numId w:val="2"/>
        </w:numPr>
        <w:spacing w:after="80"/>
        <w:rPr/>
      </w:pP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Dépôt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de dossier France 2030 Cyber PME (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enveloppe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de 100 M€ disponible)</w:t>
      </w:r>
    </w:p>
    <w:p xmlns:wp14="http://schemas.microsoft.com/office/word/2010/wordml" w14:paraId="6309885F" wp14:textId="77777777">
      <w:pPr>
        <w:pStyle w:val="ListParagraph"/>
        <w:numPr>
          <w:ilvl w:val="0"/>
          <w:numId w:val="2"/>
        </w:numPr>
        <w:spacing w:after="80"/>
        <w:rPr/>
      </w:pP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Réflexion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sur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une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internationalisation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vers les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marchés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belge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et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luxembourgeois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(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même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directive NIS2)</w:t>
      </w:r>
    </w:p>
    <w:p xmlns:wp14="http://schemas.microsoft.com/office/word/2010/wordml" w14:paraId="62EBF3C5" wp14:textId="77777777">
      <w:pPr>
        <w:spacing w:after="200"/>
      </w:pPr>
      <w:r/>
    </w:p>
    <w:p xmlns:wp14="http://schemas.microsoft.com/office/word/2010/wordml" w14:paraId="6D98A12B" wp14:textId="77777777">
      <w:r>
        <w:br w:type="page"/>
      </w:r>
    </w:p>
    <w:p xmlns:wp14="http://schemas.microsoft.com/office/word/2010/wordml" w:rsidP="7EEEE13B" w14:paraId="0D1BD3C4" wp14:textId="77777777">
      <w:pPr>
        <w:pStyle w:val="Heading1"/>
        <w:pBdr>
          <w:bottom w:val="single" w:color="2E75B6" w:sz="6" w:space="1"/>
        </w:pBdr>
        <w:spacing w:before="400" w:after="200"/>
      </w:pPr>
      <w:r w:rsidRPr="7EEEE13B" w:rsidR="7EEEE13B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 xml:space="preserve">6. </w:t>
      </w:r>
      <w:r w:rsidRPr="7EEEE13B" w:rsidR="7EEEE13B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Analyse</w:t>
      </w:r>
      <w:r w:rsidRPr="7EEEE13B" w:rsidR="7EEEE13B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 xml:space="preserve"> des </w:t>
      </w:r>
      <w:r w:rsidRPr="7EEEE13B" w:rsidR="7EEEE13B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Risques</w:t>
      </w:r>
      <w:r w:rsidRPr="7EEEE13B" w:rsidR="7EEEE13B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 xml:space="preserve"> et </w:t>
      </w:r>
      <w:r w:rsidRPr="7EEEE13B" w:rsidR="7EEEE13B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Facteurs</w:t>
      </w:r>
      <w:r w:rsidRPr="7EEEE13B" w:rsidR="7EEEE13B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 xml:space="preserve"> Critiques de Succès</w:t>
      </w:r>
    </w:p>
    <w:p xmlns:wp14="http://schemas.microsoft.com/office/word/2010/wordml" w14:paraId="372B4ACB" wp14:textId="77777777">
      <w:pPr>
        <w:pStyle w:val="Heading2"/>
        <w:spacing w:before="260" w:after="120"/>
      </w:pP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6.1 </w:t>
      </w: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Risques</w:t>
      </w: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 </w:t>
      </w: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identifiés</w:t>
      </w: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 et </w:t>
      </w: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mesures</w:t>
      </w: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 de mitigation</w:t>
      </w:r>
    </w:p>
    <w:tbl>
      <w:tblPr>
        <w:tblW w:w="963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800"/>
        <w:gridCol w:w="1200"/>
        <w:gridCol w:w="5436"/>
      </w:tblGrid>
      <w:tr xmlns:wp14="http://schemas.microsoft.com/office/word/2010/wordml" w:rsidTr="7EEEE13B" w14:paraId="77157386" wp14:textId="77777777">
        <w:trPr>
          <w:tblHeader/>
        </w:trPr>
        <w:tc>
          <w:tcPr>
            <w:tcW w:w="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6DB8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3D1A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EEEE13B" w14:paraId="50A9890E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Niveau</w:t>
            </w:r>
          </w:p>
        </w:tc>
        <w:tc>
          <w:tcPr>
            <w:tcW w:w="543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86163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 xmlns:wp14="http://schemas.microsoft.com/office/word/2010/wordml" w:rsidTr="7EEEE13B" w14:paraId="7BE3426F" wp14:textId="77777777">
        <w:tc>
          <w:tcPr>
            <w:tcW w:w="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0D572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R1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EEEE13B" w14:paraId="3B5B3C97" wp14:textId="77777777">
            <w:pP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Adoption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insuffisante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de la version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open-source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EEEE13B" w14:paraId="1DC35ADB" wp14:textId="77777777">
            <w:pP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Élevé</w:t>
            </w:r>
          </w:p>
        </w:tc>
        <w:tc>
          <w:tcPr>
            <w:tcW w:w="543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F228C" wp14:textId="77777777"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Stratégie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de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contenu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active (blog,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tutoriels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),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présence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sur GitHub Trending,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partenariat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ANSSI</w:t>
            </w:r>
          </w:p>
        </w:tc>
      </w:tr>
      <w:tr xmlns:wp14="http://schemas.microsoft.com/office/word/2010/wordml" w:rsidTr="7EEEE13B" w14:paraId="777C192B" wp14:textId="77777777">
        <w:tc>
          <w:tcPr>
            <w:tcW w:w="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E4D93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R2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F04C4" wp14:textId="77777777"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Concurrence des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outils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établis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(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Wazuh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, PRTG)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0AAEB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Moyen</w:t>
            </w:r>
          </w:p>
        </w:tc>
        <w:tc>
          <w:tcPr>
            <w:tcW w:w="543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5F90D" wp14:textId="77777777"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Différenciation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sur la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complétude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et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l'UX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. Notre interface web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unifiée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couvre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des gaps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que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Wazuh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ne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couvre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pas.</w:t>
            </w:r>
          </w:p>
        </w:tc>
      </w:tr>
      <w:tr xmlns:wp14="http://schemas.microsoft.com/office/word/2010/wordml" w:rsidTr="7EEEE13B" w14:paraId="20F24CD1" wp14:textId="77777777">
        <w:tc>
          <w:tcPr>
            <w:tcW w:w="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9E6D8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R3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A9D9A" wp14:textId="77777777"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Retard de transposition NIS2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en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France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48C07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Moyen</w:t>
            </w:r>
          </w:p>
        </w:tc>
        <w:tc>
          <w:tcPr>
            <w:tcW w:w="543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EEEE13B" w14:paraId="0B9564AE" wp14:textId="77777777">
            <w:pP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Le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besoin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de supervision réseau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existe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indépendamment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de NIS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2 ;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réorienter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le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discours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sur la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valeur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opérationnelle</w:t>
            </w:r>
          </w:p>
        </w:tc>
      </w:tr>
      <w:tr xmlns:wp14="http://schemas.microsoft.com/office/word/2010/wordml" w:rsidTr="7EEEE13B" w14:paraId="1D98D93E" wp14:textId="77777777">
        <w:tc>
          <w:tcPr>
            <w:tcW w:w="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DCB5A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R4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EEEE13B" w14:paraId="637D4EF7" wp14:textId="77777777">
            <w:pP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Capacité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à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recruter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des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profils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cyber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expérimentés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EEEE13B" w14:paraId="164B62C4" wp14:textId="77777777">
            <w:pP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Élevé</w:t>
            </w:r>
          </w:p>
        </w:tc>
        <w:tc>
          <w:tcPr>
            <w:tcW w:w="543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EEEE13B" w14:paraId="04B8E9E9" wp14:textId="77777777">
            <w:pP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Partenariats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avec écoles (alternance, stages),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valorisation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projet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open-source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comme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argument de marque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employeur</w:t>
            </w:r>
          </w:p>
        </w:tc>
      </w:tr>
      <w:tr xmlns:wp14="http://schemas.microsoft.com/office/word/2010/wordml" w:rsidTr="7EEEE13B" w14:paraId="1800768C" wp14:textId="77777777">
        <w:tc>
          <w:tcPr>
            <w:tcW w:w="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90654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R5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EEEE13B" w14:paraId="375D2261" wp14:textId="77777777">
            <w:pP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Faux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positifs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dégradant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la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crédibilité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01AA6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Moyen</w:t>
            </w:r>
          </w:p>
        </w:tc>
        <w:tc>
          <w:tcPr>
            <w:tcW w:w="543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EEEE13B" w14:paraId="5A810361" wp14:textId="77777777">
            <w:pP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Investissement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en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QA,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bêta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-test sur réseaux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variés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système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de feedback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utilisateur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intégré</w:t>
            </w:r>
          </w:p>
        </w:tc>
      </w:tr>
      <w:tr xmlns:wp14="http://schemas.microsoft.com/office/word/2010/wordml" w:rsidTr="7EEEE13B" w14:paraId="5B6BDD42" wp14:textId="77777777">
        <w:tc>
          <w:tcPr>
            <w:tcW w:w="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EB735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R6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1D83A" wp14:textId="77777777"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Consolidation du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marché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(Cisco-Splunk) saturant les PME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EEEE13B" w14:paraId="47BDBA4F" wp14:textId="77777777">
            <w:pP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Faible</w:t>
            </w:r>
          </w:p>
        </w:tc>
        <w:tc>
          <w:tcPr>
            <w:tcW w:w="543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94C82" wp14:textId="77777777"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Notre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positionnement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prix et open-source est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structurellement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inaccessible aux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géants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— 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avantage</w:t>
            </w:r>
            <w:r w:rsidRPr="7EEEE13B" w:rsidR="7EEEE13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durable</w:t>
            </w:r>
          </w:p>
        </w:tc>
      </w:tr>
    </w:tbl>
    <w:p xmlns:wp14="http://schemas.microsoft.com/office/word/2010/wordml" w14:paraId="5997CC1D" wp14:textId="77777777">
      <w:pPr>
        <w:spacing w:after="200"/>
      </w:pPr>
      <w:r/>
    </w:p>
    <w:p xmlns:wp14="http://schemas.microsoft.com/office/word/2010/wordml" w14:paraId="6854DC10" wp14:textId="77777777">
      <w:pPr>
        <w:pStyle w:val="Heading2"/>
        <w:spacing w:before="260" w:after="120"/>
      </w:pP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6.2 </w:t>
      </w: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Facteurs</w:t>
      </w:r>
      <w:r w:rsidRPr="7EEEE13B" w:rsidR="7EEEE13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 critiques de succès</w:t>
      </w:r>
    </w:p>
    <w:tbl>
      <w:tblPr>
        <w:tblW w:w="963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8"/>
        <w:gridCol w:w="4818"/>
      </w:tblGrid>
      <w:tr xmlns:wp14="http://schemas.microsoft.com/office/word/2010/wordml" w:rsidTr="7EEEE13B" w14:paraId="7C401F18" wp14:textId="77777777">
        <w:tc>
          <w:tcPr>
            <w:tcW w:w="481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E3AE2F" wp14:textId="77777777">
            <w:pPr>
              <w:jc w:val="center"/>
            </w:pP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 xml:space="preserve">✅ </w:t>
            </w: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Facteurs</w:t>
            </w: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 xml:space="preserve"> internes</w:t>
            </w:r>
          </w:p>
        </w:tc>
        <w:tc>
          <w:tcPr>
            <w:tcW w:w="481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79B40C" wp14:textId="77777777">
            <w:pPr>
              <w:jc w:val="center"/>
            </w:pP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 xml:space="preserve">🌍 </w:t>
            </w: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Facteurs</w:t>
            </w:r>
            <w:r w:rsidRPr="7EEEE13B" w:rsidR="7EEEE13B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 xml:space="preserve"> externes</w:t>
            </w:r>
          </w:p>
        </w:tc>
      </w:tr>
      <w:tr xmlns:wp14="http://schemas.microsoft.com/office/word/2010/wordml" w:rsidTr="7EEEE13B" w14:paraId="1F32D805" wp14:textId="77777777">
        <w:tc>
          <w:tcPr>
            <w:tcW w:w="481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098411" wp14:textId="77777777">
            <w:pPr>
              <w:pStyle w:val="ListParagraph"/>
              <w:numPr>
                <w:ilvl w:val="0"/>
                <w:numId w:val="2"/>
              </w:numPr>
              <w:spacing w:after="60"/>
              <w:rPr/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Qualité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et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fiabilité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du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produit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(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zéro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faux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positif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toléré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)</w:t>
            </w:r>
          </w:p>
          <w:p w14:paraId="39470857" wp14:textId="77777777">
            <w:pPr>
              <w:pStyle w:val="ListParagraph"/>
              <w:numPr>
                <w:ilvl w:val="0"/>
                <w:numId w:val="2"/>
              </w:numPr>
              <w:spacing w:after="60"/>
              <w:rPr/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Vitesse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d'itération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et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réactivité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aux retours terrain</w:t>
            </w:r>
          </w:p>
          <w:p w:rsidP="7EEEE13B" w14:paraId="5DDCCD7D" wp14:textId="77777777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Qualité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de la documentation et de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l'onboarding</w:t>
            </w:r>
          </w:p>
          <w:p w14:paraId="3D2692A6" wp14:textId="77777777">
            <w:pPr>
              <w:pStyle w:val="ListParagraph"/>
              <w:numPr>
                <w:ilvl w:val="0"/>
                <w:numId w:val="2"/>
              </w:numPr>
              <w:spacing w:after="60"/>
              <w:rPr/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Cohérence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de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l'équipe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sur la durée</w:t>
            </w:r>
          </w:p>
          <w:p w14:paraId="4E82057D" wp14:textId="77777777">
            <w:pPr>
              <w:pStyle w:val="ListParagraph"/>
              <w:numPr>
                <w:ilvl w:val="0"/>
                <w:numId w:val="2"/>
              </w:numPr>
              <w:spacing w:after="60"/>
              <w:rPr/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Capacité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à industrialiser les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prestations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de services</w:t>
            </w:r>
          </w:p>
        </w:tc>
        <w:tc>
          <w:tcPr>
            <w:tcW w:w="481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24F8E7" wp14:textId="77777777">
            <w:pPr>
              <w:pStyle w:val="ListParagraph"/>
              <w:numPr>
                <w:ilvl w:val="0"/>
                <w:numId w:val="2"/>
              </w:numPr>
              <w:spacing w:after="60"/>
              <w:rPr/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Maintien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de la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dynamique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réglementaire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NIS2</w:t>
            </w:r>
          </w:p>
          <w:p w14:paraId="457D1BF3" wp14:textId="77777777">
            <w:pPr>
              <w:pStyle w:val="ListParagraph"/>
              <w:numPr>
                <w:ilvl w:val="0"/>
                <w:numId w:val="2"/>
              </w:numPr>
              <w:spacing w:after="60"/>
              <w:rPr/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Croissance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du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marché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PME cyber (+10%/an)</w:t>
            </w:r>
          </w:p>
          <w:p w14:paraId="25DA6442" wp14:textId="77777777">
            <w:pPr>
              <w:pStyle w:val="ListParagraph"/>
              <w:numPr>
                <w:ilvl w:val="0"/>
                <w:numId w:val="2"/>
              </w:numPr>
              <w:spacing w:after="60"/>
              <w:rPr/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Développement du réseau de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partenaires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MSP</w:t>
            </w:r>
          </w:p>
          <w:p w14:paraId="6BAE7E02" wp14:textId="77777777">
            <w:pPr>
              <w:pStyle w:val="ListParagraph"/>
              <w:numPr>
                <w:ilvl w:val="0"/>
                <w:numId w:val="2"/>
              </w:numPr>
              <w:spacing w:after="60"/>
              <w:rPr/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Notoriété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communautaire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sur GitHub</w:t>
            </w:r>
          </w:p>
          <w:p w14:paraId="44E28F2B" wp14:textId="77777777">
            <w:pPr>
              <w:pStyle w:val="ListParagraph"/>
              <w:numPr>
                <w:ilvl w:val="0"/>
                <w:numId w:val="2"/>
              </w:numPr>
              <w:spacing w:after="60"/>
              <w:rPr/>
            </w:pP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>Financement</w:t>
            </w:r>
            <w:r w:rsidRPr="7EEEE13B" w:rsidR="7EEEE1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France 2030 Cyber PME</w:t>
            </w:r>
          </w:p>
        </w:tc>
      </w:tr>
    </w:tbl>
    <w:p xmlns:wp14="http://schemas.microsoft.com/office/word/2010/wordml" w14:paraId="110FFD37" wp14:textId="77777777">
      <w:pPr>
        <w:spacing w:after="200"/>
      </w:pPr>
    </w:p>
    <w:p w:rsidR="387D5AB1" w:rsidP="7EEEE13B" w:rsidRDefault="387D5AB1" w14:paraId="71A54397" w14:textId="5F61EEAE">
      <w:pPr>
        <w:pStyle w:val="Heading1"/>
      </w:pPr>
      <w:r w:rsidRPr="7EEEE13B" w:rsidR="387D5AB1">
        <w:rPr>
          <w:lang w:val="en-US"/>
        </w:rPr>
        <w:t xml:space="preserve">7. </w:t>
      </w:r>
      <w:r w:rsidRPr="7EEEE13B" w:rsidR="0889BA32">
        <w:rPr>
          <w:lang w:val="en-US"/>
        </w:rPr>
        <w:t>Analyse</w:t>
      </w:r>
      <w:r w:rsidRPr="7EEEE13B" w:rsidR="0889BA32">
        <w:rPr>
          <w:lang w:val="en-US"/>
        </w:rPr>
        <w:t xml:space="preserve"> </w:t>
      </w:r>
      <w:r w:rsidRPr="7EEEE13B" w:rsidR="0889BA32">
        <w:rPr>
          <w:lang w:val="en-US"/>
        </w:rPr>
        <w:t xml:space="preserve">PESTEL </w:t>
      </w:r>
      <w:r w:rsidRPr="7EEEE13B" w:rsidR="0889BA32">
        <w:rPr>
          <w:lang w:val="en-US"/>
        </w:rPr>
        <w:t>:</w:t>
      </w:r>
      <w:r w:rsidRPr="7EEEE13B" w:rsidR="0889BA32">
        <w:rPr>
          <w:lang w:val="en-US"/>
        </w:rPr>
        <w:t xml:space="preserve"> </w:t>
      </w:r>
      <w:r w:rsidRPr="7EEEE13B" w:rsidR="0889BA32">
        <w:rPr>
          <w:lang w:val="en-US"/>
        </w:rPr>
        <w:t>Outi</w:t>
      </w:r>
      <w:r w:rsidRPr="7EEEE13B" w:rsidR="0889BA32">
        <w:rPr>
          <w:lang w:val="en-US"/>
        </w:rPr>
        <w:t>l</w:t>
      </w:r>
      <w:r w:rsidRPr="7EEEE13B" w:rsidR="0889BA32">
        <w:rPr>
          <w:lang w:val="en-US"/>
        </w:rPr>
        <w:t xml:space="preserve"> de Supervision Réseau</w:t>
      </w:r>
    </w:p>
    <w:p w:rsidR="0889BA32" w:rsidP="7EEEE13B" w:rsidRDefault="0889BA32" w14:paraId="6DA026ED" w14:textId="4DF85120">
      <w:pPr>
        <w:pStyle w:val="Heading2"/>
      </w:pPr>
      <w:r w:rsidR="0889BA32">
        <w:rPr/>
        <w:t>1. Politique (P)</w:t>
      </w:r>
    </w:p>
    <w:p w:rsidR="0889BA32" w:rsidP="7EEEE13B" w:rsidRDefault="0889BA32" w14:paraId="549D0E30" w14:textId="2178C34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sz w:val="22"/>
          <w:szCs w:val="22"/>
          <w:lang w:val="en-US"/>
        </w:rPr>
      </w:pP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Souveraineté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numérique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: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Volonté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l'État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français de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renforcer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la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cybersécurité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des PME et structures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publiques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via le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programme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France 2030 Cyber PME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doté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d'une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enveloppe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100 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millions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d'euros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.</w:t>
      </w:r>
    </w:p>
    <w:p w:rsidR="0889BA32" w:rsidP="7EEEE13B" w:rsidRDefault="0889BA32" w14:paraId="52E94B28" w14:textId="0C9692D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sz w:val="22"/>
          <w:szCs w:val="22"/>
          <w:lang w:val="en-US"/>
        </w:rPr>
      </w:pP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Action 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gouvernementale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: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Rôle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central de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l'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ANSSI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dans la gestion des incidents (4 386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événements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traités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en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2024,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en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hausse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de 15%) et la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régulation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du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marché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.</w:t>
      </w:r>
    </w:p>
    <w:p w:rsidR="0889BA32" w:rsidP="7EEEE13B" w:rsidRDefault="0889BA32" w14:paraId="3F144B87" w14:textId="1D867697">
      <w:pPr>
        <w:pStyle w:val="Heading2"/>
      </w:pPr>
      <w:r w:rsidR="0889BA32">
        <w:rPr/>
        <w:t>2. Économique (E)</w:t>
      </w:r>
    </w:p>
    <w:p w:rsidR="0889BA32" w:rsidP="7EEEE13B" w:rsidRDefault="0889BA32" w14:paraId="418F1AC9" w14:textId="42E9D94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sz w:val="22"/>
          <w:szCs w:val="22"/>
          <w:lang w:val="en-US"/>
        </w:rPr>
      </w:pP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Marché 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en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forte 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croissance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: Le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marché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mondial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de la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cybersécurité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représente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plus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de 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250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milliards de dollars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en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2025, avec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une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croissance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annuelle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de 12%. En France, il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atteint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6,4 milliards 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d'euros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.</w:t>
      </w:r>
    </w:p>
    <w:p w:rsidR="0889BA32" w:rsidP="7EEEE13B" w:rsidRDefault="0889BA32" w14:paraId="2E04C994" w14:textId="0E24749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sz w:val="22"/>
          <w:szCs w:val="22"/>
          <w:lang w:val="en-US"/>
        </w:rPr>
      </w:pP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Sous-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investissement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des 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PME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: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60% des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entreprises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françaises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investissent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moins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de 1 000 €/an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en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cybersécurité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créant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un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besoin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pour des solutions 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abordables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(budget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cible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&lt; 2 000 €/an).</w:t>
      </w:r>
    </w:p>
    <w:p w:rsidR="0889BA32" w:rsidP="7EEEE13B" w:rsidRDefault="0889BA32" w14:paraId="6D402C35" w14:textId="6AD289D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sz w:val="22"/>
          <w:szCs w:val="22"/>
          <w:lang w:val="en-US"/>
        </w:rPr>
      </w:pP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Coût de 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l'inaction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: 60% des PME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déposent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le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bilan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dans les 6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mois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suivant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une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attaque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sérieuse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.</w:t>
      </w:r>
    </w:p>
    <w:p w:rsidR="0889BA32" w:rsidP="7EEEE13B" w:rsidRDefault="0889BA32" w14:paraId="0FD468D3" w14:textId="339424C1">
      <w:pPr>
        <w:pStyle w:val="Heading2"/>
      </w:pPr>
      <w:r w:rsidRPr="7EEEE13B" w:rsidR="0889BA32">
        <w:rPr>
          <w:lang w:val="en-US"/>
        </w:rPr>
        <w:t xml:space="preserve">3. </w:t>
      </w:r>
      <w:r w:rsidRPr="7EEEE13B" w:rsidR="0889BA32">
        <w:rPr>
          <w:lang w:val="en-US"/>
        </w:rPr>
        <w:t>Sociologique</w:t>
      </w:r>
      <w:r w:rsidRPr="7EEEE13B" w:rsidR="0889BA32">
        <w:rPr>
          <w:lang w:val="en-US"/>
        </w:rPr>
        <w:t xml:space="preserve"> (S)</w:t>
      </w:r>
    </w:p>
    <w:p w:rsidR="0889BA32" w:rsidP="7EEEE13B" w:rsidRDefault="0889BA32" w14:paraId="020741F2" w14:textId="595A275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sz w:val="22"/>
          <w:szCs w:val="22"/>
          <w:lang w:val="en-US"/>
        </w:rPr>
      </w:pP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Pénurie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de 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talents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: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Le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secteur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nécessite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au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moins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70 000 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professionnels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d'ici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2028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(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contre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45 000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en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2023),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augmentant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la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demande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pour des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outils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pédagogiques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simples.</w:t>
      </w:r>
    </w:p>
    <w:p w:rsidR="0889BA32" w:rsidP="7EEEE13B" w:rsidRDefault="0889BA32" w14:paraId="4F39717A" w14:textId="454ED71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sz w:val="22"/>
          <w:szCs w:val="22"/>
          <w:lang w:val="en-US"/>
        </w:rPr>
      </w:pP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Paradoxe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de la 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perception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: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93% des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dirigeants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de PME se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croient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bien protégés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alors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que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75% des 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cyberattaques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les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visent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directement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.</w:t>
      </w:r>
    </w:p>
    <w:p w:rsidR="0889BA32" w:rsidP="7EEEE13B" w:rsidRDefault="0889BA32" w14:paraId="0570DD72" w14:textId="28BEFB5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sz w:val="22"/>
          <w:szCs w:val="22"/>
          <w:lang w:val="en-US"/>
        </w:rPr>
      </w:pP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Fatigue des 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outils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: Une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demande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croissante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pour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l'unification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des solutions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afin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réduire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la 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complexité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pour les équipes IT.</w:t>
      </w:r>
    </w:p>
    <w:p w:rsidR="0889BA32" w:rsidP="7EEEE13B" w:rsidRDefault="0889BA32" w14:paraId="1F7ABC31" w14:textId="78EC5ED8">
      <w:pPr>
        <w:pStyle w:val="Heading2"/>
      </w:pPr>
      <w:r w:rsidRPr="7EEEE13B" w:rsidR="0889BA32">
        <w:rPr>
          <w:lang w:val="en-US"/>
        </w:rPr>
        <w:t xml:space="preserve">4. </w:t>
      </w:r>
      <w:r w:rsidRPr="7EEEE13B" w:rsidR="0889BA32">
        <w:rPr>
          <w:lang w:val="en-US"/>
        </w:rPr>
        <w:t>Technologique</w:t>
      </w:r>
      <w:r w:rsidRPr="7EEEE13B" w:rsidR="0889BA32">
        <w:rPr>
          <w:lang w:val="en-US"/>
        </w:rPr>
        <w:t xml:space="preserve"> (T)</w:t>
      </w:r>
    </w:p>
    <w:p w:rsidR="0889BA32" w:rsidP="7EEEE13B" w:rsidRDefault="0889BA32" w14:paraId="0B3671CB" w14:textId="0FC61D3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sz w:val="22"/>
          <w:szCs w:val="22"/>
          <w:lang w:val="fr-FR"/>
        </w:rPr>
      </w:pP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fr-FR"/>
        </w:rPr>
        <w:t xml:space="preserve">IA et Machine 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fr-FR"/>
        </w:rPr>
        <w:t>Learning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: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L'intégration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de 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l'IA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devient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un standard pour la 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détection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d'anomalies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et le 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scoring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comportemental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(UEBA).</w:t>
      </w:r>
    </w:p>
    <w:p w:rsidR="0889BA32" w:rsidP="7EEEE13B" w:rsidRDefault="0889BA32" w14:paraId="52D70B14" w14:textId="01ABDAA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sz w:val="22"/>
          <w:szCs w:val="22"/>
          <w:lang w:val="fr-FR"/>
        </w:rPr>
      </w:pP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fr-FR"/>
        </w:rPr>
        <w:t xml:space="preserve">Stack technique 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fr-FR"/>
        </w:rPr>
        <w:t>moderne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: 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Utilisation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de 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fr-FR"/>
        </w:rPr>
        <w:t xml:space="preserve">Python, 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fr-FR"/>
        </w:rPr>
        <w:t>FastAPI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fr-FR"/>
        </w:rPr>
        <w:t xml:space="preserve"> et REST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pour proposer des interfaces web 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intuitives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remplaçant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les 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outils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traditionnels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en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ligne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de 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commande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(CLI).</w:t>
      </w:r>
    </w:p>
    <w:p w:rsidR="0889BA32" w:rsidP="7EEEE13B" w:rsidRDefault="0889BA32" w14:paraId="0056DFF2" w14:textId="1FDF8A5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sz w:val="22"/>
          <w:szCs w:val="22"/>
          <w:lang w:val="fr-FR"/>
        </w:rPr>
      </w:pP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fr-FR"/>
        </w:rPr>
        <w:t xml:space="preserve">Convergence des 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fr-FR"/>
        </w:rPr>
        <w:t>outils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: 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Évolution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vers des 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plateformes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unifiant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SIEM, supervision réseau et 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reporting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.</w:t>
      </w:r>
    </w:p>
    <w:p w:rsidR="0889BA32" w:rsidP="7EEEE13B" w:rsidRDefault="0889BA32" w14:paraId="0A0AC5D2" w14:textId="316AABD9">
      <w:pPr>
        <w:pStyle w:val="Heading2"/>
      </w:pPr>
      <w:r w:rsidRPr="7EEEE13B" w:rsidR="0889BA32">
        <w:rPr>
          <w:lang w:val="en-US"/>
        </w:rPr>
        <w:t xml:space="preserve">5. </w:t>
      </w:r>
      <w:r w:rsidRPr="7EEEE13B" w:rsidR="0889BA32">
        <w:rPr>
          <w:lang w:val="en-US"/>
        </w:rPr>
        <w:t>Environnemental</w:t>
      </w:r>
      <w:r w:rsidRPr="7EEEE13B" w:rsidR="0889BA32">
        <w:rPr>
          <w:lang w:val="en-US"/>
        </w:rPr>
        <w:t xml:space="preserve"> (E)</w:t>
      </w:r>
    </w:p>
    <w:p w:rsidR="0889BA32" w:rsidP="7EEEE13B" w:rsidRDefault="0889BA32" w14:paraId="1938F351" w14:textId="65B0A93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rial" w:hAnsi="Arial" w:eastAsia="Arial" w:cs="Arial"/>
          <w:sz w:val="22"/>
          <w:szCs w:val="22"/>
          <w:lang w:val="fr-FR"/>
        </w:rPr>
      </w:pP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Note :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Bien 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que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non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mentionné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explicitement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dans le document, 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l'optimisation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des 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ressources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serveurs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par 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une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stack 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légère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(Python/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FastAPI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) et 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l'absence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d'infrastructure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cloud 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obligatoire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(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déploiement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local) 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peuvent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contribuer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à 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réduire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l'empreinte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carbone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 xml:space="preserve"> numérique des 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entreprises</w:t>
      </w:r>
      <w:r w:rsidRPr="7EEEE13B" w:rsidR="0889BA32">
        <w:rPr>
          <w:rFonts w:ascii="Arial" w:hAnsi="Arial" w:eastAsia="Arial" w:cs="Arial"/>
          <w:sz w:val="22"/>
          <w:szCs w:val="22"/>
          <w:lang w:val="fr-FR"/>
        </w:rPr>
        <w:t>.</w:t>
      </w:r>
    </w:p>
    <w:p w:rsidR="0889BA32" w:rsidP="7EEEE13B" w:rsidRDefault="0889BA32" w14:paraId="244E0DF9" w14:textId="070BF686">
      <w:pPr>
        <w:pStyle w:val="Heading2"/>
      </w:pPr>
      <w:r w:rsidRPr="7EEEE13B" w:rsidR="0889BA32">
        <w:rPr>
          <w:lang w:val="en-US"/>
        </w:rPr>
        <w:t xml:space="preserve">6. </w:t>
      </w:r>
      <w:r w:rsidRPr="7EEEE13B" w:rsidR="0889BA32">
        <w:rPr>
          <w:lang w:val="en-US"/>
        </w:rPr>
        <w:t>Législatif</w:t>
      </w:r>
      <w:r w:rsidRPr="7EEEE13B" w:rsidR="0889BA32">
        <w:rPr>
          <w:lang w:val="en-US"/>
        </w:rPr>
        <w:t xml:space="preserve"> (L)</w:t>
      </w:r>
    </w:p>
    <w:p w:rsidR="0889BA32" w:rsidP="7EEEE13B" w:rsidRDefault="0889BA32" w14:paraId="32644543" w14:textId="5B3CF43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" w:hAnsi="Arial" w:eastAsia="Arial" w:cs="Arial"/>
          <w:sz w:val="22"/>
          <w:szCs w:val="22"/>
          <w:lang w:val="en-US"/>
        </w:rPr>
      </w:pP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Directive NIS2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: Catalyseur majeur imposant une 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supervision continue obligatoire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à plus de 15 000 entités en France d'ici 2027, sous peine de sanctions allant jusqu'à 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2% du CA mondial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>.</w:t>
      </w:r>
    </w:p>
    <w:p w:rsidR="0889BA32" w:rsidP="7EEEE13B" w:rsidRDefault="0889BA32" w14:paraId="282A3D68" w14:textId="4D4F8FD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" w:hAnsi="Arial" w:eastAsia="Arial" w:cs="Arial"/>
          <w:sz w:val="22"/>
          <w:szCs w:val="22"/>
          <w:lang w:val="en-US"/>
        </w:rPr>
      </w:pP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Règlement DORA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: Obligations de résilience opérationnelle numérique pour le secteur financier à partir de janvier 2025.</w:t>
      </w:r>
    </w:p>
    <w:p w:rsidR="0889BA32" w:rsidP="7EEEE13B" w:rsidRDefault="0889BA32" w14:paraId="507C9348" w14:textId="04E8E70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" w:hAnsi="Arial" w:eastAsia="Arial" w:cs="Arial"/>
          <w:sz w:val="22"/>
          <w:szCs w:val="22"/>
          <w:lang w:val="en-US"/>
        </w:rPr>
      </w:pP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Responsabilité des dirigeants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: La directive NIS2 engage désormais la </w:t>
      </w:r>
      <w:r w:rsidRPr="7EEEE13B" w:rsidR="0889BA32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responsabilité personnelle</w:t>
      </w:r>
      <w:r w:rsidRPr="7EEEE13B" w:rsidR="0889BA32">
        <w:rPr>
          <w:rFonts w:ascii="Arial" w:hAnsi="Arial" w:eastAsia="Arial" w:cs="Arial"/>
          <w:sz w:val="22"/>
          <w:szCs w:val="22"/>
          <w:lang w:val="en-US"/>
        </w:rPr>
        <w:t xml:space="preserve"> des dirigeants en cas de manquement grave.</w:t>
      </w:r>
    </w:p>
    <w:p w:rsidR="7EEEE13B" w:rsidP="7EEEE13B" w:rsidRDefault="7EEEE13B" w14:paraId="3DF10DB5" w14:textId="6C6245AD">
      <w:pPr>
        <w:spacing w:after="200"/>
      </w:pPr>
    </w:p>
    <w:p xmlns:wp14="http://schemas.microsoft.com/office/word/2010/wordml" w14:paraId="6B699379" wp14:textId="77777777">
      <w:r>
        <w:br w:type="page"/>
      </w:r>
    </w:p>
    <w:p xmlns:wp14="http://schemas.microsoft.com/office/word/2010/wordml" w14:paraId="16A1F5A8" wp14:textId="77777777"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7. Conclusion</w:t>
      </w:r>
    </w:p>
    <w:p xmlns:wp14="http://schemas.microsoft.com/office/word/2010/wordml" w14:paraId="6E95AF1E" wp14:textId="77777777">
      <w:pPr>
        <w:spacing w:after="140"/>
        <w:jc w:val="both"/>
      </w:pP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Le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modèle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open-source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+ services est le plus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adapté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à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notre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situation et à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notre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marché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cible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. Il nous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permet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de lever les deux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barrières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principales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des PME — le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coût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et la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complexité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— tout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en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construisant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un flux de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revenus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récurrents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et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scalables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sur les services à forte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valeur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ajoutée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3FE9F23F" wp14:textId="77777777">
      <w:pPr>
        <w:spacing w:after="100"/>
      </w:pPr>
      <w:r/>
    </w:p>
    <w:p xmlns:wp14="http://schemas.microsoft.com/office/word/2010/wordml" w14:paraId="27F8ED2A" wp14:textId="77777777">
      <w:pPr>
        <w:spacing w:after="140"/>
        <w:jc w:val="both"/>
      </w:pP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Trois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éléments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rendent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ce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modèle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particulièrement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robuste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dans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notre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contexte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:</w:t>
      </w:r>
    </w:p>
    <w:p xmlns:wp14="http://schemas.microsoft.com/office/word/2010/wordml" w14:paraId="79B4336B" wp14:textId="77777777">
      <w:pPr>
        <w:pStyle w:val="ListParagraph"/>
        <w:numPr>
          <w:ilvl w:val="0"/>
          <w:numId w:val="2"/>
        </w:numPr>
        <w:spacing w:after="80"/>
        <w:rPr/>
      </w:pP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NIS2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comme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accélérateur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réglementaire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: 15 000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entités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françaises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ont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une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obligation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légale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de supervision réseau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d'ici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2027.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Chaque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mois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qui passe est un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mois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de retard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qu'une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PME doit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rattraper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, et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notre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outil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est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précisément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conçu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pour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ça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.</w:t>
      </w:r>
    </w:p>
    <w:p xmlns:wp14="http://schemas.microsoft.com/office/word/2010/wordml" w14:paraId="0DCCB131" wp14:textId="08A15791">
      <w:pPr>
        <w:pStyle w:val="ListParagraph"/>
        <w:numPr>
          <w:ilvl w:val="0"/>
          <w:numId w:val="2"/>
        </w:numPr>
        <w:spacing w:after="80"/>
        <w:rPr/>
      </w:pP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 xml:space="preserve">Un gap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>concurrentiel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 xml:space="preserve">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>durable: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 xml:space="preserve">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>aucun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 xml:space="preserve">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>acteur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 xml:space="preserve">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>open-source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 xml:space="preserve"> ne propose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>aujourd'hui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 xml:space="preserve">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>notre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 xml:space="preserve">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>périmètre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 xml:space="preserve">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>fonctionnel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 xml:space="preserve">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>complet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 xml:space="preserve">. Splunk le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>fait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 xml:space="preserve">,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>mais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 xml:space="preserve"> à un prix 10 à 50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>fois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 xml:space="preserve"> supérieur à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>notre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 xml:space="preserve">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>offre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 xml:space="preserve"> de services.</w:t>
      </w:r>
    </w:p>
    <w:p xmlns:wp14="http://schemas.microsoft.com/office/word/2010/wordml" w14:paraId="7A9C9BA2" wp14:textId="3E9DDCE4">
      <w:pPr>
        <w:pStyle w:val="ListParagraph"/>
        <w:numPr>
          <w:ilvl w:val="0"/>
          <w:numId w:val="2"/>
        </w:numPr>
        <w:spacing w:after="80"/>
        <w:rPr/>
      </w:pP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Un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modèle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qui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grandit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avec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l'usage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: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plus,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la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communauté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open-source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adopte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l'outil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, plus les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opportunités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de services se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multiplient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—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effet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réseau 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positif</w:t>
      </w:r>
      <w:r w:rsidRPr="7EEEE13B" w:rsidR="7EEEE13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.</w:t>
      </w:r>
    </w:p>
    <w:p xmlns:wp14="http://schemas.microsoft.com/office/word/2010/wordml" w14:paraId="1F72F646" wp14:textId="77777777">
      <w:pPr>
        <w:spacing w:after="200"/>
      </w:pPr>
      <w:r/>
    </w:p>
    <w:p xmlns:wp14="http://schemas.microsoft.com/office/word/2010/wordml" w14:paraId="68371256" wp14:textId="77777777">
      <w:pPr>
        <w:spacing w:after="140"/>
        <w:jc w:val="both"/>
      </w:pP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Les projections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conservatrices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montrent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un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potentiel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de CA supérieur à 880 000 € à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l'horizon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3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ans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, avec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une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trajectoire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vers le million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d'euros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entièrement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portée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par des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revenus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récurrents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et des missions à forte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valeur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ajoutée</w:t>
      </w:r>
      <w:r w:rsidRPr="7EEEE13B" w:rsidR="7EEEE13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08CE6F91" wp14:textId="77777777">
      <w:pPr>
        <w:spacing w:after="300"/>
      </w:pPr>
      <w:r/>
    </w:p>
    <w:p xmlns:wp14="http://schemas.microsoft.com/office/word/2010/wordml" w14:paraId="6E3343D7" wp14:textId="77777777">
      <w:pPr>
        <w:spacing w:after="100"/>
        <w:jc w:val="center"/>
      </w:pPr>
      <w:r w:rsidRPr="7EEEE13B" w:rsidR="7EEEE13B"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 xml:space="preserve">Business Model </w:t>
      </w:r>
      <w:r w:rsidRPr="7EEEE13B" w:rsidR="7EEEE13B"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>réalisé</w:t>
      </w:r>
      <w:r w:rsidRPr="7EEEE13B" w:rsidR="7EEEE13B"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 xml:space="preserve"> </w:t>
      </w:r>
      <w:r w:rsidRPr="7EEEE13B" w:rsidR="7EEEE13B"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>en</w:t>
      </w:r>
      <w:r w:rsidRPr="7EEEE13B" w:rsidR="7EEEE13B"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 xml:space="preserve"> </w:t>
      </w:r>
      <w:r w:rsidRPr="7EEEE13B" w:rsidR="7EEEE13B"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>avril</w:t>
      </w:r>
      <w:r w:rsidRPr="7EEEE13B" w:rsidR="7EEEE13B"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 xml:space="preserve"> 2026</w:t>
      </w:r>
    </w:p>
    <w:p xmlns:wp14="http://schemas.microsoft.com/office/word/2010/wordml" w14:paraId="35B117CF" wp14:textId="77777777">
      <w:pPr>
        <w:jc w:val="center"/>
      </w:pPr>
      <w:r w:rsidRPr="7EEEE13B" w:rsidR="7EEEE13B"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>Sources :</w:t>
      </w:r>
      <w:r w:rsidRPr="7EEEE13B" w:rsidR="7EEEE13B"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 xml:space="preserve"> ANSSI, Cybermalveillance.gouv.fr, Mordor Intelligence, PAC, OPIIEC, Gartner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8">
    <w:nsid w:val="47a1f2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403b3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97c7c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d1ec5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bdeb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9a12f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b3a43fc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f369858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BA9AC13"/>
  <w15:docId w15:val="{72F774B0-7FB9-4E6D-BE66-408357E8673C}"/>
  <w:rsids>
    <w:rsidRoot w:val="0889BA32"/>
    <w:rsid w:val="0889BA32"/>
    <w:rsid w:val="19C56C1B"/>
    <w:rsid w:val="23651C3B"/>
    <w:rsid w:val="25E81A9A"/>
    <w:rsid w:val="29BD8024"/>
    <w:rsid w:val="31157DCE"/>
    <w:rsid w:val="32670E19"/>
    <w:rsid w:val="387D5AB1"/>
    <w:rsid w:val="3903C52E"/>
    <w:rsid w:val="4AD62C12"/>
    <w:rsid w:val="4BABFFD1"/>
    <w:rsid w:val="5B4D3B48"/>
    <w:rsid w:val="5B4D3B48"/>
    <w:rsid w:val="609CC8F5"/>
    <w:rsid w:val="6198ECE6"/>
    <w:rsid w:val="68AFD4B3"/>
    <w:rsid w:val="69364384"/>
    <w:rsid w:val="712324BE"/>
    <w:rsid w:val="77D5460B"/>
    <w:rsid w:val="7EEEE13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400" w:after="20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6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Félix FONSÉCA FERREIRA</lastModifiedBy>
  <revision>2</revision>
  <dcterms:created xsi:type="dcterms:W3CDTF">2026-04-10T12:37:06.6920000Z</dcterms:created>
  <dcterms:modified xsi:type="dcterms:W3CDTF">2026-04-10T14:38:48.4301638Z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