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réorganiser-ladministration-de-pièces"/>
    <w:p>
      <w:pPr>
        <w:pStyle w:val="Heading1"/>
      </w:pPr>
      <w:r>
        <w:t xml:space="preserve">Réorganiser l'administration de Pièces</w:t>
      </w:r>
    </w:p>
    <w:bookmarkStart w:id="27" w:name="le-diagnostic"/>
    <w:p>
      <w:pPr>
        <w:pStyle w:val="Heading2"/>
      </w:pPr>
      <w:r>
        <w:t xml:space="preserve">Le diagnostic</w:t>
      </w:r>
    </w:p>
    <w:p>
      <w:pPr>
        <w:pStyle w:val="FirstParagraph"/>
      </w:pPr>
      <w:r>
        <w:t xml:space="preserve">Sept constats, tous vérifiés dans le code au 4 août 2026.</w:t>
      </w:r>
    </w:p>
    <w:bookmarkStart w:id="20" w:name="X09b172b74ed540e49938c915086a2de4bce564c"/>
    <w:p>
      <w:pPr>
        <w:pStyle w:val="Heading3"/>
      </w:pPr>
      <w:r>
        <w:t xml:space="preserve">1. Une liste plate de dix-neuf entrées</w:t>
      </w:r>
    </w:p>
    <w:p>
      <w:pPr>
        <w:pStyle w:val="FirstParagraph"/>
      </w:pPr>
      <w:r>
        <w:t xml:space="preserve">La barre latérale empile dix-neuf liens sans aucun regroupement. Au-delà de sept éléments, une liste cesse d'être parcourue : elle est fouillée. L'ordre actuel n'aide pas — « Modélisation », un outil de projection stratégique consulté quelques fois par trimestre, occupe la deuxième position, juste après le tableau de bord.</w:t>
      </w:r>
    </w:p>
    <w:bookmarkEnd w:id="20"/>
    <w:bookmarkStart w:id="21" w:name="Xb3a811b91750270fbfa498b44514d9505f65376"/>
    <w:p>
      <w:pPr>
        <w:pStyle w:val="Heading3"/>
      </w:pPr>
      <w:r>
        <w:t xml:space="preserve">2. Quatre annuaires pour les mêmes personnes</w:t>
      </w:r>
    </w:p>
    <w:p>
      <w:pPr>
        <w:pStyle w:val="FirstParagraph"/>
      </w:pPr>
      <w:r>
        <w:rPr>
          <w:b/>
          <w:bCs/>
        </w:rPr>
        <w:t xml:space="preserve">Clients</w:t>
      </w:r>
      <w:r>
        <w:t xml:space="preserve">,</w:t>
      </w:r>
      <w:r>
        <w:t xml:space="preserve"> </w:t>
      </w:r>
      <w:r>
        <w:rPr>
          <w:b/>
          <w:bCs/>
        </w:rPr>
        <w:t xml:space="preserve">Vendeurs</w:t>
      </w:r>
      <w:r>
        <w:t xml:space="preserve">,</w:t>
      </w:r>
      <w:r>
        <w:t xml:space="preserve"> </w:t>
      </w:r>
      <w:r>
        <w:rPr>
          <w:b/>
          <w:bCs/>
        </w:rPr>
        <w:t xml:space="preserve">Entreprises</w:t>
      </w:r>
      <w:r>
        <w:t xml:space="preserve"> </w:t>
      </w:r>
      <w:r>
        <w:t xml:space="preserve">et</w:t>
      </w:r>
      <w:r>
        <w:t xml:space="preserve"> </w:t>
      </w:r>
      <w:r>
        <w:rPr>
          <w:b/>
          <w:bCs/>
        </w:rPr>
        <w:t xml:space="preserve">Prospection</w:t>
      </w:r>
      <w:r>
        <w:t xml:space="preserve"> </w:t>
      </w:r>
      <w:r>
        <w:t xml:space="preserve">sont quatre écrans, quatre fiches et quatre recherches. Or un garagiste d'Adjamé peut être simultanément acheteur, vendeur et prospect travaillé par une Liaison. Personne ne peut aujourd'hui répondre à « montre-moi tout ce que nous savons de cette personne » sans ouvrir trois onglets.</w:t>
      </w:r>
    </w:p>
    <w:bookmarkEnd w:id="21"/>
    <w:bookmarkStart w:id="22" w:name="Xbbc05bc83e6bb869d4a505d150ce2224abc2a8c"/>
    <w:p>
      <w:pPr>
        <w:pStyle w:val="Heading3"/>
      </w:pPr>
      <w:r>
        <w:t xml:space="preserve">3. Trois entrées pour le même catalogue</w:t>
      </w:r>
    </w:p>
    <w:p>
      <w:pPr>
        <w:pStyle w:val="FirstParagraph"/>
      </w:pPr>
      <w:r>
        <w:rPr>
          <w:b/>
          <w:bCs/>
        </w:rPr>
        <w:t xml:space="preserve">Pièces</w:t>
      </w:r>
      <w:r>
        <w:t xml:space="preserve">,</w:t>
      </w:r>
      <w:r>
        <w:t xml:space="preserve"> </w:t>
      </w:r>
      <w:r>
        <w:rPr>
          <w:b/>
          <w:bCs/>
        </w:rPr>
        <w:t xml:space="preserve">Fiches terrain</w:t>
      </w:r>
      <w:r>
        <w:t xml:space="preserve"> </w:t>
      </w:r>
      <w:r>
        <w:t xml:space="preserve">et</w:t>
      </w:r>
      <w:r>
        <w:t xml:space="preserve"> </w:t>
      </w:r>
      <w:r>
        <w:rPr>
          <w:b/>
          <w:bCs/>
        </w:rPr>
        <w:t xml:space="preserve">Imports externes</w:t>
      </w:r>
      <w:r>
        <w:t xml:space="preserve"> </w:t>
      </w:r>
      <w:r>
        <w:t xml:space="preserve">décrivent le même objet à trois stades : la pièce publiée, la fiche en cours de validation, la donnée brute collectée. Trois entrées de premier niveau pour un seul cycle de vie.</w:t>
      </w:r>
    </w:p>
    <w:bookmarkEnd w:id="22"/>
    <w:bookmarkStart w:id="23" w:name="X30953383a10aa5f36f56d6bea5c44d26476f094"/>
    <w:p>
      <w:pPr>
        <w:pStyle w:val="Heading3"/>
      </w:pPr>
      <w:r>
        <w:t xml:space="preserve">4. Deux modules qu'un « s » sépare</w:t>
      </w:r>
    </w:p>
    <w:p>
      <w:pPr>
        <w:pStyle w:val="FirstParagraph"/>
      </w:pPr>
      <w:r>
        <w:rPr>
          <w:rStyle w:val="VerbatimChar"/>
        </w:rPr>
        <w:t xml:space="preserve">/admin/finance</w:t>
      </w:r>
      <w:r>
        <w:t xml:space="preserve"> </w:t>
      </w:r>
      <w:r>
        <w:t xml:space="preserve">est le cockpit comptable — du réel, en lecture seule.</w:t>
      </w:r>
      <w:r>
        <w:t xml:space="preserve"> </w:t>
      </w:r>
      <w:r>
        <w:rPr>
          <w:rStyle w:val="VerbatimChar"/>
        </w:rPr>
        <w:t xml:space="preserve">/admin/finances</w:t>
      </w:r>
      <w:r>
        <w:t xml:space="preserve"> </w:t>
      </w:r>
      <w:r>
        <w:t xml:space="preserve">est le simulateur de projections — de l'hypothèse. Ils s'appellent « Finance » et « Modélisation » dans la barre latérale, mais leurs adresses se confondent, et rien à l'écran ne prévient qu'on regarde une prévision plutôt qu'un résultat.</w:t>
      </w:r>
    </w:p>
    <w:bookmarkEnd w:id="23"/>
    <w:bookmarkStart w:id="24" w:name="Xd0e59e65af2d93be86e5bf665cfb377a85364d5"/>
    <w:p>
      <w:pPr>
        <w:pStyle w:val="Heading3"/>
      </w:pPr>
      <w:r>
        <w:t xml:space="preserve">5. Aucun écran pour les commandes</w:t>
      </w:r>
    </w:p>
    <w:p>
      <w:pPr>
        <w:pStyle w:val="FirstParagraph"/>
      </w:pPr>
      <w:r>
        <w:t xml:space="preserve">L'API expose</w:t>
      </w:r>
      <w:r>
        <w:t xml:space="preserve"> </w:t>
      </w:r>
      <w:r>
        <w:rPr>
          <w:rStyle w:val="VerbatimChar"/>
        </w:rPr>
        <w:t xml:space="preserve">GET /admin/orders</w:t>
      </w:r>
      <w:r>
        <w:t xml:space="preserve">. La navigation n'a pas d'entrée « Commandes ».</w:t>
      </w:r>
      <w:r>
        <w:t xml:space="preserve"> </w:t>
      </w:r>
      <w:r>
        <w:rPr>
          <w:b/>
          <w:bCs/>
        </w:rPr>
        <w:t xml:space="preserve">L'objet central de la marketplace n'a pas d'écran d'administration</w:t>
      </w:r>
      <w:r>
        <w:t xml:space="preserve"> </w:t>
      </w:r>
      <w:r>
        <w:t xml:space="preserve">: on l'atteint par la fiche CRM d'un client, par un export CSV, ou pas du tout. Les livraisons sont dans le même cas.</w:t>
      </w:r>
    </w:p>
    <w:bookmarkEnd w:id="24"/>
    <w:bookmarkStart w:id="25" w:name="X2c8cc8af658c6e67f35d5697be5befbfd8f4652"/>
    <w:p>
      <w:pPr>
        <w:pStyle w:val="Heading3"/>
      </w:pPr>
      <w:r>
        <w:t xml:space="preserve">6. La navigation ne dit rien</w:t>
      </w:r>
    </w:p>
    <w:p>
      <w:pPr>
        <w:pStyle w:val="FirstParagraph"/>
      </w:pPr>
      <w:r>
        <w:t xml:space="preserve">Dix-neuf libellés, zéro chiffre. Rien n'indique qu'il y a onze litiges non pris en charge, quatre fiches terrain en attente de modération ou trois commissions à agréer. L'information existe — chaque module la calcule pour son propre cockpit — mais elle reste enfermée dans l'écran qui la produit.</w:t>
      </w:r>
    </w:p>
    <w:bookmarkEnd w:id="25"/>
    <w:bookmarkStart w:id="26" w:name="X39de8075a16954933cb724b8ab799fced382475"/>
    <w:p>
      <w:pPr>
        <w:pStyle w:val="Heading3"/>
      </w:pPr>
      <w:r>
        <w:t xml:space="preserve">7. Tout le monde voit tout</w:t>
      </w:r>
    </w:p>
    <w:p>
      <w:pPr>
        <w:pStyle w:val="FirstParagraph"/>
      </w:pPr>
      <w:r>
        <w:t xml:space="preserve">Un seul rôle garde l'ensemble :</w:t>
      </w:r>
      <w:r>
        <w:t xml:space="preserve"> </w:t>
      </w:r>
      <w:r>
        <w:rPr>
          <w:rStyle w:val="VerbatimChar"/>
        </w:rPr>
        <w:t xml:space="preserve">ADMIN</w:t>
      </w:r>
      <w:r>
        <w:t xml:space="preserve">. Un magasinier voit la comptabilité, un comptable voit les mouvements de stock. Le socle ERP corrige déjà ce point avec sept métiers et dix-sept capacités — encore faut-il une navigation structurée pour en tirer parti.</w:t>
      </w:r>
    </w:p>
    <w:bookmarkEnd w:id="26"/>
    <w:bookmarkEnd w:id="27"/>
    <w:bookmarkStart w:id="28" w:name="cinq-principes"/>
    <w:p>
      <w:pPr>
        <w:pStyle w:val="Heading2"/>
      </w:pPr>
      <w:r>
        <w:t xml:space="preserve">Cinq principes</w:t>
      </w:r>
    </w:p>
    <w:p>
      <w:pPr>
        <w:pStyle w:val="Compact"/>
        <w:numPr>
          <w:ilvl w:val="0"/>
          <w:numId w:val="1001"/>
        </w:numPr>
      </w:pPr>
      <w:r>
        <w:rPr>
          <w:b/>
          <w:bCs/>
        </w:rPr>
        <w:t xml:space="preserve">Ranger par processus, pas par table.</w:t>
      </w:r>
      <w:r>
        <w:t xml:space="preserve"> </w:t>
      </w:r>
      <w:r>
        <w:t xml:space="preserve">L'équipe pense « je facture », « je réceptionne », « je relance » — pas « table Invoice », « table StockMovement ».</w:t>
      </w:r>
    </w:p>
    <w:p>
      <w:pPr>
        <w:pStyle w:val="Compact"/>
        <w:numPr>
          <w:ilvl w:val="0"/>
          <w:numId w:val="1001"/>
        </w:numPr>
      </w:pPr>
      <w:r>
        <w:rPr>
          <w:b/>
          <w:bCs/>
        </w:rPr>
        <w:t xml:space="preserve">Un acteur, une fiche.</w:t>
      </w:r>
      <w:r>
        <w:t xml:space="preserve"> </w:t>
      </w:r>
      <w:r>
        <w:t xml:space="preserve">Une personne ou une entreprise existe une seule fois, avec des facettes (client, vendeur, prospect), jamais en quatre exemplaires.</w:t>
      </w:r>
    </w:p>
    <w:p>
      <w:pPr>
        <w:pStyle w:val="Compact"/>
        <w:numPr>
          <w:ilvl w:val="0"/>
          <w:numId w:val="1001"/>
        </w:numPr>
      </w:pPr>
      <w:r>
        <w:rPr>
          <w:b/>
          <w:bCs/>
        </w:rPr>
        <w:t xml:space="preserve">La navigation informe.</w:t>
      </w:r>
      <w:r>
        <w:t xml:space="preserve"> </w:t>
      </w:r>
      <w:r>
        <w:t xml:space="preserve">Chaque entrée porte le nombre de dossiers qui attendent un geste. La barre latérale devient un tableau de bord.</w:t>
      </w:r>
    </w:p>
    <w:p>
      <w:pPr>
        <w:pStyle w:val="Compact"/>
        <w:numPr>
          <w:ilvl w:val="0"/>
          <w:numId w:val="1001"/>
        </w:numPr>
      </w:pPr>
      <w:r>
        <w:rPr>
          <w:b/>
          <w:bCs/>
        </w:rPr>
        <w:t xml:space="preserve">Ne montrer que le faisable.</w:t>
      </w:r>
      <w:r>
        <w:t xml:space="preserve"> </w:t>
      </w:r>
      <w:r>
        <w:t xml:space="preserve">Une section qu'un métier n'a pas le droit d'ouvrir ne lui est pas affichée.</w:t>
      </w:r>
    </w:p>
    <w:p>
      <w:pPr>
        <w:pStyle w:val="Compact"/>
        <w:numPr>
          <w:ilvl w:val="0"/>
          <w:numId w:val="1001"/>
        </w:numPr>
      </w:pPr>
      <w:r>
        <w:rPr>
          <w:b/>
          <w:bCs/>
        </w:rPr>
        <w:t xml:space="preserve">Un nom, une chose.</w:t>
      </w:r>
      <w:r>
        <w:t xml:space="preserve"> </w:t>
      </w:r>
      <w:r>
        <w:t xml:space="preserve">Deux écrans différents ne peuvent pas porter deux noms voisins.</w:t>
      </w:r>
    </w:p>
    <w:bookmarkEnd w:id="28"/>
    <w:bookmarkStart w:id="29" w:name="la-nouvelle-carte"/>
    <w:p>
      <w:pPr>
        <w:pStyle w:val="Heading2"/>
      </w:pPr>
      <w:r>
        <w:t xml:space="preserve">La nouvelle carte</w:t>
      </w:r>
    </w:p>
    <w:p>
      <w:pPr>
        <w:pStyle w:val="FirstParagraph"/>
      </w:pPr>
      <w:r>
        <w:t xml:space="preserve">Neuf sections, vingt-huit écrans. Personne ne voit les neuf : un magasinier en voit trois.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Écrans</w:t>
            </w:r>
          </w:p>
        </w:tc>
        <w:tc>
          <w:tcPr/>
          <w:p>
            <w:pPr>
              <w:pStyle w:val="Compact"/>
            </w:pPr>
            <w:r>
              <w:t xml:space="preserve">Ce qu'on y fait</w:t>
            </w:r>
          </w:p>
        </w:tc>
      </w:tr>
      <w:tr>
        <w:tc>
          <w:tcPr/>
          <w:p>
            <w:pPr>
              <w:pStyle w:val="Compact"/>
            </w:pPr>
            <w:r>
              <w:rPr>
                <w:b/>
                <w:bCs/>
              </w:rPr>
              <w:t xml:space="preserve">Pilotage</w:t>
            </w:r>
          </w:p>
        </w:tc>
        <w:tc>
          <w:tcPr/>
          <w:p>
            <w:pPr>
              <w:pStyle w:val="Compact"/>
            </w:pPr>
            <w:r>
              <w:t xml:space="preserve">Ma journée · Cockpit · Projections</w:t>
            </w:r>
          </w:p>
        </w:tc>
        <w:tc>
          <w:tcPr/>
          <w:p>
            <w:pPr>
              <w:pStyle w:val="Compact"/>
            </w:pPr>
            <w:r>
              <w:t xml:space="preserve">Savoir quoi faire, et où en est l'entreprise</w:t>
            </w:r>
          </w:p>
        </w:tc>
      </w:tr>
      <w:tr>
        <w:tc>
          <w:tcPr/>
          <w:p>
            <w:pPr>
              <w:pStyle w:val="Compact"/>
            </w:pPr>
            <w:r>
              <w:rPr>
                <w:b/>
                <w:bCs/>
              </w:rPr>
              <w:t xml:space="preserve">CRM</w:t>
            </w:r>
          </w:p>
        </w:tc>
        <w:tc>
          <w:tcPr/>
          <w:p>
            <w:pPr>
              <w:pStyle w:val="Compact"/>
            </w:pPr>
            <w:r>
              <w:t xml:space="preserve">Comptes · Pipeline · Prospection · Campagnes</w:t>
            </w:r>
          </w:p>
        </w:tc>
        <w:tc>
          <w:tcPr/>
          <w:p>
            <w:pPr>
              <w:pStyle w:val="Compact"/>
            </w:pPr>
            <w:r>
              <w:t xml:space="preserve">Suivre les relations, gagner des affaires</w:t>
            </w:r>
          </w:p>
        </w:tc>
      </w:tr>
      <w:tr>
        <w:tc>
          <w:tcPr/>
          <w:p>
            <w:pPr>
              <w:pStyle w:val="Compact"/>
            </w:pPr>
            <w:r>
              <w:rPr>
                <w:b/>
                <w:bCs/>
              </w:rPr>
              <w:t xml:space="preserve">Ventes</w:t>
            </w:r>
          </w:p>
        </w:tc>
        <w:tc>
          <w:tcPr/>
          <w:p>
            <w:pPr>
              <w:pStyle w:val="Compact"/>
            </w:pPr>
            <w:r>
              <w:t xml:space="preserve">Commandes · Facturation · SAV</w:t>
            </w:r>
          </w:p>
        </w:tc>
        <w:tc>
          <w:tcPr/>
          <w:p>
            <w:pPr>
              <w:pStyle w:val="Compact"/>
            </w:pPr>
            <w:r>
              <w:t xml:space="preserve">Traiter ce qui est vendu</w:t>
            </w:r>
          </w:p>
        </w:tc>
      </w:tr>
      <w:tr>
        <w:tc>
          <w:tcPr/>
          <w:p>
            <w:pPr>
              <w:pStyle w:val="Compact"/>
            </w:pPr>
            <w:r>
              <w:rPr>
                <w:b/>
                <w:bCs/>
              </w:rPr>
              <w:t xml:space="preserve">Achats</w:t>
            </w:r>
          </w:p>
        </w:tc>
        <w:tc>
          <w:tcPr/>
          <w:p>
            <w:pPr>
              <w:pStyle w:val="Compact"/>
            </w:pPr>
            <w:r>
              <w:t xml:space="preserve">Dossiers de sourcing · Bons de commande · Réceptions · Fournisseurs</w:t>
            </w:r>
          </w:p>
        </w:tc>
        <w:tc>
          <w:tcPr/>
          <w:p>
            <w:pPr>
              <w:pStyle w:val="Compact"/>
            </w:pPr>
            <w:r>
              <w:t xml:space="preserve">Trouver et acheter</w:t>
            </w:r>
          </w:p>
        </w:tc>
      </w:tr>
      <w:tr>
        <w:tc>
          <w:tcPr/>
          <w:p>
            <w:pPr>
              <w:pStyle w:val="Compact"/>
            </w:pPr>
            <w:r>
              <w:rPr>
                <w:b/>
                <w:bCs/>
              </w:rPr>
              <w:t xml:space="preserve">Stock</w:t>
            </w:r>
          </w:p>
        </w:tc>
        <w:tc>
          <w:tcPr/>
          <w:p>
            <w:pPr>
              <w:pStyle w:val="Compact"/>
            </w:pPr>
            <w:r>
              <w:t xml:space="preserve">Niveaux · Mouvements · Inventaires</w:t>
            </w:r>
          </w:p>
        </w:tc>
        <w:tc>
          <w:tcPr/>
          <w:p>
            <w:pPr>
              <w:pStyle w:val="Compact"/>
            </w:pPr>
            <w:r>
              <w:t xml:space="preserve">Savoir ce qu'on a</w:t>
            </w:r>
          </w:p>
        </w:tc>
      </w:tr>
      <w:tr>
        <w:tc>
          <w:tcPr/>
          <w:p>
            <w:pPr>
              <w:pStyle w:val="Compact"/>
            </w:pPr>
            <w:r>
              <w:rPr>
                <w:b/>
                <w:bCs/>
              </w:rPr>
              <w:t xml:space="preserve">Logistique</w:t>
            </w:r>
          </w:p>
        </w:tc>
        <w:tc>
          <w:tcPr/>
          <w:p>
            <w:pPr>
              <w:pStyle w:val="Compact"/>
            </w:pPr>
            <w:r>
              <w:t xml:space="preserve">Expéditions · Livraisons</w:t>
            </w:r>
          </w:p>
        </w:tc>
        <w:tc>
          <w:tcPr/>
          <w:p>
            <w:pPr>
              <w:pStyle w:val="Compact"/>
            </w:pPr>
            <w:r>
              <w:t xml:space="preserve">Acheminer</w:t>
            </w:r>
          </w:p>
        </w:tc>
      </w:tr>
      <w:tr>
        <w:tc>
          <w:tcPr/>
          <w:p>
            <w:pPr>
              <w:pStyle w:val="Compact"/>
            </w:pPr>
            <w:r>
              <w:rPr>
                <w:b/>
                <w:bCs/>
              </w:rPr>
              <w:t xml:space="preserve">Catalogue</w:t>
            </w:r>
          </w:p>
        </w:tc>
        <w:tc>
          <w:tcPr/>
          <w:p>
            <w:pPr>
              <w:pStyle w:val="Compact"/>
            </w:pPr>
            <w:r>
              <w:t xml:space="preserve">Pièces · Modération · Sources externes</w:t>
            </w:r>
          </w:p>
        </w:tc>
        <w:tc>
          <w:tcPr/>
          <w:p>
            <w:pPr>
              <w:pStyle w:val="Compact"/>
            </w:pPr>
            <w:r>
              <w:t xml:space="preserve">Tenir l'offre</w:t>
            </w:r>
          </w:p>
        </w:tc>
      </w:tr>
      <w:tr>
        <w:tc>
          <w:tcPr/>
          <w:p>
            <w:pPr>
              <w:pStyle w:val="Compact"/>
            </w:pPr>
            <w:r>
              <w:rPr>
                <w:b/>
                <w:bCs/>
              </w:rPr>
              <w:t xml:space="preserve">Comptabilité</w:t>
            </w:r>
          </w:p>
        </w:tc>
        <w:tc>
          <w:tcPr/>
          <w:p>
            <w:pPr>
              <w:pStyle w:val="Compact"/>
            </w:pPr>
            <w:r>
              <w:t xml:space="preserve">Écritures · Balance · Périodes · Exports</w:t>
            </w:r>
          </w:p>
        </w:tc>
        <w:tc>
          <w:tcPr/>
          <w:p>
            <w:pPr>
              <w:pStyle w:val="Compact"/>
            </w:pPr>
            <w:r>
              <w:t xml:space="preserve">Tenir les comptes</w:t>
            </w:r>
          </w:p>
        </w:tc>
      </w:tr>
      <w:tr>
        <w:tc>
          <w:tcPr/>
          <w:p>
            <w:pPr>
              <w:pStyle w:val="Compact"/>
            </w:pPr>
            <w:r>
              <w:rPr>
                <w:b/>
                <w:bCs/>
              </w:rPr>
              <w:t xml:space="preserve">Paramètres</w:t>
            </w:r>
          </w:p>
        </w:tc>
        <w:tc>
          <w:tcPr/>
          <w:p>
            <w:pPr>
              <w:pStyle w:val="Compact"/>
            </w:pPr>
            <w:r>
              <w:t xml:space="preserve">Équipe · Rémunération terrain · Référentiels · Journal d'audit</w:t>
            </w:r>
          </w:p>
        </w:tc>
        <w:tc>
          <w:tcPr/>
          <w:p>
            <w:pPr>
              <w:pStyle w:val="Compact"/>
            </w:pPr>
            <w:r>
              <w:t xml:space="preserve">Administrer la console</w:t>
            </w:r>
          </w:p>
        </w:tc>
      </w:tr>
    </w:tbl>
    <w:bookmarkEnd w:id="29"/>
    <w:bookmarkStart w:id="33" w:name="les-trois-gestes-structurants"/>
    <w:p>
      <w:pPr>
        <w:pStyle w:val="Heading2"/>
      </w:pPr>
      <w:r>
        <w:t xml:space="preserve">Les trois gestes structurants</w:t>
      </w:r>
    </w:p>
    <w:p>
      <w:pPr>
        <w:pStyle w:val="FirstParagraph"/>
      </w:pPr>
      <w:r>
        <w:t xml:space="preserve">Le reste de la proposition découle de ces trois-là. S'il ne fallait en retenir qu'un, ce serait le premier.</w:t>
      </w:r>
    </w:p>
    <w:bookmarkStart w:id="30" w:name="X068f11d2e5f9d9c4d549a9763c1626a215fe161"/>
    <w:p>
      <w:pPr>
        <w:pStyle w:val="Heading3"/>
      </w:pPr>
      <w:r>
        <w:t xml:space="preserve">1. « Ma journée » — une file unique</w:t>
      </w:r>
    </w:p>
    <w:p>
      <w:pPr>
        <w:pStyle w:val="FirstParagraph"/>
      </w:pPr>
      <w:r>
        <w:t xml:space="preserve">La page d'accueil de tout membre de l'équipe, sauf la direction. Elle agrège</w:t>
      </w:r>
      <w:r>
        <w:t xml:space="preserve"> </w:t>
      </w:r>
      <w:r>
        <w:rPr>
          <w:b/>
          <w:bCs/>
        </w:rPr>
        <w:t xml:space="preserve">ce qui attend un geste de moi</w:t>
      </w:r>
      <w:r>
        <w:t xml:space="preserve">, à travers tous les modules, en une seule liste triée par urgence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Origine</w:t>
            </w:r>
          </w:p>
        </w:tc>
        <w:tc>
          <w:tcPr/>
          <w:p>
            <w:pPr>
              <w:pStyle w:val="Compact"/>
            </w:pPr>
            <w:r>
              <w:t xml:space="preserve">Ce qui remonte</w:t>
            </w:r>
          </w:p>
        </w:tc>
      </w:tr>
      <w:tr>
        <w:tc>
          <w:tcPr/>
          <w:p>
            <w:pPr>
              <w:pStyle w:val="Compact"/>
            </w:pPr>
            <w:r>
              <w:rPr>
                <w:b/>
                <w:bCs/>
              </w:rPr>
              <w:t xml:space="preserve">Tâches</w:t>
            </w:r>
          </w:p>
        </w:tc>
        <w:tc>
          <w:tcPr/>
          <w:p>
            <w:pPr>
              <w:pStyle w:val="Compact"/>
            </w:pPr>
            <w:r>
              <w:t xml:space="preserve">Mes tâches ouvertes, les retards en tête</w:t>
            </w:r>
          </w:p>
        </w:tc>
      </w:tr>
      <w:tr>
        <w:tc>
          <w:tcPr/>
          <w:p>
            <w:pPr>
              <w:pStyle w:val="Compact"/>
            </w:pPr>
            <w:r>
              <w:rPr>
                <w:b/>
                <w:bCs/>
              </w:rPr>
              <w:t xml:space="preserve">SAV</w:t>
            </w:r>
          </w:p>
        </w:tc>
        <w:tc>
          <w:tcPr/>
          <w:p>
            <w:pPr>
              <w:pStyle w:val="Compact"/>
            </w:pPr>
            <w:r>
              <w:t xml:space="preserve">Litiges non pris en charge, retours à inspecter</w:t>
            </w:r>
          </w:p>
        </w:tc>
      </w:tr>
      <w:tr>
        <w:tc>
          <w:tcPr/>
          <w:p>
            <w:pPr>
              <w:pStyle w:val="Compact"/>
            </w:pPr>
            <w:r>
              <w:rPr>
                <w:b/>
                <w:bCs/>
              </w:rPr>
              <w:t xml:space="preserve">Catalogue</w:t>
            </w:r>
          </w:p>
        </w:tc>
        <w:tc>
          <w:tcPr/>
          <w:p>
            <w:pPr>
              <w:pStyle w:val="Compact"/>
            </w:pPr>
            <w:r>
              <w:t xml:space="preserve">Fiches terrain en attente de modération</w:t>
            </w:r>
          </w:p>
        </w:tc>
      </w:tr>
      <w:tr>
        <w:tc>
          <w:tcPr/>
          <w:p>
            <w:pPr>
              <w:pStyle w:val="Compact"/>
            </w:pPr>
            <w:r>
              <w:rPr>
                <w:b/>
                <w:bCs/>
              </w:rPr>
              <w:t xml:space="preserve">Sourcing</w:t>
            </w:r>
          </w:p>
        </w:tc>
        <w:tc>
          <w:tcPr/>
          <w:p>
            <w:pPr>
              <w:pStyle w:val="Compact"/>
            </w:pPr>
            <w:r>
              <w:t xml:space="preserve">Offres à confirmer auprès du vendeur, dossiers sans offre depuis X jours</w:t>
            </w:r>
          </w:p>
        </w:tc>
      </w:tr>
      <w:tr>
        <w:tc>
          <w:tcPr/>
          <w:p>
            <w:pPr>
              <w:pStyle w:val="Compact"/>
            </w:pPr>
            <w:r>
              <w:rPr>
                <w:b/>
                <w:bCs/>
              </w:rPr>
              <w:t xml:space="preserve">Achats</w:t>
            </w:r>
          </w:p>
        </w:tc>
        <w:tc>
          <w:tcPr/>
          <w:p>
            <w:pPr>
              <w:pStyle w:val="Compact"/>
            </w:pPr>
            <w:r>
              <w:t xml:space="preserve">Bons de commande à approuver, réceptions en attente</w:t>
            </w:r>
          </w:p>
        </w:tc>
      </w:tr>
      <w:tr>
        <w:tc>
          <w:tcPr/>
          <w:p>
            <w:pPr>
              <w:pStyle w:val="Compact"/>
            </w:pPr>
            <w:r>
              <w:rPr>
                <w:b/>
                <w:bCs/>
              </w:rPr>
              <w:t xml:space="preserve">CRM</w:t>
            </w:r>
          </w:p>
        </w:tc>
        <w:tc>
          <w:tcPr/>
          <w:p>
            <w:pPr>
              <w:pStyle w:val="Compact"/>
            </w:pPr>
            <w:r>
              <w:t xml:space="preserve">Relances échues, comptes à risque non contactés</w:t>
            </w:r>
          </w:p>
        </w:tc>
      </w:tr>
      <w:tr>
        <w:tc>
          <w:tcPr/>
          <w:p>
            <w:pPr>
              <w:pStyle w:val="Compact"/>
            </w:pPr>
            <w:r>
              <w:rPr>
                <w:b/>
                <w:bCs/>
              </w:rPr>
              <w:t xml:space="preserve">Terrain</w:t>
            </w:r>
          </w:p>
        </w:tc>
        <w:tc>
          <w:tcPr/>
          <w:p>
            <w:pPr>
              <w:pStyle w:val="Compact"/>
            </w:pPr>
            <w:r>
              <w:t xml:space="preserve">Commissions à agréer</w:t>
            </w:r>
          </w:p>
        </w:tc>
      </w:tr>
      <w:tr>
        <w:tc>
          <w:tcPr/>
          <w:p>
            <w:pPr>
              <w:pStyle w:val="Compact"/>
            </w:pPr>
            <w:r>
              <w:rPr>
                <w:b/>
                <w:bCs/>
              </w:rPr>
              <w:t xml:space="preserve">Ventes</w:t>
            </w:r>
          </w:p>
        </w:tc>
        <w:tc>
          <w:tcPr/>
          <w:p>
            <w:pPr>
              <w:pStyle w:val="Compact"/>
            </w:pPr>
            <w:r>
              <w:t xml:space="preserve">Commandes bloquées, paiements en attente</w:t>
            </w:r>
          </w:p>
        </w:tc>
      </w:tr>
    </w:tbl>
    <w:p>
      <w:pPr>
        <w:pStyle w:val="BodyText"/>
      </w:pPr>
      <w:r>
        <w:t xml:space="preserve">Chaque ligne dit</w:t>
      </w:r>
      <w:r>
        <w:t xml:space="preserve"> </w:t>
      </w:r>
      <w:r>
        <w:rPr>
          <w:b/>
          <w:bCs/>
        </w:rPr>
        <w:t xml:space="preserve">quoi</w:t>
      </w:r>
      <w:r>
        <w:t xml:space="preserve">,</w:t>
      </w:r>
      <w:r>
        <w:t xml:space="preserve"> </w:t>
      </w:r>
      <w:r>
        <w:rPr>
          <w:b/>
          <w:bCs/>
        </w:rPr>
        <w:t xml:space="preserve">depuis quand</w:t>
      </w:r>
      <w:r>
        <w:t xml:space="preserve">, et ouvre le dossier d'un clic. Une file vide est un objectif atteignable — ce que dix-neuf écrans ne permettent pas.</w:t>
      </w:r>
    </w:p>
    <w:bookmarkEnd w:id="30"/>
    <w:bookmarkStart w:id="31" w:name="X59f222c8edc391d1abb7267a952ae871ecc1fae"/>
    <w:p>
      <w:pPr>
        <w:pStyle w:val="Heading3"/>
      </w:pPr>
      <w:r>
        <w:t xml:space="preserve">2. « Comptes » — une fiche par acteur</w:t>
      </w:r>
    </w:p>
    <w:p>
      <w:pPr>
        <w:pStyle w:val="FirstParagraph"/>
      </w:pPr>
      <w:r>
        <w:t xml:space="preserve">Un écran unique remplace Clients, Vendeurs et Entreprises. Un compte porte une ou plusieurs</w:t>
      </w:r>
      <w:r>
        <w:t xml:space="preserve"> </w:t>
      </w:r>
      <w:r>
        <w:rPr>
          <w:b/>
          <w:bCs/>
        </w:rPr>
        <w:t xml:space="preserve">facettes</w:t>
      </w:r>
      <w:r>
        <w:t xml:space="preserve"> </w:t>
      </w:r>
      <w:r>
        <w:t xml:space="preserve">— Client, Vendeur, Entreprise, Prospect — et la fiche affiche les blocs correspondants :</w:t>
      </w:r>
    </w:p>
    <w:p>
      <w:pPr>
        <w:pStyle w:val="Compact"/>
        <w:numPr>
          <w:ilvl w:val="0"/>
          <w:numId w:val="1002"/>
        </w:numPr>
      </w:pPr>
      <w:r>
        <w:rPr>
          <w:b/>
          <w:bCs/>
        </w:rPr>
        <w:t xml:space="preserve">Identité</w:t>
      </w:r>
      <w:r>
        <w:t xml:space="preserve"> </w:t>
      </w:r>
      <w:r>
        <w:t xml:space="preserve">— nom, téléphones, commune, WhatsApp, position.</w:t>
      </w:r>
    </w:p>
    <w:p>
      <w:pPr>
        <w:pStyle w:val="Compact"/>
        <w:numPr>
          <w:ilvl w:val="0"/>
          <w:numId w:val="1002"/>
        </w:numPr>
      </w:pPr>
      <w:r>
        <w:rPr>
          <w:b/>
          <w:bCs/>
        </w:rPr>
        <w:t xml:space="preserve">Facettes actives</w:t>
      </w:r>
      <w:r>
        <w:t xml:space="preserve"> </w:t>
      </w:r>
      <w:r>
        <w:t xml:space="preserve">— chips colorées, comme les chips de condition du catalogue.</w:t>
      </w:r>
    </w:p>
    <w:p>
      <w:pPr>
        <w:pStyle w:val="Compact"/>
        <w:numPr>
          <w:ilvl w:val="0"/>
          <w:numId w:val="1002"/>
        </w:numPr>
      </w:pPr>
      <w:r>
        <w:rPr>
          <w:b/>
          <w:bCs/>
        </w:rPr>
        <w:t xml:space="preserve">Timeline unique</w:t>
      </w:r>
      <w:r>
        <w:t xml:space="preserve"> </w:t>
      </w:r>
      <w:r>
        <w:t xml:space="preserve">— commandes, litiges, retours, avis, appels, visites, campagnes reçues, notes internes, dans un seul fil chronologique.</w:t>
      </w:r>
    </w:p>
    <w:p>
      <w:pPr>
        <w:pStyle w:val="Compact"/>
        <w:numPr>
          <w:ilvl w:val="0"/>
          <w:numId w:val="1002"/>
        </w:numPr>
      </w:pPr>
      <w:r>
        <w:rPr>
          <w:b/>
          <w:bCs/>
        </w:rPr>
        <w:t xml:space="preserve">Encours</w:t>
      </w:r>
      <w:r>
        <w:t xml:space="preserve"> </w:t>
      </w:r>
      <w:r>
        <w:t xml:space="preserve">— ce que ce compte doit ou ce qu'on lui doit.</w:t>
      </w:r>
    </w:p>
    <w:p>
      <w:pPr>
        <w:pStyle w:val="Compact"/>
        <w:numPr>
          <w:ilvl w:val="0"/>
          <w:numId w:val="1002"/>
        </w:numPr>
      </w:pPr>
      <w:r>
        <w:rPr>
          <w:b/>
          <w:bCs/>
        </w:rPr>
        <w:t xml:space="preserve">Tâches et notes</w:t>
      </w:r>
      <w:r>
        <w:t xml:space="preserve"> </w:t>
      </w:r>
      <w:r>
        <w:t xml:space="preserve">rattachées.</w:t>
      </w:r>
    </w:p>
    <w:p>
      <w:pPr>
        <w:pStyle w:val="FirstParagraph"/>
      </w:pPr>
      <w:r>
        <w:t xml:space="preserve">Les filtres et les segments existants deviennent des facettes de cet écran plutôt que des écrans séparés. La prospection garde son écran propre : c'est un outil de terrain (radar de leads, GPS, déduplication, tournées), pas un annuaire.</w:t>
      </w:r>
    </w:p>
    <w:bookmarkEnd w:id="31"/>
    <w:bookmarkStart w:id="32" w:name="X4f9998210afde61bc47f1c974640f6781fdaffe"/>
    <w:p>
      <w:pPr>
        <w:pStyle w:val="Heading3"/>
      </w:pPr>
      <w:r>
        <w:t xml:space="preserve">3. La recherche globale</w:t>
      </w:r>
    </w:p>
    <w:p>
      <w:pPr>
        <w:pStyle w:val="FirstParagraph"/>
      </w:pPr>
      <w:r>
        <w:t xml:space="preserve">Un champ unique, ouvert au clavier depuis n'importe quel écran, qui cherche à travers</w:t>
      </w:r>
      <w:r>
        <w:t xml:space="preserve"> </w:t>
      </w:r>
      <w:r>
        <w:rPr>
          <w:b/>
          <w:bCs/>
        </w:rPr>
        <w:t xml:space="preserve">comptes, pièces, commandes, dossiers de sourcing, expéditions et factures</w:t>
      </w:r>
      <w:r>
        <w:t xml:space="preserve">. Il affiche le type de chaque résultat et y mène directement.</w:t>
      </w:r>
    </w:p>
    <w:p>
      <w:pPr>
        <w:pStyle w:val="BodyText"/>
      </w:pPr>
      <w:r>
        <w:t xml:space="preserve">C'est la sortie de secours qui rend une navigation à neuf sections confortable : quand on sait ce qu'on cherche, on ne navigue pas. L'API</w:t>
      </w:r>
      <w:r>
        <w:t xml:space="preserve"> </w:t>
      </w:r>
      <w:r>
        <w:rPr>
          <w:rStyle w:val="VerbatimChar"/>
        </w:rPr>
        <w:t xml:space="preserve">/admin/suggest</w:t>
      </w:r>
      <w:r>
        <w:t xml:space="preserve"> </w:t>
      </w:r>
      <w:r>
        <w:t xml:space="preserve">fait déjà ce travail pour les vendeurs, les clients et les entreprises — il reste à y ajouter les pièces et les commandes.</w:t>
      </w:r>
    </w:p>
    <w:bookmarkEnd w:id="32"/>
    <w:bookmarkEnd w:id="33"/>
    <w:bookmarkStart w:id="34" w:name="rendre-la-console-informative"/>
    <w:p>
      <w:pPr>
        <w:pStyle w:val="Heading2"/>
      </w:pPr>
      <w:r>
        <w:t xml:space="preserve">Rendre la console informative</w:t>
      </w:r>
    </w:p>
    <w:p>
      <w:pPr>
        <w:pStyle w:val="FirstParagraph"/>
      </w:pPr>
      <w:r>
        <w:t xml:space="preserve">Quatre mécaniques, appliquées partout de la même façon.</w:t>
      </w:r>
    </w:p>
    <w:p>
      <w:pPr>
        <w:pStyle w:val="Compact"/>
        <w:numPr>
          <w:ilvl w:val="0"/>
          <w:numId w:val="1003"/>
        </w:numPr>
      </w:pPr>
      <w:r>
        <w:rPr>
          <w:b/>
          <w:bCs/>
        </w:rPr>
        <w:t xml:space="preserve">Badges de navigation.</w:t>
      </w:r>
      <w:r>
        <w:t xml:space="preserve"> </w:t>
      </w:r>
      <w:r>
        <w:t xml:space="preserve">Chaque entrée porte le nombre de dossiers en attente. Orange s'il y a du retard, gris sinon. Aucun badge ne doit compter autre chose qu'un travail à faire — un badge qui affiche un volume d'activité devient du bruit en une semaine.</w:t>
      </w:r>
    </w:p>
    <w:p>
      <w:pPr>
        <w:pStyle w:val="Compact"/>
        <w:numPr>
          <w:ilvl w:val="0"/>
          <w:numId w:val="1003"/>
        </w:numPr>
      </w:pPr>
      <w:r>
        <w:rPr>
          <w:b/>
          <w:bCs/>
        </w:rPr>
        <w:t xml:space="preserve">Bandeau de compteurs en tête de liste.</w:t>
      </w:r>
      <w:r>
        <w:t xml:space="preserve"> </w:t>
      </w:r>
      <w:r>
        <w:t xml:space="preserve">Chaque écran de liste s'ouvre sur trois à six compteurs cliquables qui filtrent la liste. Le modèle existe déjà — les cockpits du SAV, du stock et du sourcing font exactement cela ; il s'agit de le généraliser.</w:t>
      </w:r>
    </w:p>
    <w:p>
      <w:pPr>
        <w:pStyle w:val="Compact"/>
        <w:numPr>
          <w:ilvl w:val="0"/>
          <w:numId w:val="1003"/>
        </w:numPr>
      </w:pPr>
      <w:r>
        <w:rPr>
          <w:b/>
          <w:bCs/>
        </w:rPr>
        <w:t xml:space="preserve">Filtre de ligne d'activité persistant.</w:t>
      </w:r>
      <w:r>
        <w:t xml:space="preserve"> </w:t>
      </w:r>
      <w:r>
        <w:t xml:space="preserve">Marketplace / Flottes / Logistique, choisi une fois en haut de la console et conservé d'un écran à l'autre. Aujourd'hui il n'existe que sur le cockpit ERP.</w:t>
      </w:r>
    </w:p>
    <w:p>
      <w:pPr>
        <w:pStyle w:val="Compact"/>
        <w:numPr>
          <w:ilvl w:val="0"/>
          <w:numId w:val="1003"/>
        </w:numPr>
      </w:pPr>
      <w:r>
        <w:rPr>
          <w:b/>
          <w:bCs/>
        </w:rPr>
        <w:t xml:space="preserve">Dire d'où vient un chiffre.</w:t>
      </w:r>
      <w:r>
        <w:t xml:space="preserve"> </w:t>
      </w:r>
      <w:r>
        <w:t xml:space="preserve">Tout indicateur agrégé porte une note de méthode : « commandes au statut Terminée, période = date de création ». Sans cela, deux écrans qui comptent différemment font perdre confiance aux deux.</w:t>
      </w:r>
    </w:p>
    <w:bookmarkEnd w:id="34"/>
    <w:bookmarkStart w:id="35" w:name="renommages"/>
    <w:p>
      <w:pPr>
        <w:pStyle w:val="Heading2"/>
      </w:pPr>
      <w:r>
        <w:t xml:space="preserve">Renommages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Aujourd'hui</w:t>
            </w:r>
          </w:p>
        </w:tc>
        <w:tc>
          <w:tcPr/>
          <w:p>
            <w:pPr>
              <w:pStyle w:val="Compact"/>
            </w:pPr>
            <w:r>
              <w:t xml:space="preserve">Proposé</w:t>
            </w:r>
          </w:p>
        </w:tc>
        <w:tc>
          <w:tcPr/>
          <w:p>
            <w:pPr>
              <w:pStyle w:val="Compact"/>
            </w:pPr>
            <w:r>
              <w:t xml:space="preserve">Pourquoi</w:t>
            </w:r>
          </w:p>
        </w:tc>
      </w:tr>
      <w:tr>
        <w:tc>
          <w:tcPr/>
          <w:p>
            <w:pPr>
              <w:pStyle w:val="Compact"/>
            </w:pPr>
            <w:r>
              <w:rPr>
                <w:b/>
                <w:bCs/>
              </w:rPr>
              <w:t xml:space="preserve">Modélisation</w:t>
            </w:r>
            <w:r>
              <w:t xml:space="preserve"> </w:t>
            </w:r>
            <w:r>
              <w:t xml:space="preserve">(</w:t>
            </w:r>
            <w:r>
              <w:rPr>
                <w:rStyle w:val="VerbatimChar"/>
              </w:rPr>
              <w:t xml:space="preserve">/admin/finances</w:t>
            </w:r>
            <w:r>
              <w:t xml:space="preserve">)</w:t>
            </w:r>
          </w:p>
        </w:tc>
        <w:tc>
          <w:tcPr/>
          <w:p>
            <w:pPr>
              <w:pStyle w:val="Compact"/>
            </w:pPr>
            <w:r>
              <w:rPr>
                <w:b/>
                <w:bCs/>
              </w:rPr>
              <w:t xml:space="preserve">Projections</w:t>
            </w:r>
            <w:r>
              <w:t xml:space="preserve"> </w:t>
            </w:r>
            <w:r>
              <w:t xml:space="preserve">(Pilotage)</w:t>
            </w:r>
          </w:p>
        </w:tc>
        <w:tc>
          <w:tcPr/>
          <w:p>
            <w:pPr>
              <w:pStyle w:val="Compact"/>
            </w:pPr>
            <w:r>
              <w:t xml:space="preserve">Dit que ce sont des hypothèses, et libère le mot « finance »</w:t>
            </w:r>
          </w:p>
        </w:tc>
      </w:tr>
      <w:tr>
        <w:tc>
          <w:tcPr/>
          <w:p>
            <w:pPr>
              <w:pStyle w:val="Compact"/>
            </w:pPr>
            <w:r>
              <w:rPr>
                <w:b/>
                <w:bCs/>
              </w:rPr>
              <w:t xml:space="preserve">Finance</w:t>
            </w:r>
            <w:r>
              <w:t xml:space="preserve"> </w:t>
            </w:r>
            <w:r>
              <w:t xml:space="preserve">(</w:t>
            </w:r>
            <w:r>
              <w:rPr>
                <w:rStyle w:val="VerbatimChar"/>
              </w:rPr>
              <w:t xml:space="preserve">/admin/finance</w:t>
            </w:r>
            <w:r>
              <w:t xml:space="preserve">)</w:t>
            </w:r>
          </w:p>
        </w:tc>
        <w:tc>
          <w:tcPr/>
          <w:p>
            <w:pPr>
              <w:pStyle w:val="Compact"/>
            </w:pPr>
            <w:r>
              <w:rPr>
                <w:b/>
                <w:bCs/>
              </w:rPr>
              <w:t xml:space="preserve">Comptabilité</w:t>
            </w:r>
          </w:p>
        </w:tc>
        <w:tc>
          <w:tcPr/>
          <w:p>
            <w:pPr>
              <w:pStyle w:val="Compact"/>
            </w:pPr>
            <w:r>
              <w:t xml:space="preserve">Du réel, tenu par le comptable</w:t>
            </w:r>
          </w:p>
        </w:tc>
      </w:tr>
      <w:tr>
        <w:tc>
          <w:tcPr/>
          <w:p>
            <w:pPr>
              <w:pStyle w:val="Compact"/>
            </w:pPr>
            <w:r>
              <w:rPr>
                <w:b/>
                <w:bCs/>
              </w:rPr>
              <w:t xml:space="preserve">Pièces</w:t>
            </w:r>
            <w:r>
              <w:t xml:space="preserve"> </w:t>
            </w:r>
            <w:r>
              <w:t xml:space="preserve">(</w:t>
            </w:r>
            <w:r>
              <w:rPr>
                <w:rStyle w:val="VerbatimChar"/>
              </w:rPr>
              <w:t xml:space="preserve">/admin/parts</w:t>
            </w:r>
            <w:r>
              <w:t xml:space="preserve">)</w:t>
            </w:r>
          </w:p>
        </w:tc>
        <w:tc>
          <w:tcPr/>
          <w:p>
            <w:pPr>
              <w:pStyle w:val="Compact"/>
            </w:pPr>
            <w:r>
              <w:rPr>
                <w:b/>
                <w:bCs/>
              </w:rPr>
              <w:t xml:space="preserve">Catalogue</w:t>
            </w:r>
          </w:p>
        </w:tc>
        <w:tc>
          <w:tcPr/>
          <w:p>
            <w:pPr>
              <w:pStyle w:val="Compact"/>
            </w:pPr>
            <w:r>
              <w:t xml:space="preserve">La liste est à</w:t>
            </w:r>
            <w:r>
              <w:t xml:space="preserve"> </w:t>
            </w:r>
            <w:r>
              <w:rPr>
                <w:rStyle w:val="VerbatimChar"/>
              </w:rPr>
              <w:t xml:space="preserve">/parts</w:t>
            </w:r>
            <w:r>
              <w:t xml:space="preserve">, la fiche à</w:t>
            </w:r>
            <w:r>
              <w:t xml:space="preserve"> </w:t>
            </w:r>
            <w:r>
              <w:rPr>
                <w:rStyle w:val="VerbatimChar"/>
              </w:rPr>
              <w:t xml:space="preserve">/catalog/:id</w:t>
            </w:r>
            <w:r>
              <w:t xml:space="preserve"> </w:t>
            </w:r>
            <w:r>
              <w:t xml:space="preserve">— deux noms pour un objet</w:t>
            </w:r>
          </w:p>
        </w:tc>
      </w:tr>
      <w:tr>
        <w:tc>
          <w:tcPr/>
          <w:p>
            <w:pPr>
              <w:pStyle w:val="Compact"/>
            </w:pPr>
            <w:r>
              <w:rPr>
                <w:b/>
                <w:bCs/>
              </w:rPr>
              <w:t xml:space="preserve">Fiches terrain</w:t>
            </w:r>
          </w:p>
        </w:tc>
        <w:tc>
          <w:tcPr/>
          <w:p>
            <w:pPr>
              <w:pStyle w:val="Compact"/>
            </w:pPr>
            <w:r>
              <w:rPr>
                <w:b/>
                <w:bCs/>
              </w:rPr>
              <w:t xml:space="preserve">Modération</w:t>
            </w:r>
          </w:p>
        </w:tc>
        <w:tc>
          <w:tcPr/>
          <w:p>
            <w:pPr>
              <w:pStyle w:val="Compact"/>
            </w:pPr>
            <w:r>
              <w:t xml:space="preserve">Dit le geste attendu, pas la provenance</w:t>
            </w:r>
          </w:p>
        </w:tc>
      </w:tr>
      <w:tr>
        <w:tc>
          <w:tcPr/>
          <w:p>
            <w:pPr>
              <w:pStyle w:val="Compact"/>
            </w:pPr>
            <w:r>
              <w:rPr>
                <w:b/>
                <w:bCs/>
              </w:rPr>
              <w:t xml:space="preserve">Imports externes</w:t>
            </w:r>
          </w:p>
        </w:tc>
        <w:tc>
          <w:tcPr/>
          <w:p>
            <w:pPr>
              <w:pStyle w:val="Compact"/>
            </w:pPr>
            <w:r>
              <w:rPr>
                <w:b/>
                <w:bCs/>
              </w:rPr>
              <w:t xml:space="preserve">Sources externes</w:t>
            </w:r>
          </w:p>
        </w:tc>
        <w:tc>
          <w:tcPr/>
          <w:p>
            <w:pPr>
              <w:pStyle w:val="Compact"/>
            </w:pPr>
            <w:r>
              <w:t xml:space="preserve">Ce sont des sources qui alimentent en continu, pas des imports ponctuels</w:t>
            </w:r>
          </w:p>
        </w:tc>
      </w:tr>
      <w:tr>
        <w:tc>
          <w:tcPr/>
          <w:p>
            <w:pPr>
              <w:pStyle w:val="Compact"/>
            </w:pPr>
            <w:r>
              <w:rPr>
                <w:b/>
                <w:bCs/>
              </w:rPr>
              <w:t xml:space="preserve">Cotations logistique</w:t>
            </w:r>
          </w:p>
        </w:tc>
        <w:tc>
          <w:tcPr/>
          <w:p>
            <w:pPr>
              <w:pStyle w:val="Compact"/>
            </w:pPr>
            <w:r>
              <w:rPr>
                <w:b/>
                <w:bCs/>
              </w:rPr>
              <w:t xml:space="preserve">Pipeline</w:t>
            </w:r>
          </w:p>
        </w:tc>
        <w:tc>
          <w:tcPr/>
          <w:p>
            <w:pPr>
              <w:pStyle w:val="Compact"/>
            </w:pPr>
            <w:r>
              <w:t xml:space="preserve">C'est un tunnel d'opportunités, au même titre que les demandes flotte</w:t>
            </w:r>
          </w:p>
        </w:tc>
      </w:tr>
      <w:tr>
        <w:tc>
          <w:tcPr/>
          <w:p>
            <w:pPr>
              <w:pStyle w:val="Compact"/>
            </w:pPr>
            <w:r>
              <w:rPr>
                <w:b/>
                <w:bCs/>
              </w:rPr>
              <w:t xml:space="preserve">Sourcing</w:t>
            </w:r>
          </w:p>
        </w:tc>
        <w:tc>
          <w:tcPr/>
          <w:p>
            <w:pPr>
              <w:pStyle w:val="Compact"/>
            </w:pPr>
            <w:r>
              <w:rPr>
                <w:b/>
                <w:bCs/>
              </w:rPr>
              <w:t xml:space="preserve">Dossiers de sourcing</w:t>
            </w:r>
          </w:p>
        </w:tc>
        <w:tc>
          <w:tcPr/>
          <w:p>
            <w:pPr>
              <w:pStyle w:val="Compact"/>
            </w:pPr>
            <w:r>
              <w:t xml:space="preserve">Un dossier est une unité de travail ; « sourcing » est une activité</w:t>
            </w:r>
          </w:p>
        </w:tc>
      </w:tr>
      <w:tr>
        <w:tc>
          <w:tcPr/>
          <w:p>
            <w:pPr>
              <w:pStyle w:val="Compact"/>
            </w:pPr>
            <w:r>
              <w:rPr>
                <w:b/>
                <w:bCs/>
              </w:rPr>
              <w:t xml:space="preserve">Équipe</w:t>
            </w:r>
            <w:r>
              <w:t xml:space="preserve"> </w:t>
            </w:r>
            <w:r>
              <w:t xml:space="preserve">(commissions terrain)</w:t>
            </w:r>
          </w:p>
        </w:tc>
        <w:tc>
          <w:tcPr/>
          <w:p>
            <w:pPr>
              <w:pStyle w:val="Compact"/>
            </w:pPr>
            <w:r>
              <w:rPr>
                <w:b/>
                <w:bCs/>
              </w:rPr>
              <w:t xml:space="preserve">Rémunération terrain</w:t>
            </w:r>
          </w:p>
        </w:tc>
        <w:tc>
          <w:tcPr/>
          <w:p>
            <w:pPr>
              <w:pStyle w:val="Compact"/>
            </w:pPr>
            <w:r>
              <w:t xml:space="preserve">Libère « Équipe » pour les habilitations, qui en ont besoin</w:t>
            </w:r>
          </w:p>
        </w:tc>
      </w:tr>
      <w:tr>
        <w:tc>
          <w:tcPr/>
          <w:p>
            <w:pPr>
              <w:pStyle w:val="Compact"/>
            </w:pPr>
            <w:r>
              <w:rPr>
                <w:b/>
                <w:bCs/>
              </w:rPr>
              <w:t xml:space="preserve">Liaisons</w:t>
            </w:r>
          </w:p>
        </w:tc>
        <w:tc>
          <w:tcPr/>
          <w:p>
            <w:pPr>
              <w:pStyle w:val="Compact"/>
            </w:pPr>
            <w:r>
              <w:rPr>
                <w:i/>
                <w:iCs/>
              </w:rPr>
              <w:t xml:space="preserve">(fusionné)</w:t>
            </w:r>
          </w:p>
        </w:tc>
        <w:tc>
          <w:tcPr/>
          <w:p>
            <w:pPr>
              <w:pStyle w:val="Compact"/>
            </w:pPr>
            <w:r>
              <w:t xml:space="preserve">Même population que « Équipe » — deux vues d'un même sujet</w:t>
            </w:r>
          </w:p>
        </w:tc>
      </w:tr>
      <w:tr>
        <w:tc>
          <w:tcPr/>
          <w:p>
            <w:pPr>
              <w:pStyle w:val="Compact"/>
            </w:pPr>
            <w:r>
              <w:rPr>
                <w:b/>
                <w:bCs/>
              </w:rPr>
              <w:t xml:space="preserve">SAV</w:t>
            </w:r>
          </w:p>
        </w:tc>
        <w:tc>
          <w:tcPr/>
          <w:p>
            <w:pPr>
              <w:pStyle w:val="Compact"/>
            </w:pPr>
            <w:r>
              <w:rPr>
                <w:b/>
                <w:bCs/>
              </w:rPr>
              <w:t xml:space="preserve">SAV</w:t>
            </w:r>
            <w:r>
              <w:t xml:space="preserve"> </w:t>
            </w:r>
            <w:r>
              <w:rPr>
                <w:i/>
                <w:iCs/>
              </w:rPr>
              <w:t xml:space="preserve">(inchangé, déplacé)</w:t>
            </w:r>
          </w:p>
        </w:tc>
        <w:tc>
          <w:tcPr/>
          <w:p>
            <w:pPr>
              <w:pStyle w:val="Compact"/>
            </w:pPr>
            <w:r>
              <w:t xml:space="preserve">Le nom est bon ; sa place est sous Ventes</w:t>
            </w:r>
          </w:p>
        </w:tc>
      </w:tr>
    </w:tbl>
    <w:bookmarkEnd w:id="35"/>
    <w:bookmarkStart w:id="36" w:name="où-va-chaque-écran-actuel"/>
    <w:p>
      <w:pPr>
        <w:pStyle w:val="Heading2"/>
      </w:pPr>
      <w:r>
        <w:t xml:space="preserve">Où va chaque écran actuel</w:t>
      </w:r>
    </w:p>
    <w:p>
      <w:pPr>
        <w:pStyle w:val="FirstParagraph"/>
      </w:pPr>
      <w:r>
        <w:t xml:space="preserve">Rien n'est supprimé. Table de correspondance complète des dix-neuf entrées.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Entrée actuelle</w:t>
            </w:r>
          </w:p>
        </w:tc>
        <w:tc>
          <w:tcPr/>
          <w:p>
            <w:pPr>
              <w:pStyle w:val="Compact"/>
            </w:pPr>
            <w:r>
              <w:t xml:space="preserve">Nouvelle place</w:t>
            </w:r>
          </w:p>
        </w:tc>
      </w:tr>
      <w:tr>
        <w:tc>
          <w:tcPr/>
          <w:p>
            <w:pPr>
              <w:pStyle w:val="Compact"/>
            </w:pPr>
            <w:r>
              <w:t xml:space="preserve">Tableau de bord</w:t>
            </w:r>
          </w:p>
        </w:tc>
        <w:tc>
          <w:tcPr/>
          <w:p>
            <w:pPr>
              <w:pStyle w:val="Compact"/>
            </w:pPr>
            <w:r>
              <w:t xml:space="preserve">Pilotage → Cockpit</w:t>
            </w:r>
          </w:p>
        </w:tc>
      </w:tr>
      <w:tr>
        <w:tc>
          <w:tcPr/>
          <w:p>
            <w:pPr>
              <w:pStyle w:val="Compact"/>
            </w:pPr>
            <w:r>
              <w:t xml:space="preserve">Modélisation</w:t>
            </w:r>
          </w:p>
        </w:tc>
        <w:tc>
          <w:tcPr/>
          <w:p>
            <w:pPr>
              <w:pStyle w:val="Compact"/>
            </w:pPr>
            <w:r>
              <w:t xml:space="preserve">Pilotage → Projections</w:t>
            </w:r>
          </w:p>
        </w:tc>
      </w:tr>
      <w:tr>
        <w:tc>
          <w:tcPr/>
          <w:p>
            <w:pPr>
              <w:pStyle w:val="Compact"/>
            </w:pPr>
            <w:r>
              <w:t xml:space="preserve">Pièces</w:t>
            </w:r>
          </w:p>
        </w:tc>
        <w:tc>
          <w:tcPr/>
          <w:p>
            <w:pPr>
              <w:pStyle w:val="Compact"/>
            </w:pPr>
            <w:r>
              <w:t xml:space="preserve">Catalogue → Pièces</w:t>
            </w:r>
          </w:p>
        </w:tc>
      </w:tr>
      <w:tr>
        <w:tc>
          <w:tcPr/>
          <w:p>
            <w:pPr>
              <w:pStyle w:val="Compact"/>
            </w:pPr>
            <w:r>
              <w:t xml:space="preserve">Fiches terrain</w:t>
            </w:r>
          </w:p>
        </w:tc>
        <w:tc>
          <w:tcPr/>
          <w:p>
            <w:pPr>
              <w:pStyle w:val="Compact"/>
            </w:pPr>
            <w:r>
              <w:t xml:space="preserve">Catalogue → Modération</w:t>
            </w:r>
          </w:p>
        </w:tc>
      </w:tr>
      <w:tr>
        <w:tc>
          <w:tcPr/>
          <w:p>
            <w:pPr>
              <w:pStyle w:val="Compact"/>
            </w:pPr>
            <w:r>
              <w:t xml:space="preserve">Imports externes</w:t>
            </w:r>
          </w:p>
        </w:tc>
        <w:tc>
          <w:tcPr/>
          <w:p>
            <w:pPr>
              <w:pStyle w:val="Compact"/>
            </w:pPr>
            <w:r>
              <w:t xml:space="preserve">Catalogue → Sources externes</w:t>
            </w:r>
          </w:p>
        </w:tc>
      </w:tr>
      <w:tr>
        <w:tc>
          <w:tcPr/>
          <w:p>
            <w:pPr>
              <w:pStyle w:val="Compact"/>
            </w:pPr>
            <w:r>
              <w:t xml:space="preserve">Vendeurs</w:t>
            </w:r>
          </w:p>
        </w:tc>
        <w:tc>
          <w:tcPr/>
          <w:p>
            <w:pPr>
              <w:pStyle w:val="Compact"/>
            </w:pPr>
            <w:r>
              <w:t xml:space="preserve">CRM → Comptes</w:t>
            </w:r>
            <w:r>
              <w:t xml:space="preserve"> </w:t>
            </w:r>
            <w:r>
              <w:rPr>
                <w:i/>
                <w:iCs/>
              </w:rPr>
              <w:t xml:space="preserve">(facette Vendeur)</w:t>
            </w:r>
          </w:p>
        </w:tc>
      </w:tr>
      <w:tr>
        <w:tc>
          <w:tcPr/>
          <w:p>
            <w:pPr>
              <w:pStyle w:val="Compact"/>
            </w:pPr>
            <w:r>
              <w:t xml:space="preserve">Clients</w:t>
            </w:r>
          </w:p>
        </w:tc>
        <w:tc>
          <w:tcPr/>
          <w:p>
            <w:pPr>
              <w:pStyle w:val="Compact"/>
            </w:pPr>
            <w:r>
              <w:t xml:space="preserve">CRM → Comptes</w:t>
            </w:r>
            <w:r>
              <w:t xml:space="preserve"> </w:t>
            </w:r>
            <w:r>
              <w:rPr>
                <w:i/>
                <w:iCs/>
              </w:rPr>
              <w:t xml:space="preserve">(facette Client)</w:t>
            </w:r>
          </w:p>
        </w:tc>
      </w:tr>
      <w:tr>
        <w:tc>
          <w:tcPr/>
          <w:p>
            <w:pPr>
              <w:pStyle w:val="Compact"/>
            </w:pPr>
            <w:r>
              <w:t xml:space="preserve">Entreprises</w:t>
            </w:r>
          </w:p>
        </w:tc>
        <w:tc>
          <w:tcPr/>
          <w:p>
            <w:pPr>
              <w:pStyle w:val="Compact"/>
            </w:pPr>
            <w:r>
              <w:t xml:space="preserve">CRM → Comptes</w:t>
            </w:r>
            <w:r>
              <w:t xml:space="preserve"> </w:t>
            </w:r>
            <w:r>
              <w:rPr>
                <w:i/>
                <w:iCs/>
              </w:rPr>
              <w:t xml:space="preserve">(facette Entreprise)</w:t>
            </w:r>
          </w:p>
        </w:tc>
      </w:tr>
      <w:tr>
        <w:tc>
          <w:tcPr/>
          <w:p>
            <w:pPr>
              <w:pStyle w:val="Compact"/>
            </w:pPr>
            <w:r>
              <w:t xml:space="preserve">CRM</w:t>
            </w:r>
          </w:p>
        </w:tc>
        <w:tc>
          <w:tcPr/>
          <w:p>
            <w:pPr>
              <w:pStyle w:val="Compact"/>
            </w:pPr>
            <w:r>
              <w:t xml:space="preserve">CRM → Comptes</w:t>
            </w:r>
            <w:r>
              <w:t xml:space="preserve"> </w:t>
            </w:r>
            <w:r>
              <w:rPr>
                <w:i/>
                <w:iCs/>
              </w:rPr>
              <w:t xml:space="preserve">(la fiche 360 devient la fiche de compte)</w:t>
            </w:r>
          </w:p>
        </w:tc>
      </w:tr>
      <w:tr>
        <w:tc>
          <w:tcPr/>
          <w:p>
            <w:pPr>
              <w:pStyle w:val="Compact"/>
            </w:pPr>
            <w:r>
              <w:t xml:space="preserve">Prospection</w:t>
            </w:r>
          </w:p>
        </w:tc>
        <w:tc>
          <w:tcPr/>
          <w:p>
            <w:pPr>
              <w:pStyle w:val="Compact"/>
            </w:pPr>
            <w:r>
              <w:t xml:space="preserve">CRM → Prospection</w:t>
            </w:r>
          </w:p>
        </w:tc>
      </w:tr>
      <w:tr>
        <w:tc>
          <w:tcPr/>
          <w:p>
            <w:pPr>
              <w:pStyle w:val="Compact"/>
            </w:pPr>
            <w:r>
              <w:t xml:space="preserve">Cotations logistique</w:t>
            </w:r>
          </w:p>
        </w:tc>
        <w:tc>
          <w:tcPr/>
          <w:p>
            <w:pPr>
              <w:pStyle w:val="Compact"/>
            </w:pPr>
            <w:r>
              <w:t xml:space="preserve">CRM → Pipeline</w:t>
            </w:r>
          </w:p>
        </w:tc>
      </w:tr>
      <w:tr>
        <w:tc>
          <w:tcPr/>
          <w:p>
            <w:pPr>
              <w:pStyle w:val="Compact"/>
            </w:pPr>
            <w:r>
              <w:t xml:space="preserve">Marketing</w:t>
            </w:r>
          </w:p>
        </w:tc>
        <w:tc>
          <w:tcPr/>
          <w:p>
            <w:pPr>
              <w:pStyle w:val="Compact"/>
            </w:pPr>
            <w:r>
              <w:t xml:space="preserve">CRM → Campagnes</w:t>
            </w:r>
          </w:p>
        </w:tc>
      </w:tr>
      <w:tr>
        <w:tc>
          <w:tcPr/>
          <w:p>
            <w:pPr>
              <w:pStyle w:val="Compact"/>
            </w:pPr>
            <w:r>
              <w:t xml:space="preserve">SAV</w:t>
            </w:r>
          </w:p>
        </w:tc>
        <w:tc>
          <w:tcPr/>
          <w:p>
            <w:pPr>
              <w:pStyle w:val="Compact"/>
            </w:pPr>
            <w:r>
              <w:t xml:space="preserve">Ventes → SAV</w:t>
            </w:r>
          </w:p>
        </w:tc>
      </w:tr>
      <w:tr>
        <w:tc>
          <w:tcPr/>
          <w:p>
            <w:pPr>
              <w:pStyle w:val="Compact"/>
            </w:pPr>
            <w:r>
              <w:t xml:space="preserve">Finance</w:t>
            </w:r>
          </w:p>
        </w:tc>
        <w:tc>
          <w:tcPr/>
          <w:p>
            <w:pPr>
              <w:pStyle w:val="Compact"/>
            </w:pPr>
            <w:r>
              <w:t xml:space="preserve">Comptabilité → Exports</w:t>
            </w:r>
            <w:r>
              <w:t xml:space="preserve"> </w:t>
            </w:r>
            <w:r>
              <w:rPr>
                <w:i/>
                <w:iCs/>
              </w:rPr>
              <w:t xml:space="preserve">(le cockpit rejoint Pilotage)</w:t>
            </w:r>
          </w:p>
        </w:tc>
      </w:tr>
      <w:tr>
        <w:tc>
          <w:tcPr/>
          <w:p>
            <w:pPr>
              <w:pStyle w:val="Compact"/>
            </w:pPr>
            <w:r>
              <w:t xml:space="preserve">Stock &amp; achats — Inventaire</w:t>
            </w:r>
          </w:p>
        </w:tc>
        <w:tc>
          <w:tcPr/>
          <w:p>
            <w:pPr>
              <w:pStyle w:val="Compact"/>
            </w:pPr>
            <w:r>
              <w:t xml:space="preserve">Stock → Niveaux</w:t>
            </w:r>
          </w:p>
        </w:tc>
      </w:tr>
      <w:tr>
        <w:tc>
          <w:tcPr/>
          <w:p>
            <w:pPr>
              <w:pStyle w:val="Compact"/>
            </w:pPr>
            <w:r>
              <w:t xml:space="preserve">Stock &amp; achats — Mouvements</w:t>
            </w:r>
          </w:p>
        </w:tc>
        <w:tc>
          <w:tcPr/>
          <w:p>
            <w:pPr>
              <w:pStyle w:val="Compact"/>
            </w:pPr>
            <w:r>
              <w:t xml:space="preserve">Stock → Mouvements</w:t>
            </w:r>
          </w:p>
        </w:tc>
      </w:tr>
      <w:tr>
        <w:tc>
          <w:tcPr/>
          <w:p>
            <w:pPr>
              <w:pStyle w:val="Compact"/>
            </w:pPr>
            <w:r>
              <w:t xml:space="preserve">Stock &amp; achats — Achats</w:t>
            </w:r>
          </w:p>
        </w:tc>
        <w:tc>
          <w:tcPr/>
          <w:p>
            <w:pPr>
              <w:pStyle w:val="Compact"/>
            </w:pPr>
            <w:r>
              <w:t xml:space="preserve">Achats → Bons de commande</w:t>
            </w:r>
          </w:p>
        </w:tc>
      </w:tr>
      <w:tr>
        <w:tc>
          <w:tcPr/>
          <w:p>
            <w:pPr>
              <w:pStyle w:val="Compact"/>
            </w:pPr>
            <w:r>
              <w:t xml:space="preserve">Stock &amp; achats — Fournisseurs</w:t>
            </w:r>
          </w:p>
        </w:tc>
        <w:tc>
          <w:tcPr/>
          <w:p>
            <w:pPr>
              <w:pStyle w:val="Compact"/>
            </w:pPr>
            <w:r>
              <w:t xml:space="preserve">Achats → Fournisseurs</w:t>
            </w:r>
          </w:p>
        </w:tc>
      </w:tr>
      <w:tr>
        <w:tc>
          <w:tcPr/>
          <w:p>
            <w:pPr>
              <w:pStyle w:val="Compact"/>
            </w:pPr>
            <w:r>
              <w:t xml:space="preserve">Sourcing</w:t>
            </w:r>
          </w:p>
        </w:tc>
        <w:tc>
          <w:tcPr/>
          <w:p>
            <w:pPr>
              <w:pStyle w:val="Compact"/>
            </w:pPr>
            <w:r>
              <w:t xml:space="preserve">Achats → Dossiers de sourcing</w:t>
            </w:r>
          </w:p>
        </w:tc>
      </w:tr>
      <w:tr>
        <w:tc>
          <w:tcPr/>
          <w:p>
            <w:pPr>
              <w:pStyle w:val="Compact"/>
            </w:pPr>
            <w:r>
              <w:t xml:space="preserve">Expéditions</w:t>
            </w:r>
          </w:p>
        </w:tc>
        <w:tc>
          <w:tcPr/>
          <w:p>
            <w:pPr>
              <w:pStyle w:val="Compact"/>
            </w:pPr>
            <w:r>
              <w:t xml:space="preserve">Logistique → Expéditions</w:t>
            </w:r>
          </w:p>
        </w:tc>
      </w:tr>
      <w:tr>
        <w:tc>
          <w:tcPr/>
          <w:p>
            <w:pPr>
              <w:pStyle w:val="Compact"/>
            </w:pPr>
            <w:r>
              <w:t xml:space="preserve">Liaisons</w:t>
            </w:r>
          </w:p>
        </w:tc>
        <w:tc>
          <w:tcPr/>
          <w:p>
            <w:pPr>
              <w:pStyle w:val="Compact"/>
            </w:pPr>
            <w:r>
              <w:t xml:space="preserve">Paramètres → Rémunération terrain</w:t>
            </w:r>
          </w:p>
        </w:tc>
      </w:tr>
      <w:tr>
        <w:tc>
          <w:tcPr/>
          <w:p>
            <w:pPr>
              <w:pStyle w:val="Compact"/>
            </w:pPr>
            <w:r>
              <w:t xml:space="preserve">Équipe</w:t>
            </w:r>
          </w:p>
        </w:tc>
        <w:tc>
          <w:tcPr/>
          <w:p>
            <w:pPr>
              <w:pStyle w:val="Compact"/>
            </w:pPr>
            <w:r>
              <w:t xml:space="preserve">Paramètres → Rémunération terrain</w:t>
            </w:r>
          </w:p>
        </w:tc>
      </w:tr>
    </w:tbl>
    <w:bookmarkEnd w:id="36"/>
    <w:bookmarkStart w:id="37" w:name="les-écrans-qui-manquent"/>
    <w:p>
      <w:pPr>
        <w:pStyle w:val="Heading2"/>
      </w:pPr>
      <w:r>
        <w:t xml:space="preserve">Les écrans qui manquent</w:t>
      </w:r>
    </w:p>
    <w:p>
      <w:pPr>
        <w:pStyle w:val="FirstParagraph"/>
      </w:pPr>
      <w:r>
        <w:t xml:space="preserve">La réorganisation met en évidence six trous. Trois sont, à mon sens, à combler en priorité.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Écran</w:t>
            </w:r>
          </w:p>
        </w:tc>
        <w:tc>
          <w:tcPr/>
          <w:p>
            <w:pPr>
              <w:pStyle w:val="Compact"/>
            </w:pPr>
            <w:r>
              <w:t xml:space="preserve">Pourquoi</w:t>
            </w:r>
          </w:p>
        </w:tc>
        <w:tc>
          <w:tcPr/>
          <w:p>
            <w:pPr>
              <w:pStyle w:val="Compact"/>
            </w:pPr>
            <w:r>
              <w:t xml:space="preserve">Priorité</w:t>
            </w:r>
          </w:p>
        </w:tc>
      </w:tr>
      <w:tr>
        <w:tc>
          <w:tcPr/>
          <w:p>
            <w:pPr>
              <w:pStyle w:val="Compact"/>
            </w:pPr>
            <w:r>
              <w:rPr>
                <w:b/>
                <w:bCs/>
              </w:rPr>
              <w:t xml:space="preserve">Commandes</w:t>
            </w:r>
          </w:p>
        </w:tc>
        <w:tc>
          <w:tcPr/>
          <w:p>
            <w:pPr>
              <w:pStyle w:val="Compact"/>
            </w:pPr>
            <w:r>
              <w:t xml:space="preserve">L'objet central de la marketplace n'a pas d'écran. L'API existe déjà (</w:t>
            </w:r>
            <w:r>
              <w:rPr>
                <w:rStyle w:val="VerbatimChar"/>
              </w:rPr>
              <w:t xml:space="preserve">GET /admin/orders</w:t>
            </w:r>
            <w:r>
              <w:t xml:space="preserve">)</w:t>
            </w:r>
          </w:p>
        </w:tc>
        <w:tc>
          <w:tcPr/>
          <w:p>
            <w:pPr>
              <w:pStyle w:val="Compact"/>
            </w:pPr>
            <w:r>
              <w:t xml:space="preserve">Haute</w:t>
            </w:r>
          </w:p>
        </w:tc>
      </w:tr>
      <w:tr>
        <w:tc>
          <w:tcPr/>
          <w:p>
            <w:pPr>
              <w:pStyle w:val="Compact"/>
            </w:pPr>
            <w:r>
              <w:rPr>
                <w:b/>
                <w:bCs/>
              </w:rPr>
              <w:t xml:space="preserve">Livraisons</w:t>
            </w:r>
          </w:p>
        </w:tc>
        <w:tc>
          <w:tcPr/>
          <w:p>
            <w:pPr>
              <w:pStyle w:val="Compact"/>
            </w:pPr>
            <w:r>
              <w:t xml:space="preserve">Aucune vue d'ensemble des courses en cours ni des livreurs</w:t>
            </w:r>
          </w:p>
        </w:tc>
        <w:tc>
          <w:tcPr/>
          <w:p>
            <w:pPr>
              <w:pStyle w:val="Compact"/>
            </w:pPr>
            <w:r>
              <w:t xml:space="preserve">Haute</w:t>
            </w:r>
          </w:p>
        </w:tc>
      </w:tr>
      <w:tr>
        <w:tc>
          <w:tcPr/>
          <w:p>
            <w:pPr>
              <w:pStyle w:val="Compact"/>
            </w:pPr>
            <w:r>
              <w:rPr>
                <w:b/>
                <w:bCs/>
              </w:rPr>
              <w:t xml:space="preserve">Ma journée</w:t>
            </w:r>
          </w:p>
        </w:tc>
        <w:tc>
          <w:tcPr/>
          <w:p>
            <w:pPr>
              <w:pStyle w:val="Compact"/>
            </w:pPr>
            <w:r>
              <w:t xml:space="preserve">La file unique décrite plus haut</w:t>
            </w:r>
          </w:p>
        </w:tc>
        <w:tc>
          <w:tcPr/>
          <w:p>
            <w:pPr>
              <w:pStyle w:val="Compact"/>
            </w:pPr>
            <w:r>
              <w:t xml:space="preserve">Haute</w:t>
            </w:r>
          </w:p>
        </w:tc>
      </w:tr>
      <w:tr>
        <w:tc>
          <w:tcPr/>
          <w:p>
            <w:pPr>
              <w:pStyle w:val="Compact"/>
            </w:pPr>
            <w:r>
              <w:rPr>
                <w:b/>
                <w:bCs/>
              </w:rPr>
              <w:t xml:space="preserve">Réceptions</w:t>
            </w:r>
          </w:p>
        </w:tc>
        <w:tc>
          <w:tcPr/>
          <w:p>
            <w:pPr>
              <w:pStyle w:val="Compact"/>
            </w:pPr>
            <w:r>
              <w:t xml:space="preserve">Aujourd'hui noyée dans la fiche du bon de commande</w:t>
            </w:r>
          </w:p>
        </w:tc>
        <w:tc>
          <w:tcPr/>
          <w:p>
            <w:pPr>
              <w:pStyle w:val="Compact"/>
            </w:pPr>
            <w:r>
              <w:t xml:space="preserve">Moyenne</w:t>
            </w:r>
          </w:p>
        </w:tc>
      </w:tr>
      <w:tr>
        <w:tc>
          <w:tcPr/>
          <w:p>
            <w:pPr>
              <w:pStyle w:val="Compact"/>
            </w:pPr>
            <w:r>
              <w:rPr>
                <w:b/>
                <w:bCs/>
              </w:rPr>
              <w:t xml:space="preserve">Inventaires</w:t>
            </w:r>
          </w:p>
        </w:tc>
        <w:tc>
          <w:tcPr/>
          <w:p>
            <w:pPr>
              <w:pStyle w:val="Compact"/>
            </w:pPr>
            <w:r>
              <w:t xml:space="preserve">Comptage physique et validation des écarts (capacité</w:t>
            </w:r>
            <w:r>
              <w:t xml:space="preserve"> </w:t>
            </w:r>
            <w:r>
              <w:rPr>
                <w:rStyle w:val="VerbatimChar"/>
              </w:rPr>
              <w:t xml:space="preserve">stock:adjust</w:t>
            </w:r>
            <w:r>
              <w:t xml:space="preserve">)</w:t>
            </w:r>
          </w:p>
        </w:tc>
        <w:tc>
          <w:tcPr/>
          <w:p>
            <w:pPr>
              <w:pStyle w:val="Compact"/>
            </w:pPr>
            <w:r>
              <w:t xml:space="preserve">Moyenne</w:t>
            </w:r>
          </w:p>
        </w:tc>
      </w:tr>
      <w:tr>
        <w:tc>
          <w:tcPr/>
          <w:p>
            <w:pPr>
              <w:pStyle w:val="Compact"/>
            </w:pPr>
            <w:r>
              <w:rPr>
                <w:b/>
                <w:bCs/>
              </w:rPr>
              <w:t xml:space="preserve">Journal d'audit</w:t>
            </w:r>
          </w:p>
        </w:tc>
        <w:tc>
          <w:tcPr/>
          <w:p>
            <w:pPr>
              <w:pStyle w:val="Compact"/>
            </w:pPr>
            <w:r>
              <w:t xml:space="preserve">Qui a changé quoi, quand — indispensable dès que l'équipe dépasse dix personnes</w:t>
            </w:r>
          </w:p>
        </w:tc>
        <w:tc>
          <w:tcPr/>
          <w:p>
            <w:pPr>
              <w:pStyle w:val="Compact"/>
            </w:pPr>
            <w:r>
              <w:t xml:space="preserve">Moyenne</w:t>
            </w:r>
          </w:p>
        </w:tc>
      </w:tr>
    </w:tbl>
    <w:bookmarkEnd w:id="37"/>
    <w:bookmarkStart w:id="38" w:name="qui-voit-quoi"/>
    <w:p>
      <w:pPr>
        <w:pStyle w:val="Heading2"/>
      </w:pPr>
      <w:r>
        <w:t xml:space="preserve">Qui voit quoi</w:t>
      </w:r>
    </w:p>
    <w:p>
      <w:pPr>
        <w:pStyle w:val="FirstParagraph"/>
      </w:pPr>
      <w:r>
        <w:t xml:space="preserve">Application de la matrice de capacités du socle ERP à la nouvelle carte. ● section complète · ◐ partielle · — invisible.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Section</w:t>
            </w:r>
          </w:p>
        </w:tc>
        <w:tc>
          <w:tcPr/>
          <w:p>
            <w:pPr>
              <w:pStyle w:val="Compact"/>
            </w:pPr>
            <w:r>
              <w:t xml:space="preserve">Direction</w:t>
            </w:r>
          </w:p>
        </w:tc>
        <w:tc>
          <w:tcPr/>
          <w:p>
            <w:pPr>
              <w:pStyle w:val="Compact"/>
            </w:pPr>
            <w:r>
              <w:t xml:space="preserve">Commercial</w:t>
            </w:r>
          </w:p>
        </w:tc>
        <w:tc>
          <w:tcPr/>
          <w:p>
            <w:pPr>
              <w:pStyle w:val="Compact"/>
            </w:pPr>
            <w:r>
              <w:t xml:space="preserve">Comptable</w:t>
            </w:r>
          </w:p>
        </w:tc>
        <w:tc>
          <w:tcPr/>
          <w:p>
            <w:pPr>
              <w:pStyle w:val="Compact"/>
            </w:pPr>
            <w:r>
              <w:t xml:space="preserve">Acheteur</w:t>
            </w:r>
          </w:p>
        </w:tc>
        <w:tc>
          <w:tcPr/>
          <w:p>
            <w:pPr>
              <w:pStyle w:val="Compact"/>
            </w:pPr>
            <w:r>
              <w:t xml:space="preserve">Magasinier</w:t>
            </w:r>
          </w:p>
        </w:tc>
        <w:tc>
          <w:tcPr/>
          <w:p>
            <w:pPr>
              <w:pStyle w:val="Compact"/>
            </w:pPr>
            <w:r>
              <w:t xml:space="preserve">Ops log.</w:t>
            </w:r>
          </w:p>
        </w:tc>
        <w:tc>
          <w:tcPr/>
          <w:p>
            <w:pPr>
              <w:pStyle w:val="Compact"/>
            </w:pPr>
            <w:r>
              <w:t xml:space="preserve">Support</w:t>
            </w:r>
          </w:p>
        </w:tc>
      </w:tr>
      <w:tr>
        <w:tc>
          <w:tcPr/>
          <w:p>
            <w:pPr>
              <w:pStyle w:val="Compact"/>
            </w:pPr>
            <w:r>
              <w:rPr>
                <w:b/>
                <w:bCs/>
              </w:rPr>
              <w:t xml:space="preserve">Pilotage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CRM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Ventes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Achats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Stock</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Logistique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Catalogue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Comptabilité</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Paramètres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Sections visibles</w:t>
            </w:r>
          </w:p>
        </w:tc>
        <w:tc>
          <w:tcPr/>
          <w:p>
            <w:pPr>
              <w:pStyle w:val="Compact"/>
            </w:pPr>
            <w:r>
              <w:rPr>
                <w:b/>
                <w:bCs/>
              </w:rPr>
              <w:t xml:space="preserve">9</w:t>
            </w:r>
          </w:p>
        </w:tc>
        <w:tc>
          <w:tcPr/>
          <w:p>
            <w:pPr>
              <w:pStyle w:val="Compact"/>
            </w:pPr>
            <w:r>
              <w:rPr>
                <w:b/>
                <w:bCs/>
              </w:rPr>
              <w:t xml:space="preserve">7</w:t>
            </w:r>
          </w:p>
        </w:tc>
        <w:tc>
          <w:tcPr/>
          <w:p>
            <w:pPr>
              <w:pStyle w:val="Compact"/>
            </w:pPr>
            <w:r>
              <w:rPr>
                <w:b/>
                <w:bCs/>
              </w:rPr>
              <w:t xml:space="preserve">7</w:t>
            </w:r>
          </w:p>
        </w:tc>
        <w:tc>
          <w:tcPr/>
          <w:p>
            <w:pPr>
              <w:pStyle w:val="Compact"/>
            </w:pPr>
            <w:r>
              <w:rPr>
                <w:b/>
                <w:bCs/>
              </w:rPr>
              <w:t xml:space="preserve">7</w:t>
            </w:r>
          </w:p>
        </w:tc>
        <w:tc>
          <w:tcPr/>
          <w:p>
            <w:pPr>
              <w:pStyle w:val="Compact"/>
            </w:pPr>
            <w:r>
              <w:rPr>
                <w:b/>
                <w:bCs/>
              </w:rPr>
              <w:t xml:space="preserve">6</w:t>
            </w:r>
          </w:p>
        </w:tc>
        <w:tc>
          <w:tcPr/>
          <w:p>
            <w:pPr>
              <w:pStyle w:val="Compact"/>
            </w:pPr>
            <w:r>
              <w:rPr>
                <w:b/>
                <w:bCs/>
              </w:rPr>
              <w:t xml:space="preserve">8</w:t>
            </w:r>
          </w:p>
        </w:tc>
        <w:tc>
          <w:tcPr/>
          <w:p>
            <w:pPr>
              <w:pStyle w:val="Compact"/>
            </w:pPr>
            <w:r>
              <w:rPr>
                <w:b/>
                <w:bCs/>
              </w:rPr>
              <w:t xml:space="preserve">5</w:t>
            </w:r>
          </w:p>
        </w:tc>
      </w:tr>
    </w:tbl>
    <w:p>
      <w:pPr>
        <w:pStyle w:val="BodyText"/>
      </w:pPr>
      <w:r>
        <w:t xml:space="preserve">Une console de neuf sections se présente donc, en pratique, comme une console de cinq à huit sections selon le métier. Seule la direction a la carte complète.</w:t>
      </w:r>
    </w:p>
    <w:bookmarkEnd w:id="38"/>
    <w:bookmarkStart w:id="39" w:name="schéma-dadresses"/>
    <w:p>
      <w:pPr>
        <w:pStyle w:val="Heading2"/>
      </w:pPr>
      <w:r>
        <w:t xml:space="preserve">Schéma d'adresses</w:t>
      </w:r>
    </w:p>
    <w:p>
      <w:pPr>
        <w:pStyle w:val="FirstParagraph"/>
      </w:pPr>
      <w:r>
        <w:t xml:space="preserve">Un schéma unique et prévisible :</w:t>
      </w:r>
      <w:r>
        <w:t xml:space="preserve"> </w:t>
      </w:r>
      <w:r>
        <w:rPr>
          <w:rStyle w:val="VerbatimChar"/>
        </w:rPr>
        <w:t xml:space="preserve">erp.pieces.ci/&lt;section&gt;/&lt;écran&gt;/&lt;id&gt;</w:t>
      </w:r>
      <w:r>
        <w:t xml:space="preserve">.</w:t>
      </w:r>
    </w:p>
    <w:p>
      <w:pPr>
        <w:pStyle w:val="Compact"/>
        <w:numPr>
          <w:ilvl w:val="0"/>
          <w:numId w:val="1004"/>
        </w:numPr>
      </w:pPr>
      <w:r>
        <w:rPr>
          <w:rStyle w:val="VerbatimChar"/>
        </w:rPr>
        <w:t xml:space="preserve">/crm/comptes/:id</w:t>
      </w:r>
      <w:r>
        <w:t xml:space="preserve"> </w:t>
      </w:r>
      <w:r>
        <w:t xml:space="preserve">·</w:t>
      </w:r>
      <w:r>
        <w:t xml:space="preserve"> </w:t>
      </w:r>
      <w:r>
        <w:rPr>
          <w:rStyle w:val="VerbatimChar"/>
        </w:rPr>
        <w:t xml:space="preserve">/crm/pipeline/:id</w:t>
      </w:r>
      <w:r>
        <w:t xml:space="preserve"> </w:t>
      </w:r>
      <w:r>
        <w:t xml:space="preserve">·</w:t>
      </w:r>
      <w:r>
        <w:t xml:space="preserve"> </w:t>
      </w:r>
      <w:r>
        <w:rPr>
          <w:rStyle w:val="VerbatimChar"/>
        </w:rPr>
        <w:t xml:space="preserve">/crm/prospection</w:t>
      </w:r>
    </w:p>
    <w:p>
      <w:pPr>
        <w:pStyle w:val="Compact"/>
        <w:numPr>
          <w:ilvl w:val="0"/>
          <w:numId w:val="1004"/>
        </w:numPr>
      </w:pPr>
      <w:r>
        <w:rPr>
          <w:rStyle w:val="VerbatimChar"/>
        </w:rPr>
        <w:t xml:space="preserve">/ventes/commandes/:id</w:t>
      </w:r>
      <w:r>
        <w:t xml:space="preserve"> </w:t>
      </w:r>
      <w:r>
        <w:t xml:space="preserve">·</w:t>
      </w:r>
      <w:r>
        <w:t xml:space="preserve"> </w:t>
      </w:r>
      <w:r>
        <w:rPr>
          <w:rStyle w:val="VerbatimChar"/>
        </w:rPr>
        <w:t xml:space="preserve">/ventes/facturation</w:t>
      </w:r>
      <w:r>
        <w:t xml:space="preserve"> </w:t>
      </w:r>
      <w:r>
        <w:t xml:space="preserve">·</w:t>
      </w:r>
      <w:r>
        <w:t xml:space="preserve"> </w:t>
      </w:r>
      <w:r>
        <w:rPr>
          <w:rStyle w:val="VerbatimChar"/>
        </w:rPr>
        <w:t xml:space="preserve">/ventes/sav/litiges/:id</w:t>
      </w:r>
    </w:p>
    <w:p>
      <w:pPr>
        <w:pStyle w:val="Compact"/>
        <w:numPr>
          <w:ilvl w:val="0"/>
          <w:numId w:val="1004"/>
        </w:numPr>
      </w:pPr>
      <w:r>
        <w:rPr>
          <w:rStyle w:val="VerbatimChar"/>
        </w:rPr>
        <w:t xml:space="preserve">/achats/sourcing/:id</w:t>
      </w:r>
      <w:r>
        <w:t xml:space="preserve"> </w:t>
      </w:r>
      <w:r>
        <w:t xml:space="preserve">·</w:t>
      </w:r>
      <w:r>
        <w:t xml:space="preserve"> </w:t>
      </w:r>
      <w:r>
        <w:rPr>
          <w:rStyle w:val="VerbatimChar"/>
        </w:rPr>
        <w:t xml:space="preserve">/achats/commandes/:id</w:t>
      </w:r>
      <w:r>
        <w:t xml:space="preserve"> </w:t>
      </w:r>
      <w:r>
        <w:t xml:space="preserve">·</w:t>
      </w:r>
      <w:r>
        <w:t xml:space="preserve"> </w:t>
      </w:r>
      <w:r>
        <w:rPr>
          <w:rStyle w:val="VerbatimChar"/>
        </w:rPr>
        <w:t xml:space="preserve">/achats/receptions</w:t>
      </w:r>
    </w:p>
    <w:p>
      <w:pPr>
        <w:pStyle w:val="Compact"/>
        <w:numPr>
          <w:ilvl w:val="0"/>
          <w:numId w:val="1004"/>
        </w:numPr>
      </w:pPr>
      <w:r>
        <w:rPr>
          <w:rStyle w:val="VerbatimChar"/>
        </w:rPr>
        <w:t xml:space="preserve">/stock/niveaux</w:t>
      </w:r>
      <w:r>
        <w:t xml:space="preserve"> </w:t>
      </w:r>
      <w:r>
        <w:t xml:space="preserve">·</w:t>
      </w:r>
      <w:r>
        <w:t xml:space="preserve"> </w:t>
      </w:r>
      <w:r>
        <w:rPr>
          <w:rStyle w:val="VerbatimChar"/>
        </w:rPr>
        <w:t xml:space="preserve">/stock/mouvements</w:t>
      </w:r>
      <w:r>
        <w:t xml:space="preserve"> </w:t>
      </w:r>
      <w:r>
        <w:t xml:space="preserve">·</w:t>
      </w:r>
      <w:r>
        <w:t xml:space="preserve"> </w:t>
      </w:r>
      <w:r>
        <w:rPr>
          <w:rStyle w:val="VerbatimChar"/>
        </w:rPr>
        <w:t xml:space="preserve">/stock/inventaires</w:t>
      </w:r>
    </w:p>
    <w:p>
      <w:pPr>
        <w:pStyle w:val="Compact"/>
        <w:numPr>
          <w:ilvl w:val="0"/>
          <w:numId w:val="1004"/>
        </w:numPr>
      </w:pPr>
      <w:r>
        <w:rPr>
          <w:rStyle w:val="VerbatimChar"/>
        </w:rPr>
        <w:t xml:space="preserve">/catalogue/pieces/:id</w:t>
      </w:r>
      <w:r>
        <w:t xml:space="preserve"> </w:t>
      </w:r>
      <w:r>
        <w:t xml:space="preserve">·</w:t>
      </w:r>
      <w:r>
        <w:t xml:space="preserve"> </w:t>
      </w:r>
      <w:r>
        <w:rPr>
          <w:rStyle w:val="VerbatimChar"/>
        </w:rPr>
        <w:t xml:space="preserve">/catalogue/moderation/:id</w:t>
      </w:r>
    </w:p>
    <w:p>
      <w:pPr>
        <w:pStyle w:val="Compact"/>
        <w:numPr>
          <w:ilvl w:val="0"/>
          <w:numId w:val="1004"/>
        </w:numPr>
      </w:pPr>
      <w:r>
        <w:rPr>
          <w:rStyle w:val="VerbatimChar"/>
        </w:rPr>
        <w:t xml:space="preserve">/parametres/equipe</w:t>
      </w:r>
    </w:p>
    <w:p>
      <w:pPr>
        <w:pStyle w:val="FirstParagraph"/>
      </w:pPr>
      <w:r>
        <w:t xml:space="preserve">Deux règles : le pluriel partout, et la fiche toujours sous la liste qui la contient — ce qui n'est pas le cas aujourd'hui, où la liste des pièces est à</w:t>
      </w:r>
      <w:r>
        <w:t xml:space="preserve"> </w:t>
      </w:r>
      <w:r>
        <w:rPr>
          <w:rStyle w:val="VerbatimChar"/>
        </w:rPr>
        <w:t xml:space="preserve">/admin/parts</w:t>
      </w:r>
      <w:r>
        <w:t xml:space="preserve"> </w:t>
      </w:r>
      <w:r>
        <w:t xml:space="preserve">et la fiche à</w:t>
      </w:r>
      <w:r>
        <w:t xml:space="preserve"> </w:t>
      </w:r>
      <w:r>
        <w:rPr>
          <w:rStyle w:val="VerbatimChar"/>
        </w:rPr>
        <w:t xml:space="preserve">/admin/catalog/:id</w:t>
      </w:r>
      <w:r>
        <w:t xml:space="preserve">.</w:t>
      </w:r>
    </w:p>
    <w:bookmarkEnd w:id="39"/>
    <w:bookmarkStart w:id="40" w:name="plan-de-bascule"/>
    <w:p>
      <w:pPr>
        <w:pStyle w:val="Heading2"/>
      </w:pPr>
      <w:r>
        <w:t xml:space="preserve">Plan de bascule</w:t>
      </w:r>
    </w:p>
    <w:p>
      <w:pPr>
        <w:pStyle w:val="FirstParagraph"/>
      </w:pPr>
      <w:r>
        <w:t xml:space="preserve">Quatre lots, livrables indépendamment. Aucun ne coupe le service :</w:t>
      </w:r>
      <w:r>
        <w:t xml:space="preserve"> </w:t>
      </w:r>
      <w:r>
        <w:rPr>
          <w:rStyle w:val="VerbatimChar"/>
        </w:rPr>
        <w:t xml:space="preserve">/admin/*</w:t>
      </w:r>
      <w:r>
        <w:t xml:space="preserve"> </w:t>
      </w:r>
      <w:r>
        <w:t xml:space="preserve">reste en place et redirige au fur et à mesure.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Lot</w:t>
            </w:r>
          </w:p>
        </w:tc>
        <w:tc>
          <w:tcPr/>
          <w:p>
            <w:pPr>
              <w:pStyle w:val="Compact"/>
            </w:pPr>
            <w:r>
              <w:t xml:space="preserve">Contenu</w:t>
            </w:r>
          </w:p>
        </w:tc>
        <w:tc>
          <w:tcPr/>
          <w:p>
            <w:pPr>
              <w:pStyle w:val="Compact"/>
            </w:pPr>
            <w:r>
              <w:t xml:space="preserve">Effet visible</w:t>
            </w:r>
          </w:p>
        </w:tc>
      </w:tr>
      <w:tr>
        <w:tc>
          <w:tcPr/>
          <w:p>
            <w:pPr>
              <w:pStyle w:val="Compact"/>
            </w:pPr>
            <w:r>
              <w:rPr>
                <w:b/>
                <w:bCs/>
              </w:rPr>
              <w:t xml:space="preserve">1 — Structure</w:t>
            </w:r>
            <w:r>
              <w:t xml:space="preserve"> </w:t>
            </w:r>
            <w:r>
              <w:t xml:space="preserve">✅</w:t>
            </w:r>
          </w:p>
        </w:tc>
        <w:tc>
          <w:tcPr/>
          <w:p>
            <w:pPr>
              <w:pStyle w:val="Compact"/>
            </w:pPr>
            <w:r>
              <w:t xml:space="preserve">Socle ERP, neuf sections, filtrage par capacité, badges, recherche globale, routage du sous-domaine</w:t>
            </w:r>
          </w:p>
        </w:tc>
        <w:tc>
          <w:tcPr/>
          <w:p>
            <w:pPr>
              <w:pStyle w:val="Compact"/>
            </w:pPr>
            <w:r>
              <w:t xml:space="preserve">La console change de forme, aucun écran ne change</w:t>
            </w:r>
          </w:p>
        </w:tc>
      </w:tr>
      <w:tr>
        <w:tc>
          <w:tcPr/>
          <w:p>
            <w:pPr>
              <w:pStyle w:val="Compact"/>
            </w:pPr>
            <w:r>
              <w:rPr>
                <w:b/>
                <w:bCs/>
              </w:rPr>
              <w:t xml:space="preserve">2 — Ma journée</w:t>
            </w:r>
          </w:p>
        </w:tc>
        <w:tc>
          <w:tcPr/>
          <w:p>
            <w:pPr>
              <w:pStyle w:val="Compact"/>
            </w:pPr>
            <w:r>
              <w:t xml:space="preserve">La file unique, alimentée par les compteurs existants</w:t>
            </w:r>
          </w:p>
        </w:tc>
        <w:tc>
          <w:tcPr/>
          <w:p>
            <w:pPr>
              <w:pStyle w:val="Compact"/>
            </w:pPr>
            <w:r>
              <w:t xml:space="preserve">Le gain le plus fort pour l'équipe</w:t>
            </w:r>
          </w:p>
        </w:tc>
      </w:tr>
      <w:tr>
        <w:tc>
          <w:tcPr/>
          <w:p>
            <w:pPr>
              <w:pStyle w:val="Compact"/>
            </w:pPr>
            <w:r>
              <w:rPr>
                <w:b/>
                <w:bCs/>
              </w:rPr>
              <w:t xml:space="preserve">3 — Dédoublonnage</w:t>
            </w:r>
          </w:p>
        </w:tc>
        <w:tc>
          <w:tcPr/>
          <w:p>
            <w:pPr>
              <w:pStyle w:val="Compact"/>
            </w:pPr>
            <w:r>
              <w:t xml:space="preserve">Comptes unifiés, fusion Liaisons + Équipe, renommages</w:t>
            </w:r>
          </w:p>
        </w:tc>
        <w:tc>
          <w:tcPr/>
          <w:p>
            <w:pPr>
              <w:pStyle w:val="Compact"/>
            </w:pPr>
            <w:r>
              <w:t xml:space="preserve">Quatre annuaires deviennent un</w:t>
            </w:r>
          </w:p>
        </w:tc>
      </w:tr>
      <w:tr>
        <w:tc>
          <w:tcPr/>
          <w:p>
            <w:pPr>
              <w:pStyle w:val="Compact"/>
            </w:pPr>
            <w:r>
              <w:rPr>
                <w:b/>
                <w:bCs/>
              </w:rPr>
              <w:t xml:space="preserve">4 — Trous</w:t>
            </w:r>
          </w:p>
        </w:tc>
        <w:tc>
          <w:tcPr/>
          <w:p>
            <w:pPr>
              <w:pStyle w:val="Compact"/>
            </w:pPr>
            <w:r>
              <w:t xml:space="preserve">Commandes, Livraisons, Réceptions, Inventaires, Journal d'audit</w:t>
            </w:r>
          </w:p>
        </w:tc>
        <w:tc>
          <w:tcPr/>
          <w:p>
            <w:pPr>
              <w:pStyle w:val="Compact"/>
            </w:pPr>
            <w:r>
              <w:t xml:space="preserve">La couverture devient complète</w:t>
            </w:r>
          </w:p>
        </w:tc>
      </w:tr>
    </w:tbl>
    <w:p>
      <w:pPr>
        <w:pStyle w:val="BodyText"/>
      </w:pPr>
      <w:r>
        <w:t xml:space="preserve">La facturation, la comptabilité et le pipeline d'opportunités restent aux phases 2 et 3 de l'ERP déjà planifiées : la réorganisation leur réserve leur place sans les attendre.</w:t>
      </w:r>
    </w:p>
    <w:bookmarkEnd w:id="40"/>
    <w:bookmarkStart w:id="41" w:name="décisions-à-prendre"/>
    <w:p>
      <w:pPr>
        <w:pStyle w:val="Heading2"/>
      </w:pPr>
      <w:r>
        <w:t xml:space="preserve">Décisions à prendre</w:t>
      </w:r>
    </w:p>
    <w:p>
      <w:pPr>
        <w:pStyle w:val="FirstParagraph"/>
      </w:pPr>
      <w:r>
        <w:t xml:space="preserve">Quatre points qui relèvent de vous, et sur lesquels je n'ai pas tranché.</w:t>
      </w:r>
    </w:p>
    <w:p>
      <w:pPr>
        <w:pStyle w:val="Compact"/>
        <w:numPr>
          <w:ilvl w:val="0"/>
          <w:numId w:val="1005"/>
        </w:numPr>
      </w:pPr>
      <w:r>
        <w:rPr>
          <w:b/>
          <w:bCs/>
        </w:rPr>
        <w:t xml:space="preserve">Fusionner réellement les annuaires, ou seulement les regrouper ?</w:t>
      </w:r>
      <w:r>
        <w:t xml:space="preserve"> </w:t>
      </w:r>
      <w:r>
        <w:t xml:space="preserve">Une vraie fiche de compte unique demande de rapprocher les enregistrements existants (un vendeur et un client peuvent être la même personne sans le savoir). Un regroupement en facettes sans rapprochement est plus rapide, mais laisse les doublons visibles.</w:t>
      </w:r>
    </w:p>
    <w:p>
      <w:pPr>
        <w:pStyle w:val="Compact"/>
        <w:numPr>
          <w:ilvl w:val="0"/>
          <w:numId w:val="1005"/>
        </w:numPr>
      </w:pPr>
      <w:r>
        <w:rPr>
          <w:b/>
          <w:bCs/>
        </w:rPr>
        <w:t xml:space="preserve">Combien de temps garder</w:t>
      </w:r>
      <w:r>
        <w:rPr>
          <w:b/>
          <w:bCs/>
        </w:rPr>
        <w:t xml:space="preserve"> </w:t>
      </w:r>
      <w:r>
        <w:rPr>
          <w:rStyle w:val="VerbatimChar"/>
          <w:b/>
          <w:bCs/>
        </w:rPr>
        <w:t xml:space="preserve">/admin</w:t>
      </w:r>
      <w:r>
        <w:rPr>
          <w:b/>
          <w:bCs/>
        </w:rPr>
        <w:t xml:space="preserve"> </w:t>
      </w:r>
      <w:r>
        <w:rPr>
          <w:b/>
          <w:bCs/>
        </w:rPr>
        <w:t xml:space="preserve">en redirection ?</w:t>
      </w:r>
      <w:r>
        <w:t xml:space="preserve"> </w:t>
      </w:r>
      <w:r>
        <w:t xml:space="preserve">Je recommande un trimestre, puis suppression.</w:t>
      </w:r>
    </w:p>
    <w:p>
      <w:pPr>
        <w:pStyle w:val="Compact"/>
        <w:numPr>
          <w:ilvl w:val="0"/>
          <w:numId w:val="1005"/>
        </w:numPr>
      </w:pPr>
      <w:r>
        <w:rPr>
          <w:b/>
          <w:bCs/>
        </w:rPr>
        <w:t xml:space="preserve">Qui approuve les bons de commande ?</w:t>
      </w:r>
      <w:r>
        <w:t xml:space="preserve"> </w:t>
      </w:r>
      <w:r>
        <w:t xml:space="preserve">La matrice actuelle réserve</w:t>
      </w:r>
      <w:r>
        <w:t xml:space="preserve"> </w:t>
      </w:r>
      <w:r>
        <w:rPr>
          <w:rStyle w:val="VerbatimChar"/>
        </w:rPr>
        <w:t xml:space="preserve">purchase:approve</w:t>
      </w:r>
      <w:r>
        <w:t xml:space="preserve"> </w:t>
      </w:r>
      <w:r>
        <w:t xml:space="preserve">à la direction. À l'échelle d'aujourd'hui c'est sain ; au-delà, c'est un goulot d'étranglement. Faut-il un seuil de montant en dessous duquel l'acheteur s'approuve lui-même ?</w:t>
      </w:r>
    </w:p>
    <w:p>
      <w:pPr>
        <w:pStyle w:val="Compact"/>
        <w:numPr>
          <w:ilvl w:val="0"/>
          <w:numId w:val="1005"/>
        </w:numPr>
      </w:pPr>
      <w:r>
        <w:rPr>
          <w:b/>
          <w:bCs/>
        </w:rPr>
        <w:t xml:space="preserve">Faut-il un rôle « Liaison » dans l'ERP ?</w:t>
      </w:r>
      <w:r>
        <w:t xml:space="preserve"> </w:t>
      </w:r>
      <w:r>
        <w:t xml:space="preserve">Les Liaisons ont leur propre espace client (</w:t>
      </w:r>
      <w:r>
        <w:rPr>
          <w:rStyle w:val="VerbatimChar"/>
        </w:rPr>
        <w:t xml:space="preserve">/liaison</w:t>
      </w:r>
      <w:r>
        <w:t xml:space="preserve">). Elles ne sont pas dans les sept métiers internes. À confirmer : restent-elles hors de la console ?</w:t>
      </w:r>
    </w:p>
    <w:p>
      <w:pPr>
        <w:pStyle w:val="FirstParagraph"/>
      </w:pPr>
      <w:r>
        <w:rPr>
          <w:i/>
          <w:iCs/>
        </w:rPr>
        <w:t xml:space="preserve">Proposition interne Pièces — établie le 4 août 2026 à partir de l'état du code : dix-neuf modules</w:t>
      </w:r>
      <w:r>
        <w:rPr>
          <w:i/>
          <w:iCs/>
        </w:rPr>
        <w:t xml:space="preserve"> </w:t>
      </w:r>
      <w:r>
        <w:rPr>
          <w:rStyle w:val="VerbatimChar"/>
          <w:i/>
          <w:iCs/>
        </w:rPr>
        <w:t xml:space="preserve">/admin</w:t>
      </w:r>
      <w:r>
        <w:rPr>
          <w:i/>
          <w:iCs/>
        </w:rPr>
        <w:t xml:space="preserve"> </w:t>
      </w:r>
      <w:r>
        <w:rPr>
          <w:i/>
          <w:iCs/>
        </w:rPr>
        <w:t xml:space="preserve">en production, socle</w:t>
      </w:r>
      <w:r>
        <w:rPr>
          <w:i/>
          <w:iCs/>
        </w:rPr>
        <w:t xml:space="preserve"> </w:t>
      </w:r>
      <w:r>
        <w:rPr>
          <w:rStyle w:val="VerbatimChar"/>
          <w:i/>
          <w:iCs/>
        </w:rPr>
        <w:t xml:space="preserve">erp.pieces.ci</w:t>
      </w:r>
      <w:r>
        <w:rPr>
          <w:i/>
          <w:iCs/>
        </w:rPr>
        <w:t xml:space="preserve"> </w:t>
      </w:r>
      <w:r>
        <w:rPr>
          <w:i/>
          <w:iCs/>
        </w:rPr>
        <w:t xml:space="preserve">sur la branche</w:t>
      </w:r>
      <w:r>
        <w:rPr>
          <w:i/>
          <w:iCs/>
        </w:rPr>
        <w:t xml:space="preserve"> </w:t>
      </w:r>
      <w:r>
        <w:rPr>
          <w:rStyle w:val="VerbatimChar"/>
          <w:i/>
          <w:iCs/>
        </w:rPr>
        <w:t xml:space="preserve">feat/erp-crm-socle</w:t>
      </w:r>
      <w:r>
        <w:rPr>
          <w:i/>
          <w:iCs/>
        </w:rPr>
        <w:t xml:space="preserve">. Aucun engagement de délai : les lots sont dimensionnés pour être livrés indépendamment.</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2026-08-04T10:07:34Z</dcterms:created>
  <dcterms:modified xsi:type="dcterms:W3CDTF">2026-08-04T10:07:34Z</dcterms:modified>
</cp:coreProperties>
</file>

<file path=docProps/custom.xml><?xml version="1.0" encoding="utf-8"?>
<Properties xmlns="http://schemas.openxmlformats.org/officeDocument/2006/custom-properties" xmlns:vt="http://schemas.openxmlformats.org/officeDocument/2006/docPropsVTypes"/>
</file>