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erp--crm-pièces--manuel-de-la-console"/>
    <w:p>
      <w:pPr>
        <w:pStyle w:val="Heading1"/>
      </w:pPr>
      <w:r>
        <w:t xml:space="preserve">ERP &amp; CRM Pièces — manuel de la console</w:t>
      </w:r>
    </w:p>
    <w:bookmarkStart w:id="20" w:name="comment-lire-ce-manuel"/>
    <w:p>
      <w:pPr>
        <w:pStyle w:val="Heading2"/>
      </w:pPr>
      <w:r>
        <w:t xml:space="preserve">Comment lire ce manuel</w:t>
      </w:r>
    </w:p>
    <w:p>
      <w:pPr>
        <w:pStyle w:val="FirstParagraph"/>
      </w:pPr>
      <w:r>
        <w:t xml:space="preserve">Ce document est le</w:t>
      </w:r>
      <w:r>
        <w:t xml:space="preserve"> </w:t>
      </w:r>
      <w:r>
        <w:rPr>
          <w:b/>
          <w:bCs/>
        </w:rPr>
        <w:t xml:space="preserve">manuel chapeau</w:t>
      </w:r>
      <w:r>
        <w:t xml:space="preserve"> </w:t>
      </w:r>
      <w:r>
        <w:t xml:space="preserve">de l'ERP et du CRM. Il donne la carte d'ensemble, les règles d'accès et le mode d'emploi de la bascule vers</w:t>
      </w:r>
      <w:r>
        <w:t xml:space="preserve"> </w:t>
      </w:r>
      <w:r>
        <w:rPr>
          <w:rStyle w:val="VerbatimChar"/>
        </w:rPr>
        <w:t xml:space="preserve">erp.pieces.ci</w:t>
      </w:r>
      <w:r>
        <w:t xml:space="preserve">. Les modules qui disposent déjà d'un manuel détaillé y sont renvoyés plutôt que recopiés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Manuel détaillé</w:t>
            </w:r>
          </w:p>
        </w:tc>
      </w:tr>
      <w:tr>
        <w:tc>
          <w:tcPr/>
          <w:p>
            <w:pPr>
              <w:pStyle w:val="Compact"/>
            </w:pPr>
            <w:r>
              <w:rPr>
                <w:b/>
                <w:bCs/>
              </w:rPr>
              <w:t xml:space="preserve">CRM clients &amp; vendeurs</w:t>
            </w:r>
          </w:p>
        </w:tc>
        <w:tc>
          <w:tcPr/>
          <w:p>
            <w:pPr>
              <w:pStyle w:val="Compact"/>
            </w:pPr>
            <w:r>
              <w:rPr>
                <w:rStyle w:val="VerbatimChar"/>
              </w:rPr>
              <w:t xml:space="preserve">manuel-crm-clients-vendeurs-2026-08</w:t>
            </w:r>
          </w:p>
        </w:tc>
      </w:tr>
      <w:tr>
        <w:tc>
          <w:tcPr/>
          <w:p>
            <w:pPr>
              <w:pStyle w:val="Compact"/>
            </w:pPr>
            <w:r>
              <w:rPr>
                <w:b/>
                <w:bCs/>
              </w:rPr>
              <w:t xml:space="preserve">Stock, achats &amp; fournisseurs</w:t>
            </w:r>
          </w:p>
        </w:tc>
        <w:tc>
          <w:tcPr/>
          <w:p>
            <w:pPr>
              <w:pStyle w:val="Compact"/>
            </w:pPr>
            <w:r>
              <w:rPr>
                <w:rStyle w:val="VerbatimChar"/>
              </w:rPr>
              <w:t xml:space="preserve">manuel-erp-stock-achats-2026-08</w:t>
            </w:r>
          </w:p>
        </w:tc>
      </w:tr>
      <w:tr>
        <w:tc>
          <w:tcPr/>
          <w:p>
            <w:pPr>
              <w:pStyle w:val="Compact"/>
            </w:pPr>
            <w:r>
              <w:rPr>
                <w:b/>
                <w:bCs/>
              </w:rPr>
              <w:t xml:space="preserve">Finance</w:t>
            </w:r>
          </w:p>
        </w:tc>
        <w:tc>
          <w:tcPr/>
          <w:p>
            <w:pPr>
              <w:pStyle w:val="Compact"/>
            </w:pPr>
            <w:r>
              <w:rPr>
                <w:rStyle w:val="VerbatimChar"/>
              </w:rPr>
              <w:t xml:space="preserve">manuel-erp-finance-2026-08</w:t>
            </w:r>
          </w:p>
        </w:tc>
      </w:tr>
      <w:tr>
        <w:tc>
          <w:tcPr/>
          <w:p>
            <w:pPr>
              <w:pStyle w:val="Compact"/>
            </w:pPr>
            <w:r>
              <w:rPr>
                <w:b/>
                <w:bCs/>
              </w:rPr>
              <w:t xml:space="preserve">Marketing</w:t>
            </w:r>
          </w:p>
        </w:tc>
        <w:tc>
          <w:tcPr/>
          <w:p>
            <w:pPr>
              <w:pStyle w:val="Compact"/>
            </w:pPr>
            <w:r>
              <w:rPr>
                <w:rStyle w:val="VerbatimChar"/>
              </w:rPr>
              <w:t xml:space="preserve">manuel-marketing-campagnes-2026-08</w:t>
            </w:r>
          </w:p>
        </w:tc>
      </w:tr>
      <w:tr>
        <w:tc>
          <w:tcPr/>
          <w:p>
            <w:pPr>
              <w:pStyle w:val="Compact"/>
            </w:pPr>
            <w:r>
              <w:rPr>
                <w:b/>
                <w:bCs/>
              </w:rPr>
              <w:t xml:space="preserve">Support &amp; SAV</w:t>
            </w:r>
          </w:p>
        </w:tc>
        <w:tc>
          <w:tcPr/>
          <w:p>
            <w:pPr>
              <w:pStyle w:val="Compact"/>
            </w:pPr>
            <w:r>
              <w:rPr>
                <w:rStyle w:val="VerbatimChar"/>
              </w:rPr>
              <w:t xml:space="preserve">manuel-support-sav-2026-08</w:t>
            </w:r>
          </w:p>
        </w:tc>
      </w:tr>
      <w:tr>
        <w:tc>
          <w:tcPr/>
          <w:p>
            <w:pPr>
              <w:pStyle w:val="Compact"/>
            </w:pPr>
            <w:r>
              <w:rPr>
                <w:b/>
                <w:bCs/>
              </w:rPr>
              <w:t xml:space="preserve">Sourcing &amp; Expéditions</w:t>
            </w:r>
          </w:p>
        </w:tc>
        <w:tc>
          <w:tcPr/>
          <w:p>
            <w:pPr>
              <w:pStyle w:val="Compact"/>
            </w:pPr>
            <w:r>
              <w:rPr>
                <w:rStyle w:val="VerbatimChar"/>
              </w:rPr>
              <w:t xml:space="preserve">manuel-sourcing-expeditions-2026-08</w:t>
            </w:r>
          </w:p>
        </w:tc>
      </w:tr>
      <w:tr>
        <w:tc>
          <w:tcPr/>
          <w:p>
            <w:pPr>
              <w:pStyle w:val="Compact"/>
            </w:pPr>
            <w:r>
              <w:rPr>
                <w:b/>
                <w:bCs/>
              </w:rPr>
              <w:t xml:space="preserve">Prospection vendeurs</w:t>
            </w:r>
          </w:p>
        </w:tc>
        <w:tc>
          <w:tcPr/>
          <w:p>
            <w:pPr>
              <w:pStyle w:val="Compact"/>
            </w:pPr>
            <w:r>
              <w:rPr>
                <w:rStyle w:val="VerbatimChar"/>
              </w:rPr>
              <w:t xml:space="preserve">manuel-prospection-vendeurs-2026-07</w:t>
            </w:r>
          </w:p>
        </w:tc>
      </w:tr>
    </w:tbl>
    <w:p>
      <w:pPr>
        <w:pStyle w:val="BodyText"/>
      </w:pPr>
      <w:r>
        <w:t xml:space="preserve">Les écrans qui n'ont pas encore de manuel propre — cockpit, tâches, équipe, référentiels, modélisation — sont documentés</w:t>
      </w:r>
      <w:r>
        <w:t xml:space="preserve"> </w:t>
      </w:r>
      <w:r>
        <w:rPr>
          <w:b/>
          <w:bCs/>
        </w:rPr>
        <w:t xml:space="preserve">intégralement ici</w:t>
      </w:r>
      <w:r>
        <w:t xml:space="preserve">.</w:t>
      </w:r>
    </w:p>
    <w:bookmarkEnd w:id="20"/>
    <w:bookmarkStart w:id="23" w:name="pourquoi-un-domaine-séparé"/>
    <w:p>
      <w:pPr>
        <w:pStyle w:val="Heading2"/>
      </w:pPr>
      <w:r>
        <w:t xml:space="preserve">Pourquoi un domaine séparé</w:t>
      </w:r>
    </w:p>
    <w:p>
      <w:pPr>
        <w:pStyle w:val="FirstParagraph"/>
      </w:pPr>
      <w:r>
        <w:t xml:space="preserve">Aujourd'hui l'administration vit sous</w:t>
      </w:r>
      <w:r>
        <w:t xml:space="preserve"> </w:t>
      </w:r>
      <w:r>
        <w:rPr>
          <w:rStyle w:val="VerbatimChar"/>
        </w:rPr>
        <w:t xml:space="preserve">pieces.ci/admin</w:t>
      </w:r>
      <w:r>
        <w:t xml:space="preserve">, dans la même application que l'espace client. Trois raisons de l'en sortir :</w:t>
      </w:r>
    </w:p>
    <w:p>
      <w:pPr>
        <w:pStyle w:val="Compact"/>
        <w:numPr>
          <w:ilvl w:val="0"/>
          <w:numId w:val="1001"/>
        </w:numPr>
      </w:pPr>
      <w:r>
        <w:rPr>
          <w:b/>
          <w:bCs/>
        </w:rPr>
        <w:t xml:space="preserve">Une console interne n'est pas une page de l'app client.</w:t>
      </w:r>
      <w:r>
        <w:t xml:space="preserve"> </w:t>
      </w:r>
      <w:r>
        <w:t xml:space="preserve">Densité d'information, tableaux larges, navigation par métier : rien de commun avec le parcours d'un acheteur. Les deux surfaces divergent, autant les séparer proprement.</w:t>
      </w:r>
    </w:p>
    <w:p>
      <w:pPr>
        <w:pStyle w:val="Compact"/>
        <w:numPr>
          <w:ilvl w:val="0"/>
          <w:numId w:val="1001"/>
        </w:numPr>
      </w:pPr>
      <w:r>
        <w:rPr>
          <w:b/>
          <w:bCs/>
        </w:rPr>
        <w:t xml:space="preserve">La sécurité se raisonne mieux par domaine.</w:t>
      </w:r>
      <w:r>
        <w:t xml:space="preserve"> </w:t>
      </w:r>
      <w:r>
        <w:t xml:space="preserve">Un sous-domaine dédié permet de restreindre l'accès (filtrage, journalisation, politiques de navigateur) sans toucher au site public.</w:t>
      </w:r>
    </w:p>
    <w:p>
      <w:pPr>
        <w:pStyle w:val="Compact"/>
        <w:numPr>
          <w:ilvl w:val="0"/>
          <w:numId w:val="1001"/>
        </w:numPr>
      </w:pPr>
      <w:r>
        <w:rPr>
          <w:b/>
          <w:bCs/>
        </w:rPr>
        <w:t xml:space="preserve">La lisibilité pour l'équipe.</w:t>
      </w:r>
      <w:r>
        <w:t xml:space="preserve"> </w:t>
      </w:r>
      <w:r>
        <w:t xml:space="preserve">« Va sur erp.pieces.ci » est une instruction ; « va sur pieces.ci puis /admin, mais pas /admin/finances qui est la modélisation, plutôt /admin/finance » n'en est pas une.</w:t>
      </w:r>
    </w:p>
    <w:bookmarkStart w:id="21" w:name="X7d47b86c8eb8afb512bced00554d341caf18b33"/>
    <w:p>
      <w:pPr>
        <w:pStyle w:val="Heading3"/>
      </w:pPr>
      <w:r>
        <w:t xml:space="preserve">Ce que la bascule change — et ne change pas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Avant</w:t>
            </w:r>
          </w:p>
        </w:tc>
        <w:tc>
          <w:tcPr/>
          <w:p>
            <w:pPr>
              <w:pStyle w:val="Compact"/>
            </w:pPr>
            <w:r>
              <w:t xml:space="preserve">Après</w:t>
            </w:r>
          </w:p>
        </w:tc>
      </w:tr>
      <w:tr>
        <w:tc>
          <w:tcPr/>
          <w:p>
            <w:pPr>
              <w:pStyle w:val="Compact"/>
            </w:pPr>
            <w:r>
              <w:rPr>
                <w:b/>
                <w:bCs/>
              </w:rPr>
              <w:t xml:space="preserve">Adresse</w:t>
            </w:r>
          </w:p>
        </w:tc>
        <w:tc>
          <w:tcPr/>
          <w:p>
            <w:pPr>
              <w:pStyle w:val="Compact"/>
            </w:pPr>
            <w:r>
              <w:rPr>
                <w:rStyle w:val="VerbatimChar"/>
              </w:rPr>
              <w:t xml:space="preserve">pieces.ci/admin</w:t>
            </w:r>
          </w:p>
        </w:tc>
        <w:tc>
          <w:tcPr/>
          <w:p>
            <w:pPr>
              <w:pStyle w:val="Compact"/>
            </w:pPr>
            <w:r>
              <w:rPr>
                <w:rStyle w:val="VerbatimChar"/>
              </w:rPr>
              <w:t xml:space="preserve">erp.pieces.ci</w:t>
            </w:r>
          </w:p>
        </w:tc>
      </w:tr>
      <w:tr>
        <w:tc>
          <w:tcPr/>
          <w:p>
            <w:pPr>
              <w:pStyle w:val="Compact"/>
            </w:pPr>
            <w:r>
              <w:rPr>
                <w:b/>
                <w:bCs/>
              </w:rPr>
              <w:t xml:space="preserve">Connexion</w:t>
            </w:r>
          </w:p>
        </w:tc>
        <w:tc>
          <w:tcPr/>
          <w:p>
            <w:pPr>
              <w:pStyle w:val="Compact"/>
            </w:pPr>
            <w:r>
              <w:t xml:space="preserve">Compte Pièces</w:t>
            </w:r>
          </w:p>
        </w:tc>
        <w:tc>
          <w:tcPr/>
          <w:p>
            <w:pPr>
              <w:pStyle w:val="Compact"/>
            </w:pPr>
            <w:r>
              <w:t xml:space="preserve">Le même compte — le cookie est partagé sur tout</w:t>
            </w:r>
            <w:r>
              <w:t xml:space="preserve"> </w:t>
            </w:r>
            <w:r>
              <w:rPr>
                <w:rStyle w:val="VerbatimChar"/>
              </w:rPr>
              <w:t xml:space="preserve">.pieces.ci</w:t>
            </w:r>
          </w:p>
        </w:tc>
      </w:tr>
      <w:tr>
        <w:tc>
          <w:tcPr/>
          <w:p>
            <w:pPr>
              <w:pStyle w:val="Compact"/>
            </w:pPr>
            <w:r>
              <w:rPr>
                <w:b/>
                <w:bCs/>
              </w:rPr>
              <w:t xml:space="preserve">Qui entre</w:t>
            </w:r>
          </w:p>
        </w:tc>
        <w:tc>
          <w:tcPr/>
          <w:p>
            <w:pPr>
              <w:pStyle w:val="Compact"/>
            </w:pPr>
            <w:r>
              <w:t xml:space="preserve">Rôle</w:t>
            </w:r>
            <w:r>
              <w:t xml:space="preserve"> </w:t>
            </w:r>
            <w:r>
              <w:rPr>
                <w:rStyle w:val="VerbatimChar"/>
              </w:rPr>
              <w:t xml:space="preserve">ADMIN</w:t>
            </w:r>
          </w:p>
        </w:tc>
        <w:tc>
          <w:tcPr/>
          <w:p>
            <w:pPr>
              <w:pStyle w:val="Compact"/>
            </w:pPr>
            <w:r>
              <w:t xml:space="preserve">Fiche</w:t>
            </w:r>
            <w:r>
              <w:t xml:space="preserve"> </w:t>
            </w:r>
            <w:r>
              <w:rPr>
                <w:b/>
                <w:bCs/>
              </w:rPr>
              <w:t xml:space="preserve">équipe</w:t>
            </w:r>
            <w:r>
              <w:t xml:space="preserve"> </w:t>
            </w:r>
            <w:r>
              <w:t xml:space="preserve">avec un rôle métier (l'</w:t>
            </w:r>
            <w:r>
              <w:rPr>
                <w:rStyle w:val="VerbatimChar"/>
              </w:rPr>
              <w:t xml:space="preserve">ADMIN</w:t>
            </w:r>
            <w:r>
              <w:t xml:space="preserve"> </w:t>
            </w:r>
            <w:r>
              <w:t xml:space="preserve">reste admis)</w:t>
            </w:r>
          </w:p>
        </w:tc>
      </w:tr>
      <w:tr>
        <w:tc>
          <w:tcPr/>
          <w:p>
            <w:pPr>
              <w:pStyle w:val="Compact"/>
            </w:pPr>
            <w:r>
              <w:rPr>
                <w:b/>
                <w:bCs/>
              </w:rPr>
              <w:t xml:space="preserve">Navigation</w:t>
            </w:r>
          </w:p>
        </w:tc>
        <w:tc>
          <w:tcPr/>
          <w:p>
            <w:pPr>
              <w:pStyle w:val="Compact"/>
            </w:pPr>
            <w:r>
              <w:t xml:space="preserve">Une liste de 19 entrées</w:t>
            </w:r>
          </w:p>
        </w:tc>
        <w:tc>
          <w:tcPr/>
          <w:p>
            <w:pPr>
              <w:pStyle w:val="Compact"/>
            </w:pPr>
            <w:r>
              <w:t xml:space="preserve">Sections métier, filtrées par capacité</w:t>
            </w:r>
          </w:p>
        </w:tc>
      </w:tr>
      <w:tr>
        <w:tc>
          <w:tcPr/>
          <w:p>
            <w:pPr>
              <w:pStyle w:val="Compact"/>
            </w:pPr>
            <w:r>
              <w:rPr>
                <w:b/>
                <w:bCs/>
              </w:rPr>
              <w:t xml:space="preserve">Modules existants</w:t>
            </w:r>
          </w:p>
        </w:tc>
        <w:tc>
          <w:tcPr/>
          <w:p>
            <w:pPr>
              <w:pStyle w:val="Compact"/>
            </w:pPr>
            <w:r>
              <w:t xml:space="preserve">19 écrans</w:t>
            </w:r>
            <w:r>
              <w:t xml:space="preserve"> </w:t>
            </w:r>
            <w:r>
              <w:rPr>
                <w:rStyle w:val="VerbatimChar"/>
              </w:rPr>
              <w:t xml:space="preserve">/admin/*</w:t>
            </w:r>
          </w:p>
        </w:tc>
        <w:tc>
          <w:tcPr/>
          <w:p>
            <w:pPr>
              <w:pStyle w:val="Compact"/>
            </w:pPr>
            <w:r>
              <w:t xml:space="preserve">Inchangés et joignables — la console ERP pointe dessus</w:t>
            </w:r>
          </w:p>
        </w:tc>
      </w:tr>
    </w:tbl>
    <w:bookmarkEnd w:id="21"/>
    <w:bookmarkStart w:id="22" w:name="la-règle-de-routage"/>
    <w:p>
      <w:pPr>
        <w:pStyle w:val="Heading3"/>
      </w:pPr>
      <w:r>
        <w:t xml:space="preserve">La règle de routage</w:t>
      </w:r>
    </w:p>
    <w:p>
      <w:pPr>
        <w:pStyle w:val="FirstParagraph"/>
      </w:pPr>
      <w:r>
        <w:t xml:space="preserve">Sur</w:t>
      </w:r>
      <w:r>
        <w:t xml:space="preserve"> </w:t>
      </w:r>
      <w:r>
        <w:rPr>
          <w:rStyle w:val="VerbatimChar"/>
        </w:rPr>
        <w:t xml:space="preserve">erp.pieces.ci</w:t>
      </w:r>
      <w:r>
        <w:t xml:space="preserve">,</w:t>
      </w:r>
      <w:r>
        <w:t xml:space="preserve"> </w:t>
      </w:r>
      <w:r>
        <w:rPr>
          <w:b/>
          <w:bCs/>
        </w:rPr>
        <w:t xml:space="preserve">tout est réécrit vers la console</w:t>
      </w:r>
      <w:r>
        <w:t xml:space="preserve"> </w:t>
      </w:r>
      <w:r>
        <w:t xml:space="preserve">—</w:t>
      </w:r>
      <w:r>
        <w:t xml:space="preserve"> </w:t>
      </w:r>
      <w:r>
        <w:rPr>
          <w:rStyle w:val="VerbatimChar"/>
        </w:rPr>
        <w:t xml:space="preserve">erp.pieces.ci/taches</w:t>
      </w:r>
      <w:r>
        <w:t xml:space="preserve"> </w:t>
      </w:r>
      <w:r>
        <w:t xml:space="preserve">sert</w:t>
      </w:r>
      <w:r>
        <w:t xml:space="preserve"> </w:t>
      </w:r>
      <w:r>
        <w:rPr>
          <w:rStyle w:val="VerbatimChar"/>
        </w:rPr>
        <w:t xml:space="preserve">/erp/taches</w:t>
      </w:r>
      <w:r>
        <w:t xml:space="preserve">,</w:t>
      </w:r>
      <w:r>
        <w:t xml:space="preserve"> </w:t>
      </w:r>
      <w:r>
        <w:rPr>
          <w:rStyle w:val="VerbatimChar"/>
        </w:rPr>
        <w:t xml:space="preserve">erp.pieces.ci/</w:t>
      </w:r>
      <w:r>
        <w:t xml:space="preserve"> </w:t>
      </w:r>
      <w:r>
        <w:t xml:space="preserve">sert le cockpit. Une courte liste d'exceptions échappe à la règle, parce qu'il faut pouvoir se connecter et lire les mentions légales :</w:t>
      </w:r>
      <w:r>
        <w:t xml:space="preserve">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/auth</w:t>
      </w:r>
      <w:r>
        <w:t xml:space="preserve">,</w:t>
      </w:r>
      <w:r>
        <w:t xml:space="preserve"> </w:t>
      </w:r>
      <w:r>
        <w:rPr>
          <w:rStyle w:val="VerbatimChar"/>
        </w:rPr>
        <w:t xml:space="preserve">/oauth</w:t>
      </w:r>
      <w:r>
        <w:t xml:space="preserve">,</w:t>
      </w:r>
      <w:r>
        <w:t xml:space="preserve"> </w:t>
      </w:r>
      <w:r>
        <w:rPr>
          <w:rStyle w:val="VerbatimChar"/>
        </w:rPr>
        <w:t xml:space="preserve">/forgot-password</w:t>
      </w:r>
      <w:r>
        <w:t xml:space="preserve">,</w:t>
      </w:r>
      <w:r>
        <w:t xml:space="preserve"> </w:t>
      </w:r>
      <w:r>
        <w:rPr>
          <w:rStyle w:val="VerbatimChar"/>
        </w:rPr>
        <w:t xml:space="preserve">/reset-password</w:t>
      </w:r>
      <w:r>
        <w:t xml:space="preserve">,</w:t>
      </w:r>
      <w:r>
        <w:t xml:space="preserve"> </w:t>
      </w:r>
      <w:r>
        <w:rPr>
          <w:rStyle w:val="VerbatimChar"/>
        </w:rPr>
        <w:t xml:space="preserve">/cgu</w:t>
      </w:r>
      <w:r>
        <w:t xml:space="preserve">,</w:t>
      </w:r>
      <w:r>
        <w:t xml:space="preserve"> </w:t>
      </w:r>
      <w:r>
        <w:rPr>
          <w:rStyle w:val="VerbatimChar"/>
        </w:rPr>
        <w:t xml:space="preserve">/confidentialite</w:t>
      </w:r>
      <w:r>
        <w:t xml:space="preserve">.</w:t>
      </w:r>
    </w:p>
    <w:p>
      <w:pPr>
        <w:pStyle w:val="BodyText"/>
      </w:pPr>
      <w:r>
        <w:t xml:space="preserve">C'est le choix</w:t>
      </w:r>
      <w:r>
        <w:t xml:space="preserve"> </w:t>
      </w:r>
      <w:r>
        <w:rPr>
          <w:b/>
          <w:bCs/>
        </w:rPr>
        <w:t xml:space="preserve">inverse</w:t>
      </w:r>
      <w:r>
        <w:t xml:space="preserve"> </w:t>
      </w:r>
      <w:r>
        <w:t xml:space="preserve">de</w:t>
      </w:r>
      <w:r>
        <w:t xml:space="preserve"> </w:t>
      </w:r>
      <w:r>
        <w:rPr>
          <w:rStyle w:val="VerbatimChar"/>
        </w:rPr>
        <w:t xml:space="preserve">logistique.pieces.ci</w:t>
      </w:r>
      <w:r>
        <w:t xml:space="preserve">, qui expose une liste blanche de pages. La vitrine logistique est publique et compte une dizaine de pages ; l'ERP n'a aucune page publique et en comptera des dizaines. Maintenir une liste blanche de quarante entrées serait une fabrique à 404 silencieux.</w:t>
      </w:r>
    </w:p>
    <w:p>
      <w:pPr>
        <w:pStyle w:val="BodyText"/>
      </w:pPr>
      <w:r>
        <w:t xml:space="preserve">Conséquence pratique :</w:t>
      </w:r>
      <w:r>
        <w:t xml:space="preserve"> </w:t>
      </w:r>
      <w:r>
        <w:rPr>
          <w:rStyle w:val="VerbatimChar"/>
        </w:rPr>
        <w:t xml:space="preserve">pieces.ci/erp/…</w:t>
      </w:r>
      <w:r>
        <w:t xml:space="preserve"> </w:t>
      </w:r>
      <w:r>
        <w:t xml:space="preserve">et</w:t>
      </w:r>
      <w:r>
        <w:t xml:space="preserve"> </w:t>
      </w:r>
      <w:r>
        <w:rPr>
          <w:rStyle w:val="VerbatimChar"/>
        </w:rPr>
        <w:t xml:space="preserve">erp.pieces.ci/…</w:t>
      </w:r>
      <w:r>
        <w:t xml:space="preserve"> </w:t>
      </w:r>
      <w:r>
        <w:t xml:space="preserve">désignent la même chose. Les deux cohabitent — utile en développement, où les sous-domaines locaux sont pénibles, et pour les liens croisés depuis</w:t>
      </w:r>
      <w:r>
        <w:t xml:space="preserve"> </w:t>
      </w:r>
      <w:r>
        <w:rPr>
          <w:rStyle w:val="VerbatimChar"/>
        </w:rPr>
        <w:t xml:space="preserve">/admin</w:t>
      </w:r>
      <w:r>
        <w:t xml:space="preserve">.</w:t>
      </w:r>
    </w:p>
    <w:bookmarkEnd w:id="22"/>
    <w:bookmarkEnd w:id="23"/>
    <w:bookmarkStart w:id="30" w:name="accès-et-habilitations"/>
    <w:p>
      <w:pPr>
        <w:pStyle w:val="Heading2"/>
      </w:pPr>
      <w:r>
        <w:t xml:space="preserve">Accès et habilitations</w:t>
      </w:r>
    </w:p>
    <w:bookmarkStart w:id="24" w:name="deux-dimensions-indépendantes"/>
    <w:p>
      <w:pPr>
        <w:pStyle w:val="Heading3"/>
      </w:pPr>
      <w:r>
        <w:t xml:space="preserve">Deux dimensions indépendantes</w:t>
      </w:r>
    </w:p>
    <w:p>
      <w:pPr>
        <w:pStyle w:val="FirstParagraph"/>
      </w:pPr>
      <w:r>
        <w:t xml:space="preserve">Un compte Pièces porte des</w:t>
      </w:r>
      <w:r>
        <w:t xml:space="preserve"> </w:t>
      </w:r>
      <w:r>
        <w:rPr>
          <w:b/>
          <w:bCs/>
        </w:rPr>
        <w:t xml:space="preserve">rôles d'espace</w:t>
      </w:r>
      <w:r>
        <w:t xml:space="preserve"> </w:t>
      </w:r>
      <w:r>
        <w:t xml:space="preserve">(</w:t>
      </w:r>
      <w:r>
        <w:rPr>
          <w:rStyle w:val="VerbatimChar"/>
        </w:rPr>
        <w:t xml:space="preserve">BUYER</w:t>
      </w:r>
      <w:r>
        <w:t xml:space="preserve">,</w:t>
      </w:r>
      <w:r>
        <w:t xml:space="preserve"> </w:t>
      </w:r>
      <w:r>
        <w:rPr>
          <w:rStyle w:val="VerbatimChar"/>
        </w:rPr>
        <w:t xml:space="preserve">SELLER</w:t>
      </w:r>
      <w:r>
        <w:t xml:space="preserve">,</w:t>
      </w:r>
      <w:r>
        <w:t xml:space="preserve"> </w:t>
      </w:r>
      <w:r>
        <w:rPr>
          <w:rStyle w:val="VerbatimChar"/>
        </w:rPr>
        <w:t xml:space="preserve">RIDER</w:t>
      </w:r>
      <w:r>
        <w:t xml:space="preserve">,</w:t>
      </w:r>
      <w:r>
        <w:t xml:space="preserve"> </w:t>
      </w:r>
      <w:r>
        <w:rPr>
          <w:rStyle w:val="VerbatimChar"/>
        </w:rPr>
        <w:t xml:space="preserve">DRIVER</w:t>
      </w:r>
      <w:r>
        <w:t xml:space="preserve">,</w:t>
      </w:r>
      <w:r>
        <w:t xml:space="preserve"> </w:t>
      </w:r>
      <w:r>
        <w:rPr>
          <w:rStyle w:val="VerbatimChar"/>
        </w:rPr>
        <w:t xml:space="preserve">ADMIN</w:t>
      </w:r>
      <w:r>
        <w:t xml:space="preserve">,</w:t>
      </w:r>
      <w:r>
        <w:t xml:space="preserve"> </w:t>
      </w:r>
      <w:r>
        <w:rPr>
          <w:rStyle w:val="VerbatimChar"/>
        </w:rPr>
        <w:t xml:space="preserve">ENTERPRISE</w:t>
      </w:r>
      <w:r>
        <w:t xml:space="preserve">,</w:t>
      </w:r>
      <w:r>
        <w:t xml:space="preserve"> </w:t>
      </w:r>
      <w:r>
        <w:rPr>
          <w:rStyle w:val="VerbatimChar"/>
        </w:rPr>
        <w:t xml:space="preserve">LIAISON</w:t>
      </w:r>
      <w:r>
        <w:t xml:space="preserve">) qui ouvrent les espaces côté client. L'ERP ajoute une seconde dimension, sans rapport : le</w:t>
      </w:r>
      <w:r>
        <w:t xml:space="preserve"> </w:t>
      </w:r>
      <w:r>
        <w:rPr>
          <w:b/>
          <w:bCs/>
        </w:rPr>
        <w:t xml:space="preserve">rôle métier interne</w:t>
      </w:r>
      <w:r>
        <w:t xml:space="preserve">, porté par une</w:t>
      </w:r>
      <w:r>
        <w:t xml:space="preserve"> </w:t>
      </w:r>
      <w:r>
        <w:rPr>
          <w:i/>
          <w:iCs/>
        </w:rPr>
        <w:t xml:space="preserve">fiche équipe</w:t>
      </w:r>
      <w:r>
        <w:t xml:space="preserve"> </w:t>
      </w:r>
      <w:r>
        <w:t xml:space="preserve">rattachée au compte.</w:t>
      </w:r>
    </w:p>
    <w:p>
      <w:pPr>
        <w:pStyle w:val="BodyText"/>
      </w:pPr>
      <w:r>
        <w:t xml:space="preserve">Un vendeur de la marketplace n'a aucune fiche équipe. Un comptable de Pièces a une fiche équipe</w:t>
      </w:r>
      <w:r>
        <w:t xml:space="preserve"> </w:t>
      </w:r>
      <w:r>
        <w:rPr>
          <w:rStyle w:val="VerbatimChar"/>
        </w:rPr>
        <w:t xml:space="preserve">COMPTABLE</w:t>
      </w:r>
      <w:r>
        <w:t xml:space="preserve"> </w:t>
      </w:r>
      <w:r>
        <w:t xml:space="preserve">et, côté client, un simple compte acheteur. Les deux ne se mélangent jamais.</w:t>
      </w:r>
    </w:p>
    <w:bookmarkEnd w:id="24"/>
    <w:bookmarkStart w:id="25" w:name="la-fiche-équipe"/>
    <w:p>
      <w:pPr>
        <w:pStyle w:val="Heading3"/>
      </w:pPr>
      <w:r>
        <w:t xml:space="preserve">La fiche équipe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rPr>
                <w:b/>
                <w:bCs/>
              </w:rPr>
              <w:t xml:space="preserve">Rôle métier</w:t>
            </w:r>
          </w:p>
        </w:tc>
        <w:tc>
          <w:tcPr/>
          <w:p>
            <w:pPr>
              <w:pStyle w:val="Compact"/>
            </w:pPr>
            <w:r>
              <w:t xml:space="preserve">Un seul parmi les sept ci-dessous</w:t>
            </w:r>
          </w:p>
        </w:tc>
      </w:tr>
      <w:tr>
        <w:tc>
          <w:tcPr/>
          <w:p>
            <w:pPr>
              <w:pStyle w:val="Compact"/>
            </w:pPr>
            <w:r>
              <w:rPr>
                <w:b/>
                <w:bCs/>
              </w:rPr>
              <w:t xml:space="preserve">Lignes d'activité</w:t>
            </w:r>
          </w:p>
        </w:tc>
        <w:tc>
          <w:tcPr/>
          <w:p>
            <w:pPr>
              <w:pStyle w:val="Compact"/>
            </w:pPr>
            <w:r>
              <w:t xml:space="preserve">Marketplace, Flottes, Logistique — une ou plusieurs</w:t>
            </w:r>
          </w:p>
        </w:tc>
      </w:tr>
      <w:tr>
        <w:tc>
          <w:tcPr/>
          <w:p>
            <w:pPr>
              <w:pStyle w:val="Compact"/>
            </w:pPr>
            <w:r>
              <w:rPr>
                <w:b/>
                <w:bCs/>
              </w:rPr>
              <w:t xml:space="preserve">Intitulé</w:t>
            </w:r>
          </w:p>
        </w:tc>
        <w:tc>
          <w:tcPr/>
          <w:p>
            <w:pPr>
              <w:pStyle w:val="Compact"/>
            </w:pPr>
            <w:r>
              <w:t xml:space="preserve">Libre (« Responsable achats », « Chargée de compte grands comptes »)</w:t>
            </w:r>
          </w:p>
        </w:tc>
      </w:tr>
      <w:tr>
        <w:tc>
          <w:tcPr/>
          <w:p>
            <w:pPr>
              <w:pStyle w:val="Compact"/>
            </w:pPr>
            <w:r>
              <w:rPr>
                <w:b/>
                <w:bCs/>
              </w:rPr>
              <w:t xml:space="preserve">Actif</w:t>
            </w:r>
          </w:p>
        </w:tc>
        <w:tc>
          <w:tcPr/>
          <w:p>
            <w:pPr>
              <w:pStyle w:val="Compact"/>
            </w:pPr>
            <w:r>
              <w:t xml:space="preserve">Un membre désactivé perd</w:t>
            </w:r>
            <w:r>
              <w:t xml:space="preserve"> </w:t>
            </w:r>
            <w:r>
              <w:rPr>
                <w:b/>
                <w:bCs/>
              </w:rPr>
              <w:t xml:space="preserve">toutes</w:t>
            </w:r>
            <w:r>
              <w:t xml:space="preserve"> </w:t>
            </w:r>
            <w:r>
              <w:t xml:space="preserve">ses capacités, même celles de son rôle</w:t>
            </w:r>
          </w:p>
        </w:tc>
      </w:tr>
      <w:tr>
        <w:tc>
          <w:tcPr/>
          <w:p>
            <w:pPr>
              <w:pStyle w:val="Compact"/>
            </w:pPr>
            <w:r>
              <w:rPr>
                <w:b/>
                <w:bCs/>
              </w:rPr>
              <w:t xml:space="preserve">Date d'entrée</w:t>
            </w:r>
          </w:p>
        </w:tc>
        <w:tc>
          <w:tcPr/>
          <w:p>
            <w:pPr>
              <w:pStyle w:val="Compact"/>
            </w:pPr>
            <w:r>
              <w:t xml:space="preserve">Informative</w:t>
            </w:r>
          </w:p>
        </w:tc>
      </w:tr>
    </w:tbl>
    <w:bookmarkEnd w:id="25"/>
    <w:bookmarkStart w:id="26" w:name="les-sept-rôles-métier"/>
    <w:p>
      <w:pPr>
        <w:pStyle w:val="Heading3"/>
      </w:pPr>
      <w:r>
        <w:t xml:space="preserve">Les sept rôles métier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Rôle</w:t>
            </w:r>
          </w:p>
        </w:tc>
        <w:tc>
          <w:tcPr/>
          <w:p>
            <w:pPr>
              <w:pStyle w:val="Compact"/>
            </w:pPr>
            <w:r>
              <w:t xml:space="preserve">Ce qu'il peut faire</w:t>
            </w:r>
          </w:p>
        </w:tc>
      </w:tr>
      <w:tr>
        <w:tc>
          <w:tcPr/>
          <w:p>
            <w:pPr>
              <w:pStyle w:val="Compact"/>
            </w:pPr>
            <w:r>
              <w:rPr>
                <w:b/>
                <w:bCs/>
              </w:rPr>
              <w:t xml:space="preserve">Direction</w:t>
            </w:r>
          </w:p>
        </w:tc>
        <w:tc>
          <w:tcPr/>
          <w:p>
            <w:pPr>
              <w:pStyle w:val="Compact"/>
            </w:pPr>
            <w:r>
              <w:t xml:space="preserve">Accès complet, y compris clôture comptable et administration de l'ERP</w:t>
            </w:r>
          </w:p>
        </w:tc>
      </w:tr>
      <w:tr>
        <w:tc>
          <w:tcPr/>
          <w:p>
            <w:pPr>
              <w:pStyle w:val="Compact"/>
            </w:pPr>
            <w:r>
              <w:rPr>
                <w:b/>
                <w:bCs/>
              </w:rPr>
              <w:t xml:space="preserve">Commercial</w:t>
            </w:r>
          </w:p>
        </w:tc>
        <w:tc>
          <w:tcPr/>
          <w:p>
            <w:pPr>
              <w:pStyle w:val="Compact"/>
            </w:pPr>
            <w:r>
              <w:t xml:space="preserve">CRM en écriture, lecture des ventes et du stock. Pas d'accès comptable</w:t>
            </w:r>
          </w:p>
        </w:tc>
      </w:tr>
      <w:tr>
        <w:tc>
          <w:tcPr/>
          <w:p>
            <w:pPr>
              <w:pStyle w:val="Compact"/>
            </w:pPr>
            <w:r>
              <w:rPr>
                <w:b/>
                <w:bCs/>
              </w:rPr>
              <w:t xml:space="preserve">Comptable</w:t>
            </w:r>
          </w:p>
        </w:tc>
        <w:tc>
          <w:tcPr/>
          <w:p>
            <w:pPr>
              <w:pStyle w:val="Compact"/>
            </w:pPr>
            <w:r>
              <w:t xml:space="preserve">Factures, encaissements, écritures et clôture de période</w:t>
            </w:r>
          </w:p>
        </w:tc>
      </w:tr>
      <w:tr>
        <w:tc>
          <w:tcPr/>
          <w:p>
            <w:pPr>
              <w:pStyle w:val="Compact"/>
            </w:pPr>
            <w:r>
              <w:rPr>
                <w:b/>
                <w:bCs/>
              </w:rPr>
              <w:t xml:space="preserve">Acheteur</w:t>
            </w:r>
          </w:p>
        </w:tc>
        <w:tc>
          <w:tcPr/>
          <w:p>
            <w:pPr>
              <w:pStyle w:val="Compact"/>
            </w:pPr>
            <w:r>
              <w:t xml:space="preserve">Crée les bons de commande. L'approbation reste à la direction</w:t>
            </w:r>
          </w:p>
        </w:tc>
      </w:tr>
      <w:tr>
        <w:tc>
          <w:tcPr/>
          <w:p>
            <w:pPr>
              <w:pStyle w:val="Compact"/>
            </w:pPr>
            <w:r>
              <w:rPr>
                <w:b/>
                <w:bCs/>
              </w:rPr>
              <w:t xml:space="preserve">Magasinier</w:t>
            </w:r>
          </w:p>
        </w:tc>
        <w:tc>
          <w:tcPr/>
          <w:p>
            <w:pPr>
              <w:pStyle w:val="Compact"/>
            </w:pPr>
            <w:r>
              <w:t xml:space="preserve">Mouvements de stock et inventaires</w:t>
            </w:r>
          </w:p>
        </w:tc>
      </w:tr>
      <w:tr>
        <w:tc>
          <w:tcPr/>
          <w:p>
            <w:pPr>
              <w:pStyle w:val="Compact"/>
            </w:pPr>
            <w:r>
              <w:rPr>
                <w:b/>
                <w:bCs/>
              </w:rPr>
              <w:t xml:space="preserve">Ops logistique</w:t>
            </w:r>
          </w:p>
        </w:tc>
        <w:tc>
          <w:tcPr/>
          <w:p>
            <w:pPr>
              <w:pStyle w:val="Compact"/>
            </w:pPr>
            <w:r>
              <w:t xml:space="preserve">Cotations, suivi des expéditions, mouvements de stock</w:t>
            </w:r>
          </w:p>
        </w:tc>
      </w:tr>
      <w:tr>
        <w:tc>
          <w:tcPr/>
          <w:p>
            <w:pPr>
              <w:pStyle w:val="Compact"/>
            </w:pPr>
            <w:r>
              <w:rPr>
                <w:b/>
                <w:bCs/>
              </w:rPr>
              <w:t xml:space="preserve">Support</w:t>
            </w:r>
          </w:p>
        </w:tc>
        <w:tc>
          <w:tcPr/>
          <w:p>
            <w:pPr>
              <w:pStyle w:val="Compact"/>
            </w:pPr>
            <w:r>
              <w:t xml:space="preserve">Lecture seule sur le CRM et les ventes</w:t>
            </w:r>
          </w:p>
        </w:tc>
      </w:tr>
    </w:tbl>
    <w:bookmarkEnd w:id="26"/>
    <w:bookmarkStart w:id="27" w:name="les-dix-sept-capacités"/>
    <w:p>
      <w:pPr>
        <w:pStyle w:val="Heading3"/>
      </w:pPr>
      <w:r>
        <w:t xml:space="preserve">Les dix-sept capacités</w:t>
      </w:r>
    </w:p>
    <w:p>
      <w:pPr>
        <w:pStyle w:val="FirstParagraph"/>
      </w:pPr>
      <w:r>
        <w:t xml:space="preserve">Chaque écran et chaque action est gardé par une</w:t>
      </w:r>
      <w:r>
        <w:t xml:space="preserve"> </w:t>
      </w:r>
      <w:r>
        <w:rPr>
          <w:b/>
          <w:bCs/>
        </w:rPr>
        <w:t xml:space="preserve">capacité</w:t>
      </w:r>
      <w:r>
        <w:t xml:space="preserve"> </w:t>
      </w:r>
      <w:r>
        <w:t xml:space="preserve">de la forme</w:t>
      </w:r>
      <w:r>
        <w:t xml:space="preserve"> </w:t>
      </w:r>
      <w:r>
        <w:rPr>
          <w:rStyle w:val="VerbatimChar"/>
        </w:rPr>
        <w:t xml:space="preserve">domaine:action</w:t>
      </w:r>
      <w:r>
        <w:t xml:space="preserve">.</w:t>
      </w:r>
      <w:r>
        <w:t xml:space="preserve"> </w:t>
      </w:r>
      <w:r>
        <w:rPr>
          <w:rStyle w:val="VerbatimChar"/>
        </w:rPr>
        <w:t xml:space="preserve">erp:read</w:t>
      </w:r>
      <w:r>
        <w:t xml:space="preserve"> </w:t>
      </w:r>
      <w:r>
        <w:t xml:space="preserve">est le socle : sans elle, aucun accès à la console.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Domaine</w:t>
            </w:r>
          </w:p>
        </w:tc>
        <w:tc>
          <w:tcPr/>
          <w:p>
            <w:pPr>
              <w:pStyle w:val="Compact"/>
            </w:pPr>
            <w:r>
              <w:t xml:space="preserve">Capacités</w:t>
            </w:r>
          </w:p>
        </w:tc>
      </w:tr>
      <w:tr>
        <w:tc>
          <w:tcPr/>
          <w:p>
            <w:pPr>
              <w:pStyle w:val="Compact"/>
            </w:pPr>
            <w:r>
              <w:rPr>
                <w:b/>
                <w:bCs/>
              </w:rPr>
              <w:t xml:space="preserve">ERP</w:t>
            </w:r>
          </w:p>
        </w:tc>
        <w:tc>
          <w:tcPr/>
          <w:p>
            <w:pPr>
              <w:pStyle w:val="Compact"/>
            </w:pPr>
            <w:r>
              <w:rPr>
                <w:rStyle w:val="VerbatimChar"/>
              </w:rPr>
              <w:t xml:space="preserve">erp:read</w:t>
            </w:r>
            <w:r>
              <w:t xml:space="preserve"> </w:t>
            </w:r>
            <w:r>
              <w:t xml:space="preserve">(accéder),</w:t>
            </w:r>
            <w:r>
              <w:t xml:space="preserve"> </w:t>
            </w:r>
            <w:r>
              <w:rPr>
                <w:rStyle w:val="VerbatimChar"/>
              </w:rPr>
              <w:t xml:space="preserve">erp:admin</w:t>
            </w:r>
            <w:r>
              <w:t xml:space="preserve"> </w:t>
            </w:r>
            <w:r>
              <w:t xml:space="preserve">(administrer)</w:t>
            </w:r>
          </w:p>
        </w:tc>
      </w:tr>
      <w:tr>
        <w:tc>
          <w:tcPr/>
          <w:p>
            <w:pPr>
              <w:pStyle w:val="Compact"/>
            </w:pPr>
            <w:r>
              <w:rPr>
                <w:b/>
                <w:bCs/>
              </w:rPr>
              <w:t xml:space="preserve">CRM</w:t>
            </w:r>
          </w:p>
        </w:tc>
        <w:tc>
          <w:tcPr/>
          <w:p>
            <w:pPr>
              <w:pStyle w:val="Compact"/>
            </w:pPr>
            <w:r>
              <w:rPr>
                <w:rStyle w:val="VerbatimChar"/>
              </w:rPr>
              <w:t xml:space="preserve">crm:read</w:t>
            </w:r>
            <w:r>
              <w:t xml:space="preserve">,</w:t>
            </w:r>
            <w:r>
              <w:t xml:space="preserve"> </w:t>
            </w:r>
            <w:r>
              <w:rPr>
                <w:rStyle w:val="VerbatimChar"/>
              </w:rPr>
              <w:t xml:space="preserve">crm:write</w:t>
            </w:r>
            <w:r>
              <w:t xml:space="preserve">,</w:t>
            </w:r>
            <w:r>
              <w:t xml:space="preserve"> </w:t>
            </w:r>
            <w:r>
              <w:rPr>
                <w:rStyle w:val="VerbatimChar"/>
              </w:rPr>
              <w:t xml:space="preserve">crm:assign</w:t>
            </w:r>
            <w:r>
              <w:t xml:space="preserve"> </w:t>
            </w:r>
            <w:r>
              <w:t xml:space="preserve">(attribuer comptes et opportunités)</w:t>
            </w:r>
          </w:p>
        </w:tc>
      </w:tr>
      <w:tr>
        <w:tc>
          <w:tcPr/>
          <w:p>
            <w:pPr>
              <w:pStyle w:val="Compact"/>
            </w:pPr>
            <w:r>
              <w:rPr>
                <w:b/>
                <w:bCs/>
              </w:rPr>
              <w:t xml:space="preserve">Ventes</w:t>
            </w:r>
          </w:p>
        </w:tc>
        <w:tc>
          <w:tcPr/>
          <w:p>
            <w:pPr>
              <w:pStyle w:val="Compact"/>
            </w:pPr>
            <w:r>
              <w:rPr>
                <w:rStyle w:val="VerbatimChar"/>
              </w:rPr>
              <w:t xml:space="preserve">sales:read</w:t>
            </w:r>
            <w:r>
              <w:t xml:space="preserve">,</w:t>
            </w:r>
            <w:r>
              <w:t xml:space="preserve"> </w:t>
            </w:r>
            <w:r>
              <w:rPr>
                <w:rStyle w:val="VerbatimChar"/>
              </w:rPr>
              <w:t xml:space="preserve">sales:invoice</w:t>
            </w:r>
            <w:r>
              <w:t xml:space="preserve"> </w:t>
            </w:r>
            <w:r>
              <w:t xml:space="preserve">(factures et avoirs),</w:t>
            </w:r>
            <w:r>
              <w:t xml:space="preserve"> </w:t>
            </w:r>
            <w:r>
              <w:rPr>
                <w:rStyle w:val="VerbatimChar"/>
              </w:rPr>
              <w:t xml:space="preserve">sales:payment</w:t>
            </w:r>
            <w:r>
              <w:t xml:space="preserve"> </w:t>
            </w:r>
            <w:r>
              <w:t xml:space="preserve">(encaissements)</w:t>
            </w:r>
          </w:p>
        </w:tc>
      </w:tr>
      <w:tr>
        <w:tc>
          <w:tcPr/>
          <w:p>
            <w:pPr>
              <w:pStyle w:val="Compact"/>
            </w:pPr>
            <w:r>
              <w:rPr>
                <w:b/>
                <w:bCs/>
              </w:rPr>
              <w:t xml:space="preserve">Comptabilité</w:t>
            </w:r>
          </w:p>
        </w:tc>
        <w:tc>
          <w:tcPr/>
          <w:p>
            <w:pPr>
              <w:pStyle w:val="Compact"/>
            </w:pPr>
            <w:r>
              <w:rPr>
                <w:rStyle w:val="VerbatimChar"/>
              </w:rPr>
              <w:t xml:space="preserve">accounting:read</w:t>
            </w:r>
            <w:r>
              <w:t xml:space="preserve">,</w:t>
            </w:r>
            <w:r>
              <w:t xml:space="preserve"> </w:t>
            </w:r>
            <w:r>
              <w:rPr>
                <w:rStyle w:val="VerbatimChar"/>
              </w:rPr>
              <w:t xml:space="preserve">accounting:post</w:t>
            </w:r>
            <w:r>
              <w:t xml:space="preserve"> </w:t>
            </w:r>
            <w:r>
              <w:t xml:space="preserve">(comptabiliser),</w:t>
            </w:r>
            <w:r>
              <w:t xml:space="preserve"> </w:t>
            </w:r>
            <w:r>
              <w:rPr>
                <w:rStyle w:val="VerbatimChar"/>
              </w:rPr>
              <w:t xml:space="preserve">accounting:close</w:t>
            </w:r>
            <w:r>
              <w:t xml:space="preserve"> </w:t>
            </w:r>
            <w:r>
              <w:t xml:space="preserve">(clôturer)</w:t>
            </w:r>
          </w:p>
        </w:tc>
      </w:tr>
      <w:tr>
        <w:tc>
          <w:tcPr/>
          <w:p>
            <w:pPr>
              <w:pStyle w:val="Compact"/>
            </w:pPr>
            <w:r>
              <w:rPr>
                <w:b/>
                <w:bCs/>
              </w:rPr>
              <w:t xml:space="preserve">Achats</w:t>
            </w:r>
          </w:p>
        </w:tc>
        <w:tc>
          <w:tcPr/>
          <w:p>
            <w:pPr>
              <w:pStyle w:val="Compact"/>
            </w:pPr>
            <w:r>
              <w:rPr>
                <w:rStyle w:val="VerbatimChar"/>
              </w:rPr>
              <w:t xml:space="preserve">purchase:read</w:t>
            </w:r>
            <w:r>
              <w:t xml:space="preserve">,</w:t>
            </w:r>
            <w:r>
              <w:t xml:space="preserve"> </w:t>
            </w:r>
            <w:r>
              <w:rPr>
                <w:rStyle w:val="VerbatimChar"/>
              </w:rPr>
              <w:t xml:space="preserve">purchase:order</w:t>
            </w:r>
            <w:r>
              <w:t xml:space="preserve"> </w:t>
            </w:r>
            <w:r>
              <w:t xml:space="preserve">(créer un BC),</w:t>
            </w:r>
            <w:r>
              <w:t xml:space="preserve"> </w:t>
            </w:r>
            <w:r>
              <w:rPr>
                <w:rStyle w:val="VerbatimChar"/>
              </w:rPr>
              <w:t xml:space="preserve">purchase:approve</w:t>
            </w:r>
            <w:r>
              <w:t xml:space="preserve"> </w:t>
            </w:r>
            <w:r>
              <w:t xml:space="preserve">(approuver)</w:t>
            </w:r>
          </w:p>
        </w:tc>
      </w:tr>
      <w:tr>
        <w:tc>
          <w:tcPr/>
          <w:p>
            <w:pPr>
              <w:pStyle w:val="Compact"/>
            </w:pPr>
            <w:r>
              <w:rPr>
                <w:b/>
                <w:bCs/>
              </w:rPr>
              <w:t xml:space="preserve">Stock</w:t>
            </w:r>
          </w:p>
        </w:tc>
        <w:tc>
          <w:tcPr/>
          <w:p>
            <w:pPr>
              <w:pStyle w:val="Compact"/>
            </w:pPr>
            <w:r>
              <w:rPr>
                <w:rStyle w:val="VerbatimChar"/>
              </w:rPr>
              <w:t xml:space="preserve">stock:read</w:t>
            </w:r>
            <w:r>
              <w:t xml:space="preserve">,</w:t>
            </w:r>
            <w:r>
              <w:t xml:space="preserve"> </w:t>
            </w:r>
            <w:r>
              <w:rPr>
                <w:rStyle w:val="VerbatimChar"/>
              </w:rPr>
              <w:t xml:space="preserve">stock:move</w:t>
            </w:r>
            <w:r>
              <w:t xml:space="preserve"> </w:t>
            </w:r>
            <w:r>
              <w:t xml:space="preserve">(mouvements),</w:t>
            </w:r>
            <w:r>
              <w:t xml:space="preserve"> </w:t>
            </w:r>
            <w:r>
              <w:rPr>
                <w:rStyle w:val="VerbatimChar"/>
              </w:rPr>
              <w:t xml:space="preserve">stock:adjust</w:t>
            </w:r>
            <w:r>
              <w:t xml:space="preserve"> </w:t>
            </w:r>
            <w:r>
              <w:t xml:space="preserve">(ajuster et valider les inventaires)</w:t>
            </w:r>
          </w:p>
        </w:tc>
      </w:tr>
    </w:tbl>
    <w:bookmarkEnd w:id="27"/>
    <w:bookmarkStart w:id="28" w:name="trois-règles-à-connaître"/>
    <w:p>
      <w:pPr>
        <w:pStyle w:val="Heading3"/>
      </w:pPr>
      <w:r>
        <w:t xml:space="preserve">Trois règles à connaître</w:t>
      </w:r>
    </w:p>
    <w:p>
      <w:pPr>
        <w:pStyle w:val="Compact"/>
        <w:numPr>
          <w:ilvl w:val="0"/>
          <w:numId w:val="1002"/>
        </w:numPr>
      </w:pPr>
      <w:r>
        <w:rPr>
          <w:b/>
          <w:bCs/>
        </w:rPr>
        <w:t xml:space="preserve">La navigation ne ment pas.</w:t>
      </w:r>
      <w:r>
        <w:t xml:space="preserve"> </w:t>
      </w:r>
      <w:r>
        <w:t xml:space="preserve">La barre latérale n'affiche que ce que l'API acceptera : un comptable ne voit pas la section « Achats » plutôt que de cliquer et récolter un refus. Une section vidée de toutes ses entrées disparaît entièrement.</w:t>
      </w:r>
    </w:p>
    <w:p>
      <w:pPr>
        <w:pStyle w:val="Compact"/>
        <w:numPr>
          <w:ilvl w:val="0"/>
          <w:numId w:val="1002"/>
        </w:numPr>
      </w:pPr>
      <w:r>
        <w:rPr>
          <w:rStyle w:val="VerbatimChar"/>
          <w:b/>
          <w:bCs/>
        </w:rPr>
        <w:t xml:space="preserve">erp:admin</w:t>
      </w:r>
      <w:r>
        <w:rPr>
          <w:b/>
          <w:bCs/>
        </w:rPr>
        <w:t xml:space="preserve"> </w:t>
      </w:r>
      <w:r>
        <w:rPr>
          <w:b/>
          <w:bCs/>
        </w:rPr>
        <w:t xml:space="preserve">couvre tout.</w:t>
      </w:r>
      <w:r>
        <w:t xml:space="preserve"> </w:t>
      </w:r>
      <w:r>
        <w:t xml:space="preserve">C'est la capacité de la direction ; elle satisfait n'importe quelle vérification.</w:t>
      </w:r>
    </w:p>
    <w:p>
      <w:pPr>
        <w:pStyle w:val="Compact"/>
        <w:numPr>
          <w:ilvl w:val="0"/>
          <w:numId w:val="1002"/>
        </w:numPr>
      </w:pPr>
      <w:r>
        <w:rPr>
          <w:b/>
          <w:bCs/>
        </w:rPr>
        <w:t xml:space="preserve">L'</w:t>
      </w:r>
      <w:r>
        <w:rPr>
          <w:rStyle w:val="VerbatimChar"/>
          <w:b/>
          <w:bCs/>
        </w:rPr>
        <w:t xml:space="preserve">ADMIN</w:t>
      </w:r>
      <w:r>
        <w:rPr>
          <w:b/>
          <w:bCs/>
        </w:rPr>
        <w:t xml:space="preserve"> </w:t>
      </w:r>
      <w:r>
        <w:rPr>
          <w:b/>
          <w:bCs/>
        </w:rPr>
        <w:t xml:space="preserve">plateforme obtient tout, sans fiche.</w:t>
      </w:r>
      <w:r>
        <w:t xml:space="preserve"> </w:t>
      </w:r>
      <w:r>
        <w:t xml:space="preserve">C'est l'amorçage : les administrateurs actuels entrent dans l'ERP sans migration de données, et créent les premières fiches équipe. À terme, chacun doit avoir sa fiche avec son vrai métier — l'</w:t>
      </w:r>
      <w:r>
        <w:rPr>
          <w:rStyle w:val="VerbatimChar"/>
        </w:rPr>
        <w:t xml:space="preserve">ADMIN</w:t>
      </w:r>
      <w:r>
        <w:t xml:space="preserve"> </w:t>
      </w:r>
      <w:r>
        <w:t xml:space="preserve">généralisé est une béquille de démarrage, pas un régime cible.</w:t>
      </w:r>
    </w:p>
    <w:bookmarkEnd w:id="28"/>
    <w:bookmarkStart w:id="29" w:name="écran--paramètres--équipe-"/>
    <w:p>
      <w:pPr>
        <w:pStyle w:val="Heading3"/>
      </w:pPr>
      <w:r>
        <w:t xml:space="preserve">Écran « Paramètres → Équipe »</w:t>
      </w:r>
    </w:p>
    <w:p>
      <w:pPr>
        <w:pStyle w:val="FirstParagraph"/>
      </w:pPr>
      <w:r>
        <w:t xml:space="preserve">Réservé à</w:t>
      </w:r>
      <w:r>
        <w:t xml:space="preserve"> </w:t>
      </w:r>
      <w:r>
        <w:rPr>
          <w:rStyle w:val="VerbatimChar"/>
        </w:rPr>
        <w:t xml:space="preserve">erp:admin</w:t>
      </w:r>
      <w:r>
        <w:t xml:space="preserve">. Il permet de :</w:t>
      </w:r>
    </w:p>
    <w:p>
      <w:pPr>
        <w:pStyle w:val="Compact"/>
        <w:numPr>
          <w:ilvl w:val="0"/>
          <w:numId w:val="1003"/>
        </w:numPr>
      </w:pPr>
      <w:r>
        <w:rPr>
          <w:b/>
          <w:bCs/>
        </w:rPr>
        <w:t xml:space="preserve">Rechercher un utilisateur existant</w:t>
      </w:r>
      <w:r>
        <w:t xml:space="preserve"> </w:t>
      </w:r>
      <w:r>
        <w:t xml:space="preserve">(par nom, téléphone ou e-mail) — on n'enrôle jamais un inconnu, toujours un compte Pièces déjà créé.</w:t>
      </w:r>
    </w:p>
    <w:p>
      <w:pPr>
        <w:pStyle w:val="Compact"/>
        <w:numPr>
          <w:ilvl w:val="0"/>
          <w:numId w:val="1003"/>
        </w:numPr>
      </w:pPr>
      <w:r>
        <w:rPr>
          <w:b/>
          <w:bCs/>
        </w:rPr>
        <w:t xml:space="preserve">L'enrôler</w:t>
      </w:r>
      <w:r>
        <w:t xml:space="preserve"> </w:t>
      </w:r>
      <w:r>
        <w:t xml:space="preserve">: choisir le rôle métier, cocher les lignes d'activité, saisir l'intitulé. Une ligne d'explication s'affiche sous chaque rôle pour éviter les erreurs d'attribution.</w:t>
      </w:r>
    </w:p>
    <w:p>
      <w:pPr>
        <w:pStyle w:val="Compact"/>
        <w:numPr>
          <w:ilvl w:val="0"/>
          <w:numId w:val="1003"/>
        </w:numPr>
      </w:pPr>
      <w:r>
        <w:rPr>
          <w:b/>
          <w:bCs/>
        </w:rPr>
        <w:t xml:space="preserve">Modifier ou désactiver</w:t>
      </w:r>
      <w:r>
        <w:t xml:space="preserve"> </w:t>
      </w:r>
      <w:r>
        <w:t xml:space="preserve">un membre. La désactivation est préférable à la suppression : elle coupe l'accès tout en conservant l'historique (tâches créées, notes écrites).</w:t>
      </w:r>
    </w:p>
    <w:bookmarkEnd w:id="29"/>
    <w:bookmarkEnd w:id="30"/>
    <w:bookmarkStart w:id="31" w:name="la-carte-de-la-console"/>
    <w:p>
      <w:pPr>
        <w:pStyle w:val="Heading2"/>
      </w:pPr>
      <w:r>
        <w:t xml:space="preserve">La carte de la console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w:t>
            </w:r>
          </w:p>
        </w:tc>
        <w:tc>
          <w:tcPr/>
          <w:p>
            <w:pPr>
              <w:pStyle w:val="Compact"/>
            </w:pPr>
            <w:r>
              <w:t xml:space="preserve">Écran</w:t>
            </w:r>
          </w:p>
        </w:tc>
        <w:tc>
          <w:tcPr/>
          <w:p>
            <w:pPr>
              <w:pStyle w:val="Compact"/>
            </w:pPr>
            <w:r>
              <w:t xml:space="preserve">À quoi ça sert</w:t>
            </w:r>
          </w:p>
        </w:tc>
        <w:tc>
          <w:tcPr/>
          <w:p>
            <w:pPr>
              <w:pStyle w:val="Compact"/>
            </w:pPr>
            <w:r>
              <w:t xml:space="preserve">Capacité</w:t>
            </w:r>
          </w:p>
        </w:tc>
        <w:tc>
          <w:tcPr/>
          <w:p>
            <w:pPr>
              <w:pStyle w:val="Compact"/>
            </w:pPr>
            <w:r>
              <w:t xml:space="preserve">État</w:t>
            </w:r>
          </w:p>
        </w:tc>
      </w:tr>
      <w:tr>
        <w:tc>
          <w:tcPr/>
          <w:p>
            <w:pPr>
              <w:pStyle w:val="Compact"/>
            </w:pPr>
            <w:r>
              <w:rPr>
                <w:b/>
                <w:bCs/>
              </w:rPr>
              <w:t xml:space="preserve">Pilotage</w:t>
            </w:r>
          </w:p>
        </w:tc>
        <w:tc>
          <w:tcPr/>
          <w:p>
            <w:pPr>
              <w:pStyle w:val="Compact"/>
            </w:pPr>
            <w:r>
              <w:t xml:space="preserve">Cockpit</w:t>
            </w:r>
          </w:p>
        </w:tc>
        <w:tc>
          <w:tcPr/>
          <w:p>
            <w:pPr>
              <w:pStyle w:val="Compact"/>
            </w:pPr>
            <w:r>
              <w:t xml:space="preserve">Indicateurs consolidés des trois lignes</w:t>
            </w:r>
          </w:p>
        </w:tc>
        <w:tc>
          <w:tcPr/>
          <w:p>
            <w:pPr>
              <w:pStyle w:val="Compact"/>
            </w:pPr>
            <w:r>
              <w:rPr>
                <w:rStyle w:val="VerbatimChar"/>
              </w:rPr>
              <w:t xml:space="preserve">erp:read</w:t>
            </w:r>
          </w:p>
        </w:tc>
        <w:tc>
          <w:tcPr/>
          <w:p>
            <w:pPr>
              <w:pStyle w:val="Compact"/>
            </w:pPr>
            <w:r>
              <w:t xml:space="preserve">Livré (branche)</w:t>
            </w:r>
          </w:p>
        </w:tc>
      </w:tr>
      <w:tr>
        <w:tc>
          <w:tcPr/>
          <w:p>
            <w:pPr>
              <w:pStyle w:val="Compact"/>
            </w:pPr>
          </w:p>
        </w:tc>
        <w:tc>
          <w:tcPr/>
          <w:p>
            <w:pPr>
              <w:pStyle w:val="Compact"/>
            </w:pPr>
            <w:r>
              <w:t xml:space="preserve">Tâches</w:t>
            </w:r>
          </w:p>
        </w:tc>
        <w:tc>
          <w:tcPr/>
          <w:p>
            <w:pPr>
              <w:pStyle w:val="Compact"/>
            </w:pPr>
            <w:r>
              <w:t xml:space="preserve">Travail interne et relances</w:t>
            </w:r>
          </w:p>
        </w:tc>
        <w:tc>
          <w:tcPr/>
          <w:p>
            <w:pPr>
              <w:pStyle w:val="Compact"/>
            </w:pPr>
            <w:r>
              <w:rPr>
                <w:rStyle w:val="VerbatimChar"/>
              </w:rPr>
              <w:t xml:space="preserve">erp:read</w:t>
            </w:r>
          </w:p>
        </w:tc>
        <w:tc>
          <w:tcPr/>
          <w:p>
            <w:pPr>
              <w:pStyle w:val="Compact"/>
            </w:pPr>
            <w:r>
              <w:t xml:space="preserve">Livré (branche)</w:t>
            </w:r>
          </w:p>
        </w:tc>
      </w:tr>
      <w:tr>
        <w:tc>
          <w:tcPr/>
          <w:p>
            <w:pPr>
              <w:pStyle w:val="Compact"/>
            </w:pPr>
            <w:r>
              <w:rPr>
                <w:b/>
                <w:bCs/>
              </w:rPr>
              <w:t xml:space="preserve">CRM</w:t>
            </w:r>
          </w:p>
        </w:tc>
        <w:tc>
          <w:tcPr/>
          <w:p>
            <w:pPr>
              <w:pStyle w:val="Compact"/>
            </w:pPr>
            <w:r>
              <w:t xml:space="preserve">Pipeline</w:t>
            </w:r>
          </w:p>
        </w:tc>
        <w:tc>
          <w:tcPr/>
          <w:p>
            <w:pPr>
              <w:pStyle w:val="Compact"/>
            </w:pPr>
            <w:r>
              <w:t xml:space="preserve">Opportunités par étape</w:t>
            </w:r>
          </w:p>
        </w:tc>
        <w:tc>
          <w:tcPr/>
          <w:p>
            <w:pPr>
              <w:pStyle w:val="Compact"/>
            </w:pPr>
            <w:r>
              <w:rPr>
                <w:rStyle w:val="VerbatimChar"/>
              </w:rPr>
              <w:t xml:space="preserve">crm:read</w:t>
            </w:r>
          </w:p>
        </w:tc>
        <w:tc>
          <w:tcPr/>
          <w:p>
            <w:pPr>
              <w:pStyle w:val="Compact"/>
            </w:pPr>
            <w:r>
              <w:t xml:space="preserve">Phase 3</w:t>
            </w:r>
          </w:p>
        </w:tc>
      </w:tr>
      <w:tr>
        <w:tc>
          <w:tcPr/>
          <w:p>
            <w:pPr>
              <w:pStyle w:val="Compact"/>
            </w:pPr>
          </w:p>
        </w:tc>
        <w:tc>
          <w:tcPr/>
          <w:p>
            <w:pPr>
              <w:pStyle w:val="Compact"/>
            </w:pPr>
            <w:r>
              <w:t xml:space="preserve">Comptes</w:t>
            </w:r>
          </w:p>
        </w:tc>
        <w:tc>
          <w:tcPr/>
          <w:p>
            <w:pPr>
              <w:pStyle w:val="Compact"/>
            </w:pPr>
            <w:r>
              <w:t xml:space="preserve">Fiche unique client / prospect</w:t>
            </w:r>
          </w:p>
        </w:tc>
        <w:tc>
          <w:tcPr/>
          <w:p>
            <w:pPr>
              <w:pStyle w:val="Compact"/>
            </w:pPr>
            <w:r>
              <w:rPr>
                <w:rStyle w:val="VerbatimChar"/>
              </w:rPr>
              <w:t xml:space="preserve">crm:read</w:t>
            </w:r>
          </w:p>
        </w:tc>
        <w:tc>
          <w:tcPr/>
          <w:p>
            <w:pPr>
              <w:pStyle w:val="Compact"/>
            </w:pPr>
            <w:r>
              <w:t xml:space="preserve">Phase 3</w:t>
            </w:r>
          </w:p>
        </w:tc>
      </w:tr>
      <w:tr>
        <w:tc>
          <w:tcPr/>
          <w:p>
            <w:pPr>
              <w:pStyle w:val="Compact"/>
            </w:pPr>
          </w:p>
        </w:tc>
        <w:tc>
          <w:tcPr/>
          <w:p>
            <w:pPr>
              <w:pStyle w:val="Compact"/>
            </w:pPr>
            <w:r>
              <w:t xml:space="preserve">Prospection vendeurs</w:t>
            </w:r>
          </w:p>
        </w:tc>
        <w:tc>
          <w:tcPr/>
          <w:p>
            <w:pPr>
              <w:pStyle w:val="Compact"/>
            </w:pPr>
            <w:r>
              <w:t xml:space="preserve">Carnet de prospects terrain</w:t>
            </w:r>
          </w:p>
        </w:tc>
        <w:tc>
          <w:tcPr/>
          <w:p>
            <w:pPr>
              <w:pStyle w:val="Compact"/>
            </w:pPr>
            <w:r>
              <w:rPr>
                <w:rStyle w:val="VerbatimChar"/>
              </w:rPr>
              <w:t xml:space="preserve">crm:read</w:t>
            </w:r>
          </w:p>
        </w:tc>
        <w:tc>
          <w:tcPr/>
          <w:p>
            <w:pPr>
              <w:pStyle w:val="Compact"/>
            </w:pPr>
            <w:r>
              <w:t xml:space="preserve">En production (</w:t>
            </w:r>
            <w:r>
              <w:rPr>
                <w:rStyle w:val="VerbatimChar"/>
              </w:rPr>
              <w:t xml:space="preserve">/admin/prospection</w:t>
            </w:r>
            <w:r>
              <w:t xml:space="preserve">)</w:t>
            </w:r>
          </w:p>
        </w:tc>
      </w:tr>
      <w:tr>
        <w:tc>
          <w:tcPr/>
          <w:p>
            <w:pPr>
              <w:pStyle w:val="Compact"/>
            </w:pPr>
          </w:p>
        </w:tc>
        <w:tc>
          <w:tcPr/>
          <w:p>
            <w:pPr>
              <w:pStyle w:val="Compact"/>
            </w:pPr>
            <w:r>
              <w:t xml:space="preserve">Cotations logistique</w:t>
            </w:r>
          </w:p>
        </w:tc>
        <w:tc>
          <w:tcPr/>
          <w:p>
            <w:pPr>
              <w:pStyle w:val="Compact"/>
            </w:pPr>
            <w:r>
              <w:t xml:space="preserve">Tunnel des demandes de devis</w:t>
            </w:r>
          </w:p>
        </w:tc>
        <w:tc>
          <w:tcPr/>
          <w:p>
            <w:pPr>
              <w:pStyle w:val="Compact"/>
            </w:pPr>
            <w:r>
              <w:rPr>
                <w:rStyle w:val="VerbatimChar"/>
              </w:rPr>
              <w:t xml:space="preserve">crm:read</w:t>
            </w:r>
          </w:p>
        </w:tc>
        <w:tc>
          <w:tcPr/>
          <w:p>
            <w:pPr>
              <w:pStyle w:val="Compact"/>
            </w:pPr>
            <w:r>
              <w:t xml:space="preserve">En production (</w:t>
            </w:r>
            <w:r>
              <w:rPr>
                <w:rStyle w:val="VerbatimChar"/>
              </w:rPr>
              <w:t xml:space="preserve">/admin/logistique</w:t>
            </w:r>
            <w:r>
              <w:t xml:space="preserve">)</w:t>
            </w:r>
          </w:p>
        </w:tc>
      </w:tr>
      <w:tr>
        <w:tc>
          <w:tcPr/>
          <w:p>
            <w:pPr>
              <w:pStyle w:val="Compact"/>
            </w:pPr>
            <w:r>
              <w:rPr>
                <w:b/>
                <w:bCs/>
              </w:rPr>
              <w:t xml:space="preserve">Ventes</w:t>
            </w:r>
          </w:p>
        </w:tc>
        <w:tc>
          <w:tcPr/>
          <w:p>
            <w:pPr>
              <w:pStyle w:val="Compact"/>
            </w:pPr>
            <w:r>
              <w:t xml:space="preserve">Factures</w:t>
            </w:r>
          </w:p>
        </w:tc>
        <w:tc>
          <w:tcPr/>
          <w:p>
            <w:pPr>
              <w:pStyle w:val="Compact"/>
            </w:pPr>
            <w:r>
              <w:t xml:space="preserve">Émission, avoirs</w:t>
            </w:r>
          </w:p>
        </w:tc>
        <w:tc>
          <w:tcPr/>
          <w:p>
            <w:pPr>
              <w:pStyle w:val="Compact"/>
            </w:pPr>
            <w:r>
              <w:rPr>
                <w:rStyle w:val="VerbatimChar"/>
              </w:rPr>
              <w:t xml:space="preserve">sales:read</w:t>
            </w:r>
          </w:p>
        </w:tc>
        <w:tc>
          <w:tcPr/>
          <w:p>
            <w:pPr>
              <w:pStyle w:val="Compact"/>
            </w:pPr>
            <w:r>
              <w:t xml:space="preserve">Phase 2</w:t>
            </w:r>
          </w:p>
        </w:tc>
      </w:tr>
      <w:tr>
        <w:tc>
          <w:tcPr/>
          <w:p>
            <w:pPr>
              <w:pStyle w:val="Compact"/>
            </w:pPr>
          </w:p>
        </w:tc>
        <w:tc>
          <w:tcPr/>
          <w:p>
            <w:pPr>
              <w:pStyle w:val="Compact"/>
            </w:pPr>
            <w:r>
              <w:t xml:space="preserve">Encaissements</w:t>
            </w:r>
          </w:p>
        </w:tc>
        <w:tc>
          <w:tcPr/>
          <w:p>
            <w:pPr>
              <w:pStyle w:val="Compact"/>
            </w:pPr>
            <w:r>
              <w:t xml:space="preserve">Rapprochement des règlements</w:t>
            </w:r>
          </w:p>
        </w:tc>
        <w:tc>
          <w:tcPr/>
          <w:p>
            <w:pPr>
              <w:pStyle w:val="Compact"/>
            </w:pPr>
            <w:r>
              <w:rPr>
                <w:rStyle w:val="VerbatimChar"/>
              </w:rPr>
              <w:t xml:space="preserve">sales:payment</w:t>
            </w:r>
          </w:p>
        </w:tc>
        <w:tc>
          <w:tcPr/>
          <w:p>
            <w:pPr>
              <w:pStyle w:val="Compact"/>
            </w:pPr>
            <w:r>
              <w:t xml:space="preserve">Phase 2</w:t>
            </w:r>
          </w:p>
        </w:tc>
      </w:tr>
      <w:tr>
        <w:tc>
          <w:tcPr/>
          <w:p>
            <w:pPr>
              <w:pStyle w:val="Compact"/>
            </w:pPr>
          </w:p>
        </w:tc>
        <w:tc>
          <w:tcPr/>
          <w:p>
            <w:pPr>
              <w:pStyle w:val="Compact"/>
            </w:pPr>
            <w:r>
              <w:t xml:space="preserve">Balance âgée client</w:t>
            </w:r>
          </w:p>
        </w:tc>
        <w:tc>
          <w:tcPr/>
          <w:p>
            <w:pPr>
              <w:pStyle w:val="Compact"/>
            </w:pPr>
            <w:r>
              <w:t xml:space="preserve">Créances par ancienneté</w:t>
            </w:r>
          </w:p>
        </w:tc>
        <w:tc>
          <w:tcPr/>
          <w:p>
            <w:pPr>
              <w:pStyle w:val="Compact"/>
            </w:pPr>
            <w:r>
              <w:rPr>
                <w:rStyle w:val="VerbatimChar"/>
              </w:rPr>
              <w:t xml:space="preserve">sales:read</w:t>
            </w:r>
          </w:p>
        </w:tc>
        <w:tc>
          <w:tcPr/>
          <w:p>
            <w:pPr>
              <w:pStyle w:val="Compact"/>
            </w:pPr>
            <w:r>
              <w:t xml:space="preserve">Phase 2</w:t>
            </w:r>
          </w:p>
        </w:tc>
      </w:tr>
      <w:tr>
        <w:tc>
          <w:tcPr/>
          <w:p>
            <w:pPr>
              <w:pStyle w:val="Compact"/>
            </w:pPr>
            <w:r>
              <w:rPr>
                <w:b/>
                <w:bCs/>
              </w:rPr>
              <w:t xml:space="preserve">Achats</w:t>
            </w:r>
          </w:p>
        </w:tc>
        <w:tc>
          <w:tcPr/>
          <w:p>
            <w:pPr>
              <w:pStyle w:val="Compact"/>
            </w:pPr>
            <w:r>
              <w:t xml:space="preserve">Fournisseurs</w:t>
            </w:r>
          </w:p>
        </w:tc>
        <w:tc>
          <w:tcPr/>
          <w:p>
            <w:pPr>
              <w:pStyle w:val="Compact"/>
            </w:pPr>
            <w:r>
              <w:t xml:space="preserve">Référentiel fournisseurs</w:t>
            </w:r>
          </w:p>
        </w:tc>
        <w:tc>
          <w:tcPr/>
          <w:p>
            <w:pPr>
              <w:pStyle w:val="Compact"/>
            </w:pPr>
            <w:r>
              <w:rPr>
                <w:rStyle w:val="VerbatimChar"/>
              </w:rPr>
              <w:t xml:space="preserve">purchase:read</w:t>
            </w:r>
          </w:p>
        </w:tc>
        <w:tc>
          <w:tcPr/>
          <w:p>
            <w:pPr>
              <w:pStyle w:val="Compact"/>
            </w:pPr>
            <w:r>
              <w:t xml:space="preserve">En production (</w:t>
            </w:r>
            <w:r>
              <w:rPr>
                <w:rStyle w:val="VerbatimChar"/>
              </w:rPr>
              <w:t xml:space="preserve">/admin/stock</w:t>
            </w:r>
            <w:r>
              <w:t xml:space="preserve">)</w:t>
            </w:r>
          </w:p>
        </w:tc>
      </w:tr>
      <w:tr>
        <w:tc>
          <w:tcPr/>
          <w:p>
            <w:pPr>
              <w:pStyle w:val="Compact"/>
            </w:pPr>
          </w:p>
        </w:tc>
        <w:tc>
          <w:tcPr/>
          <w:p>
            <w:pPr>
              <w:pStyle w:val="Compact"/>
            </w:pPr>
            <w:r>
              <w:t xml:space="preserve">Bons de commande</w:t>
            </w:r>
          </w:p>
        </w:tc>
        <w:tc>
          <w:tcPr/>
          <w:p>
            <w:pPr>
              <w:pStyle w:val="Compact"/>
            </w:pPr>
            <w:r>
              <w:t xml:space="preserve">Approvisionnement</w:t>
            </w:r>
          </w:p>
        </w:tc>
        <w:tc>
          <w:tcPr/>
          <w:p>
            <w:pPr>
              <w:pStyle w:val="Compact"/>
            </w:pPr>
            <w:r>
              <w:rPr>
                <w:rStyle w:val="VerbatimChar"/>
              </w:rPr>
              <w:t xml:space="preserve">purchase:read</w:t>
            </w:r>
          </w:p>
        </w:tc>
        <w:tc>
          <w:tcPr/>
          <w:p>
            <w:pPr>
              <w:pStyle w:val="Compact"/>
            </w:pPr>
            <w:r>
              <w:t xml:space="preserve">En production (</w:t>
            </w:r>
            <w:r>
              <w:rPr>
                <w:rStyle w:val="VerbatimChar"/>
              </w:rPr>
              <w:t xml:space="preserve">/admin/stock</w:t>
            </w:r>
            <w:r>
              <w:t xml:space="preserve">)</w:t>
            </w:r>
          </w:p>
        </w:tc>
      </w:tr>
      <w:tr>
        <w:tc>
          <w:tcPr/>
          <w:p>
            <w:pPr>
              <w:pStyle w:val="Compact"/>
            </w:pPr>
          </w:p>
        </w:tc>
        <w:tc>
          <w:tcPr/>
          <w:p>
            <w:pPr>
              <w:pStyle w:val="Compact"/>
            </w:pPr>
            <w:r>
              <w:t xml:space="preserve">Réceptions</w:t>
            </w:r>
          </w:p>
        </w:tc>
        <w:tc>
          <w:tcPr/>
          <w:p>
            <w:pPr>
              <w:pStyle w:val="Compact"/>
            </w:pPr>
            <w:r>
              <w:t xml:space="preserve">Entrées marchandises</w:t>
            </w:r>
          </w:p>
        </w:tc>
        <w:tc>
          <w:tcPr/>
          <w:p>
            <w:pPr>
              <w:pStyle w:val="Compact"/>
            </w:pPr>
            <w:r>
              <w:rPr>
                <w:rStyle w:val="VerbatimChar"/>
              </w:rPr>
              <w:t xml:space="preserve">purchase:read</w:t>
            </w:r>
          </w:p>
        </w:tc>
        <w:tc>
          <w:tcPr/>
          <w:p>
            <w:pPr>
              <w:pStyle w:val="Compact"/>
            </w:pPr>
            <w:r>
              <w:t xml:space="preserve">En production (</w:t>
            </w:r>
            <w:r>
              <w:rPr>
                <w:rStyle w:val="VerbatimChar"/>
              </w:rPr>
              <w:t xml:space="preserve">/admin/stock</w:t>
            </w:r>
            <w:r>
              <w:t xml:space="preserve">)</w:t>
            </w:r>
          </w:p>
        </w:tc>
      </w:tr>
      <w:tr>
        <w:tc>
          <w:tcPr/>
          <w:p>
            <w:pPr>
              <w:pStyle w:val="Compact"/>
            </w:pPr>
            <w:r>
              <w:rPr>
                <w:b/>
                <w:bCs/>
              </w:rPr>
              <w:t xml:space="preserve">Stock</w:t>
            </w:r>
          </w:p>
        </w:tc>
        <w:tc>
          <w:tcPr/>
          <w:p>
            <w:pPr>
              <w:pStyle w:val="Compact"/>
            </w:pPr>
            <w:r>
              <w:t xml:space="preserve">Niveaux</w:t>
            </w:r>
          </w:p>
        </w:tc>
        <w:tc>
          <w:tcPr/>
          <w:p>
            <w:pPr>
              <w:pStyle w:val="Compact"/>
            </w:pPr>
            <w:r>
              <w:t xml:space="preserve">Inventaire valorisé</w:t>
            </w:r>
          </w:p>
        </w:tc>
        <w:tc>
          <w:tcPr/>
          <w:p>
            <w:pPr>
              <w:pStyle w:val="Compact"/>
            </w:pPr>
            <w:r>
              <w:rPr>
                <w:rStyle w:val="VerbatimChar"/>
              </w:rPr>
              <w:t xml:space="preserve">stock:read</w:t>
            </w:r>
          </w:p>
        </w:tc>
        <w:tc>
          <w:tcPr/>
          <w:p>
            <w:pPr>
              <w:pStyle w:val="Compact"/>
            </w:pPr>
            <w:r>
              <w:t xml:space="preserve">En production (</w:t>
            </w:r>
            <w:r>
              <w:rPr>
                <w:rStyle w:val="VerbatimChar"/>
              </w:rPr>
              <w:t xml:space="preserve">/admin/stock</w:t>
            </w:r>
            <w:r>
              <w:t xml:space="preserve">)</w:t>
            </w:r>
          </w:p>
        </w:tc>
      </w:tr>
      <w:tr>
        <w:tc>
          <w:tcPr/>
          <w:p>
            <w:pPr>
              <w:pStyle w:val="Compact"/>
            </w:pPr>
          </w:p>
        </w:tc>
        <w:tc>
          <w:tcPr/>
          <w:p>
            <w:pPr>
              <w:pStyle w:val="Compact"/>
            </w:pPr>
            <w:r>
              <w:t xml:space="preserve">Mouvements</w:t>
            </w:r>
          </w:p>
        </w:tc>
        <w:tc>
          <w:tcPr/>
          <w:p>
            <w:pPr>
              <w:pStyle w:val="Compact"/>
            </w:pPr>
            <w:r>
              <w:t xml:space="preserve">Journal horodaté</w:t>
            </w:r>
          </w:p>
        </w:tc>
        <w:tc>
          <w:tcPr/>
          <w:p>
            <w:pPr>
              <w:pStyle w:val="Compact"/>
            </w:pPr>
            <w:r>
              <w:rPr>
                <w:rStyle w:val="VerbatimChar"/>
              </w:rPr>
              <w:t xml:space="preserve">stock:read</w:t>
            </w:r>
          </w:p>
        </w:tc>
        <w:tc>
          <w:tcPr/>
          <w:p>
            <w:pPr>
              <w:pStyle w:val="Compact"/>
            </w:pPr>
            <w:r>
              <w:t xml:space="preserve">En production (</w:t>
            </w:r>
            <w:r>
              <w:rPr>
                <w:rStyle w:val="VerbatimChar"/>
              </w:rPr>
              <w:t xml:space="preserve">/admin/stock</w:t>
            </w:r>
            <w:r>
              <w:t xml:space="preserve">)</w:t>
            </w:r>
          </w:p>
        </w:tc>
      </w:tr>
      <w:tr>
        <w:tc>
          <w:tcPr/>
          <w:p>
            <w:pPr>
              <w:pStyle w:val="Compact"/>
            </w:pPr>
          </w:p>
        </w:tc>
        <w:tc>
          <w:tcPr/>
          <w:p>
            <w:pPr>
              <w:pStyle w:val="Compact"/>
            </w:pPr>
            <w:r>
              <w:t xml:space="preserve">Inventaires</w:t>
            </w:r>
          </w:p>
        </w:tc>
        <w:tc>
          <w:tcPr/>
          <w:p>
            <w:pPr>
              <w:pStyle w:val="Compact"/>
            </w:pPr>
            <w:r>
              <w:t xml:space="preserve">Comptages et écarts</w:t>
            </w:r>
          </w:p>
        </w:tc>
        <w:tc>
          <w:tcPr/>
          <w:p>
            <w:pPr>
              <w:pStyle w:val="Compact"/>
            </w:pPr>
            <w:r>
              <w:rPr>
                <w:rStyle w:val="VerbatimChar"/>
              </w:rPr>
              <w:t xml:space="preserve">stock:adjust</w:t>
            </w:r>
          </w:p>
        </w:tc>
        <w:tc>
          <w:tcPr/>
          <w:p>
            <w:pPr>
              <w:pStyle w:val="Compact"/>
            </w:pPr>
            <w:r>
              <w:t xml:space="preserve">Phase 2</w:t>
            </w:r>
          </w:p>
        </w:tc>
      </w:tr>
      <w:tr>
        <w:tc>
          <w:tcPr/>
          <w:p>
            <w:pPr>
              <w:pStyle w:val="Compact"/>
            </w:pPr>
            <w:r>
              <w:rPr>
                <w:b/>
                <w:bCs/>
              </w:rPr>
              <w:t xml:space="preserve">Comptabilité</w:t>
            </w:r>
          </w:p>
        </w:tc>
        <w:tc>
          <w:tcPr/>
          <w:p>
            <w:pPr>
              <w:pStyle w:val="Compact"/>
            </w:pPr>
            <w:r>
              <w:t xml:space="preserve">Écritures</w:t>
            </w:r>
          </w:p>
        </w:tc>
        <w:tc>
          <w:tcPr/>
          <w:p>
            <w:pPr>
              <w:pStyle w:val="Compact"/>
            </w:pPr>
            <w:r>
              <w:t xml:space="preserve">Journal comptable</w:t>
            </w:r>
          </w:p>
        </w:tc>
        <w:tc>
          <w:tcPr/>
          <w:p>
            <w:pPr>
              <w:pStyle w:val="Compact"/>
            </w:pPr>
            <w:r>
              <w:rPr>
                <w:rStyle w:val="VerbatimChar"/>
              </w:rPr>
              <w:t xml:space="preserve">accounting:read</w:t>
            </w:r>
          </w:p>
        </w:tc>
        <w:tc>
          <w:tcPr/>
          <w:p>
            <w:pPr>
              <w:pStyle w:val="Compact"/>
            </w:pPr>
            <w:r>
              <w:t xml:space="preserve">Phase 2</w:t>
            </w:r>
          </w:p>
        </w:tc>
      </w:tr>
      <w:tr>
        <w:tc>
          <w:tcPr/>
          <w:p>
            <w:pPr>
              <w:pStyle w:val="Compact"/>
            </w:pPr>
          </w:p>
        </w:tc>
        <w:tc>
          <w:tcPr/>
          <w:p>
            <w:pPr>
              <w:pStyle w:val="Compact"/>
            </w:pPr>
            <w:r>
              <w:t xml:space="preserve">Balance</w:t>
            </w:r>
          </w:p>
        </w:tc>
        <w:tc>
          <w:tcPr/>
          <w:p>
            <w:pPr>
              <w:pStyle w:val="Compact"/>
            </w:pPr>
            <w:r>
              <w:t xml:space="preserve">Balance générale</w:t>
            </w:r>
          </w:p>
        </w:tc>
        <w:tc>
          <w:tcPr/>
          <w:p>
            <w:pPr>
              <w:pStyle w:val="Compact"/>
            </w:pPr>
            <w:r>
              <w:rPr>
                <w:rStyle w:val="VerbatimChar"/>
              </w:rPr>
              <w:t xml:space="preserve">accounting:read</w:t>
            </w:r>
          </w:p>
        </w:tc>
        <w:tc>
          <w:tcPr/>
          <w:p>
            <w:pPr>
              <w:pStyle w:val="Compact"/>
            </w:pPr>
            <w:r>
              <w:t xml:space="preserve">Phase 2</w:t>
            </w:r>
          </w:p>
        </w:tc>
      </w:tr>
      <w:tr>
        <w:tc>
          <w:tcPr/>
          <w:p>
            <w:pPr>
              <w:pStyle w:val="Compact"/>
            </w:pPr>
          </w:p>
        </w:tc>
        <w:tc>
          <w:tcPr/>
          <w:p>
            <w:pPr>
              <w:pStyle w:val="Compact"/>
            </w:pPr>
            <w:r>
              <w:t xml:space="preserve">Périodes</w:t>
            </w:r>
          </w:p>
        </w:tc>
        <w:tc>
          <w:tcPr/>
          <w:p>
            <w:pPr>
              <w:pStyle w:val="Compact"/>
            </w:pPr>
            <w:r>
              <w:t xml:space="preserve">Clôture mensuelle</w:t>
            </w:r>
          </w:p>
        </w:tc>
        <w:tc>
          <w:tcPr/>
          <w:p>
            <w:pPr>
              <w:pStyle w:val="Compact"/>
            </w:pPr>
            <w:r>
              <w:rPr>
                <w:rStyle w:val="VerbatimChar"/>
              </w:rPr>
              <w:t xml:space="preserve">accounting:close</w:t>
            </w:r>
          </w:p>
        </w:tc>
        <w:tc>
          <w:tcPr/>
          <w:p>
            <w:pPr>
              <w:pStyle w:val="Compact"/>
            </w:pPr>
            <w:r>
              <w:t xml:space="preserve">Phase 2</w:t>
            </w:r>
          </w:p>
        </w:tc>
      </w:tr>
      <w:tr>
        <w:tc>
          <w:tcPr/>
          <w:p>
            <w:pPr>
              <w:pStyle w:val="Compact"/>
            </w:pPr>
            <w:r>
              <w:rPr>
                <w:b/>
                <w:bCs/>
              </w:rPr>
              <w:t xml:space="preserve">Paramètres</w:t>
            </w:r>
          </w:p>
        </w:tc>
        <w:tc>
          <w:tcPr/>
          <w:p>
            <w:pPr>
              <w:pStyle w:val="Compact"/>
            </w:pPr>
            <w:r>
              <w:t xml:space="preserve">Équipe</w:t>
            </w:r>
          </w:p>
        </w:tc>
        <w:tc>
          <w:tcPr/>
          <w:p>
            <w:pPr>
              <w:pStyle w:val="Compact"/>
            </w:pPr>
            <w:r>
              <w:t xml:space="preserve">Fiches et habilitations</w:t>
            </w:r>
          </w:p>
        </w:tc>
        <w:tc>
          <w:tcPr/>
          <w:p>
            <w:pPr>
              <w:pStyle w:val="Compact"/>
            </w:pPr>
            <w:r>
              <w:rPr>
                <w:rStyle w:val="VerbatimChar"/>
              </w:rPr>
              <w:t xml:space="preserve">erp:read</w:t>
            </w:r>
            <w:r>
              <w:t xml:space="preserve"> </w:t>
            </w:r>
            <w:r>
              <w:t xml:space="preserve">/</w:t>
            </w:r>
            <w:r>
              <w:t xml:space="preserve"> </w:t>
            </w:r>
            <w:r>
              <w:rPr>
                <w:rStyle w:val="VerbatimChar"/>
              </w:rPr>
              <w:t xml:space="preserve">erp:admin</w:t>
            </w:r>
          </w:p>
        </w:tc>
        <w:tc>
          <w:tcPr/>
          <w:p>
            <w:pPr>
              <w:pStyle w:val="Compact"/>
            </w:pPr>
            <w:r>
              <w:t xml:space="preserve">Livré (branche)</w:t>
            </w:r>
          </w:p>
        </w:tc>
      </w:tr>
    </w:tbl>
    <w:p>
      <w:pPr>
        <w:pStyle w:val="BodyText"/>
      </w:pPr>
      <w:r>
        <w:t xml:space="preserve">Les entrées de phase 2 et 3 apparaissent</w:t>
      </w:r>
      <w:r>
        <w:t xml:space="preserve"> </w:t>
      </w:r>
      <w:r>
        <w:rPr>
          <w:b/>
          <w:bCs/>
        </w:rPr>
        <w:t xml:space="preserve">grisées</w:t>
      </w:r>
      <w:r>
        <w:t xml:space="preserve"> </w:t>
      </w:r>
      <w:r>
        <w:t xml:space="preserve">dans la barre latérale : l'équipe voit la carte complète du produit sans tomber sur des pages vides.</w:t>
      </w:r>
    </w:p>
    <w:bookmarkEnd w:id="31"/>
    <w:bookmarkStart w:id="35" w:name="pilotage--cockpit"/>
    <w:p>
      <w:pPr>
        <w:pStyle w:val="Heading2"/>
      </w:pPr>
      <w:r>
        <w:t xml:space="preserve">Pilotage → Cockpit</w:t>
      </w:r>
    </w:p>
    <w:p>
      <w:pPr>
        <w:pStyle w:val="FirstParagraph"/>
      </w:pPr>
      <w:r>
        <w:t xml:space="preserve">La page d'accueil de la console. Elle</w:t>
      </w:r>
      <w:r>
        <w:t xml:space="preserve"> </w:t>
      </w:r>
      <w:r>
        <w:rPr>
          <w:b/>
          <w:bCs/>
        </w:rPr>
        <w:t xml:space="preserve">n'agrège que des données existantes</w:t>
      </w:r>
      <w:r>
        <w:t xml:space="preserve"> </w:t>
      </w:r>
      <w:r>
        <w:t xml:space="preserve">: la phase 1 ne crée aucune donnée métier, elle donne une lecture unique de ce que la plateforme produit déjà.</w:t>
      </w:r>
    </w:p>
    <w:bookmarkStart w:id="32" w:name="le-filtre-de-ligne-dactivité"/>
    <w:p>
      <w:pPr>
        <w:pStyle w:val="Heading3"/>
      </w:pPr>
      <w:r>
        <w:t xml:space="preserve">Le filtre de ligne d'activité</w:t>
      </w:r>
    </w:p>
    <w:p>
      <w:pPr>
        <w:pStyle w:val="FirstParagraph"/>
      </w:pPr>
      <w:r>
        <w:t xml:space="preserve">Quatre boutons en haut :</w:t>
      </w:r>
      <w:r>
        <w:t xml:space="preserve"> </w:t>
      </w:r>
      <w:r>
        <w:rPr>
          <w:b/>
          <w:bCs/>
        </w:rPr>
        <w:t xml:space="preserve">Toutes lignes</w:t>
      </w:r>
      <w:r>
        <w:t xml:space="preserve">,</w:t>
      </w:r>
      <w:r>
        <w:t xml:space="preserve"> </w:t>
      </w:r>
      <w:r>
        <w:rPr>
          <w:b/>
          <w:bCs/>
        </w:rPr>
        <w:t xml:space="preserve">Marketplace</w:t>
      </w:r>
      <w:r>
        <w:t xml:space="preserve">,</w:t>
      </w:r>
      <w:r>
        <w:t xml:space="preserve"> </w:t>
      </w:r>
      <w:r>
        <w:rPr>
          <w:b/>
          <w:bCs/>
        </w:rPr>
        <w:t xml:space="preserve">Flottes</w:t>
      </w:r>
      <w:r>
        <w:t xml:space="preserve">,</w:t>
      </w:r>
      <w:r>
        <w:t xml:space="preserve"> </w:t>
      </w:r>
      <w:r>
        <w:rPr>
          <w:b/>
          <w:bCs/>
        </w:rPr>
        <w:t xml:space="preserve">Logistique</w:t>
      </w:r>
      <w:r>
        <w:t xml:space="preserve">. Tous les indicateurs de la page s'y plient.</w:t>
      </w:r>
    </w:p>
    <w:bookmarkEnd w:id="32"/>
    <w:bookmarkStart w:id="33" w:name="les-quatre-compteurs"/>
    <w:p>
      <w:pPr>
        <w:pStyle w:val="Heading3"/>
      </w:pPr>
      <w:r>
        <w:t xml:space="preserve">Les quatre compteurs</w:t>
      </w:r>
    </w:p>
    <w:p>
      <w:pPr>
        <w:pStyle w:val="Compact"/>
        <w:numPr>
          <w:ilvl w:val="0"/>
          <w:numId w:val="1004"/>
        </w:numPr>
      </w:pPr>
      <w:r>
        <w:rPr>
          <w:b/>
          <w:bCs/>
        </w:rPr>
        <w:t xml:space="preserve">CA du mois</w:t>
      </w:r>
      <w:r>
        <w:t xml:space="preserve"> </w:t>
      </w:r>
      <w:r>
        <w:t xml:space="preserve">— total TTC des factures émises depuis le 1er du mois, avec la variation en pourcentage par rapport au mois précédent.</w:t>
      </w:r>
    </w:p>
    <w:p>
      <w:pPr>
        <w:pStyle w:val="Compact"/>
        <w:numPr>
          <w:ilvl w:val="0"/>
          <w:numId w:val="1004"/>
        </w:numPr>
      </w:pPr>
      <w:r>
        <w:rPr>
          <w:b/>
          <w:bCs/>
        </w:rPr>
        <w:t xml:space="preserve">Factures émises</w:t>
      </w:r>
      <w:r>
        <w:t xml:space="preserve"> </w:t>
      </w:r>
      <w:r>
        <w:t xml:space="preserve">— leur nombre, et le panier moyen en sous-titre.</w:t>
      </w:r>
    </w:p>
    <w:p>
      <w:pPr>
        <w:pStyle w:val="Compact"/>
        <w:numPr>
          <w:ilvl w:val="0"/>
          <w:numId w:val="1004"/>
        </w:numPr>
      </w:pPr>
      <w:r>
        <w:rPr>
          <w:b/>
          <w:bCs/>
        </w:rPr>
        <w:t xml:space="preserve">Commandes actives</w:t>
      </w:r>
      <w:r>
        <w:t xml:space="preserve"> </w:t>
      </w:r>
      <w:r>
        <w:t xml:space="preserve">— commandes payées mais pas encore soldées (statuts</w:t>
      </w:r>
      <w:r>
        <w:t xml:space="preserve"> </w:t>
      </w:r>
      <w:r>
        <w:rPr>
          <w:rStyle w:val="VerbatimChar"/>
        </w:rPr>
        <w:t xml:space="preserve">PAID</w:t>
      </w:r>
      <w:r>
        <w:t xml:space="preserve"> </w:t>
      </w:r>
      <w:r>
        <w:t xml:space="preserve">à</w:t>
      </w:r>
      <w:r>
        <w:t xml:space="preserve"> </w:t>
      </w:r>
      <w:r>
        <w:rPr>
          <w:rStyle w:val="VerbatimChar"/>
        </w:rPr>
        <w:t xml:space="preserve">CONFIRMED</w:t>
      </w:r>
      <w:r>
        <w:t xml:space="preserve">), avec le nombre en attente de paiement.</w:t>
      </w:r>
    </w:p>
    <w:p>
      <w:pPr>
        <w:pStyle w:val="Compact"/>
        <w:numPr>
          <w:ilvl w:val="0"/>
          <w:numId w:val="1004"/>
        </w:numPr>
      </w:pPr>
      <w:r>
        <w:rPr>
          <w:b/>
          <w:bCs/>
        </w:rPr>
        <w:t xml:space="preserve">Mes tâches</w:t>
      </w:r>
      <w:r>
        <w:t xml:space="preserve"> </w:t>
      </w:r>
      <w:r>
        <w:t xml:space="preserve">— vos tâches ouvertes, et combien sont en retard.</w:t>
      </w:r>
    </w:p>
    <w:bookmarkEnd w:id="33"/>
    <w:bookmarkStart w:id="34" w:name="les-blocs-de-lecture"/>
    <w:p>
      <w:pPr>
        <w:pStyle w:val="Heading3"/>
      </w:pPr>
      <w:r>
        <w:t xml:space="preserve">Les blocs de lecture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w:t>
            </w:r>
          </w:p>
        </w:tc>
        <w:tc>
          <w:tcPr/>
          <w:p>
            <w:pPr>
              <w:pStyle w:val="Compact"/>
            </w:pPr>
            <w:r>
              <w:t xml:space="preserve">Ce qu'il montre</w:t>
            </w:r>
          </w:p>
        </w:tc>
      </w:tr>
      <w:tr>
        <w:tc>
          <w:tcPr/>
          <w:p>
            <w:pPr>
              <w:pStyle w:val="Compact"/>
            </w:pPr>
            <w:r>
              <w:rPr>
                <w:b/>
                <w:bCs/>
              </w:rPr>
              <w:t xml:space="preserve">Chiffre d'affaires facturé — 6 mois</w:t>
            </w:r>
          </w:p>
        </w:tc>
        <w:tc>
          <w:tcPr/>
          <w:p>
            <w:pPr>
              <w:pStyle w:val="Compact"/>
            </w:pPr>
            <w:r>
              <w:t xml:space="preserve">Histogramme du TTC facturé mois par mois</w:t>
            </w:r>
          </w:p>
        </w:tc>
      </w:tr>
      <w:tr>
        <w:tc>
          <w:tcPr/>
          <w:p>
            <w:pPr>
              <w:pStyle w:val="Compact"/>
            </w:pPr>
            <w:r>
              <w:rPr>
                <w:b/>
                <w:bCs/>
              </w:rPr>
              <w:t xml:space="preserve">Répartition du mois</w:t>
            </w:r>
          </w:p>
        </w:tc>
        <w:tc>
          <w:tcPr/>
          <w:p>
            <w:pPr>
              <w:pStyle w:val="Compact"/>
            </w:pPr>
            <w:r>
              <w:t xml:space="preserve">Part de chaque ligne d'activité dans le CA du mois</w:t>
            </w:r>
          </w:p>
        </w:tc>
      </w:tr>
      <w:tr>
        <w:tc>
          <w:tcPr/>
          <w:p>
            <w:pPr>
              <w:pStyle w:val="Compact"/>
            </w:pPr>
            <w:r>
              <w:rPr>
                <w:b/>
                <w:bCs/>
              </w:rPr>
              <w:t xml:space="preserve">Tunnel logistique</w:t>
            </w:r>
          </w:p>
        </w:tc>
        <w:tc>
          <w:tcPr/>
          <w:p>
            <w:pPr>
              <w:pStyle w:val="Compact"/>
            </w:pPr>
            <w:r>
              <w:t xml:space="preserve">Cotations ouvertes, cotations gagnées ce mois → lien vers la file</w:t>
            </w:r>
          </w:p>
        </w:tc>
      </w:tr>
      <w:tr>
        <w:tc>
          <w:tcPr/>
          <w:p>
            <w:pPr>
              <w:pStyle w:val="Compact"/>
            </w:pPr>
            <w:r>
              <w:rPr>
                <w:b/>
                <w:bCs/>
              </w:rPr>
              <w:t xml:space="preserve">Flottes</w:t>
            </w:r>
          </w:p>
        </w:tc>
        <w:tc>
          <w:tcPr/>
          <w:p>
            <w:pPr>
              <w:pStyle w:val="Compact"/>
            </w:pPr>
            <w:r>
              <w:t xml:space="preserve">Abonnements actifs, en période d'essai, véhicules gérés, entreprises</w:t>
            </w:r>
          </w:p>
        </w:tc>
      </w:tr>
      <w:tr>
        <w:tc>
          <w:tcPr/>
          <w:p>
            <w:pPr>
              <w:pStyle w:val="Compact"/>
            </w:pPr>
            <w:r>
              <w:rPr>
                <w:b/>
                <w:bCs/>
              </w:rPr>
              <w:t xml:space="preserve">Réseau vendeurs</w:t>
            </w:r>
          </w:p>
        </w:tc>
        <w:tc>
          <w:tcPr/>
          <w:p>
            <w:pPr>
              <w:pStyle w:val="Compact"/>
            </w:pPr>
            <w:r>
              <w:t xml:space="preserve">Vendeurs actifs, prospects à travailler → lien vers la prospection</w:t>
            </w:r>
          </w:p>
        </w:tc>
      </w:tr>
      <w:tr>
        <w:tc>
          <w:tcPr/>
          <w:p>
            <w:pPr>
              <w:pStyle w:val="Compact"/>
            </w:pPr>
            <w:r>
              <w:rPr>
                <w:b/>
                <w:bCs/>
              </w:rPr>
              <w:t xml:space="preserve">Ventilation fiscale du mois</w:t>
            </w:r>
          </w:p>
        </w:tc>
        <w:tc>
          <w:tcPr/>
          <w:p>
            <w:pPr>
              <w:pStyle w:val="Compact"/>
            </w:pPr>
            <w:r>
              <w:t xml:space="preserve">Base HT, TVA collectée, total TTC</w:t>
            </w:r>
          </w:p>
        </w:tc>
      </w:tr>
    </w:tbl>
    <w:p>
      <w:pPr>
        <w:pStyle w:val="BodyText"/>
      </w:pPr>
      <w:r>
        <w:t xml:space="preserve">La logistique ne produit pas encore de facture : son activité se lit dans le tunnel de cotation, pas dans le chiffre d'affaires. Le bloc fiscal est une ventilation, pas une déclaration — les écritures et la balance âgée arrivent en phase 2.</w:t>
      </w:r>
    </w:p>
    <w:bookmarkEnd w:id="34"/>
    <w:bookmarkEnd w:id="35"/>
    <w:bookmarkStart w:id="40" w:name="pilotage--tâches"/>
    <w:p>
      <w:pPr>
        <w:pStyle w:val="Heading2"/>
      </w:pPr>
      <w:r>
        <w:t xml:space="preserve">Pilotage → Tâches</w:t>
      </w:r>
    </w:p>
    <w:p>
      <w:pPr>
        <w:pStyle w:val="FirstParagraph"/>
      </w:pPr>
      <w:r>
        <w:t xml:space="preserve">Le carnet de travail commun de l'équipe. Une tâche porte un titre, une description, un responsable, une échéance, une priorité, une ligne d'activité, et — c'est le point important — un</w:t>
      </w:r>
      <w:r>
        <w:t xml:space="preserve"> </w:t>
      </w:r>
      <w:r>
        <w:rPr>
          <w:b/>
          <w:bCs/>
        </w:rPr>
        <w:t xml:space="preserve">rattachement</w:t>
      </w:r>
      <w:r>
        <w:t xml:space="preserve"> </w:t>
      </w:r>
      <w:r>
        <w:t xml:space="preserve">à un objet de la plateforme (une commande, un vendeur, une entreprise, un dossier de sourcing).</w:t>
      </w:r>
    </w:p>
    <w:bookmarkStart w:id="36" w:name="statuts"/>
    <w:p>
      <w:pPr>
        <w:pStyle w:val="Heading3"/>
      </w:pPr>
      <w:r>
        <w:t xml:space="preserve">Statuts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Statut</w:t>
            </w:r>
          </w:p>
        </w:tc>
        <w:tc>
          <w:tcPr/>
          <w:p>
            <w:pPr>
              <w:pStyle w:val="Compact"/>
            </w:pPr>
            <w:r>
              <w:t xml:space="preserve">Signification</w:t>
            </w:r>
          </w:p>
        </w:tc>
        <w:tc>
          <w:tcPr/>
          <w:p>
            <w:pPr>
              <w:pStyle w:val="Compact"/>
            </w:pPr>
            <w:r>
              <w:t xml:space="preserve">Action rapide</w:t>
            </w:r>
          </w:p>
        </w:tc>
      </w:tr>
      <w:tr>
        <w:tc>
          <w:tcPr/>
          <w:p>
            <w:pPr>
              <w:pStyle w:val="Compact"/>
            </w:pPr>
            <w:r>
              <w:rPr>
                <w:b/>
                <w:bCs/>
              </w:rPr>
              <w:t xml:space="preserve">À faire</w:t>
            </w:r>
          </w:p>
        </w:tc>
        <w:tc>
          <w:tcPr/>
          <w:p>
            <w:pPr>
              <w:pStyle w:val="Compact"/>
            </w:pPr>
            <w:r>
              <w:t xml:space="preserve">Créée, pas commencée</w:t>
            </w:r>
          </w:p>
        </w:tc>
        <w:tc>
          <w:tcPr/>
          <w:p>
            <w:pPr>
              <w:pStyle w:val="Compact"/>
            </w:pPr>
            <w:r>
              <w:t xml:space="preserve">« Démarrer »</w:t>
            </w:r>
          </w:p>
        </w:tc>
      </w:tr>
      <w:tr>
        <w:tc>
          <w:tcPr/>
          <w:p>
            <w:pPr>
              <w:pStyle w:val="Compact"/>
            </w:pPr>
            <w:r>
              <w:rPr>
                <w:b/>
                <w:bCs/>
              </w:rPr>
              <w:t xml:space="preserve">En cours</w:t>
            </w:r>
          </w:p>
        </w:tc>
        <w:tc>
          <w:tcPr/>
          <w:p>
            <w:pPr>
              <w:pStyle w:val="Compact"/>
            </w:pPr>
            <w:r>
              <w:t xml:space="preserve">Prise en charge</w:t>
            </w:r>
          </w:p>
        </w:tc>
        <w:tc>
          <w:tcPr/>
          <w:p>
            <w:pPr>
              <w:pStyle w:val="Compact"/>
            </w:pPr>
            <w:r>
              <w:t xml:space="preserve">« Terminer »</w:t>
            </w:r>
          </w:p>
        </w:tc>
      </w:tr>
      <w:tr>
        <w:tc>
          <w:tcPr/>
          <w:p>
            <w:pPr>
              <w:pStyle w:val="Compact"/>
            </w:pPr>
            <w:r>
              <w:rPr>
                <w:b/>
                <w:bCs/>
              </w:rPr>
              <w:t xml:space="preserve">Terminée</w:t>
            </w:r>
          </w:p>
        </w:tc>
        <w:tc>
          <w:tcPr/>
          <w:p>
            <w:pPr>
              <w:pStyle w:val="Compact"/>
            </w:pPr>
            <w:r>
              <w:t xml:space="preserve">Close avec succès</w:t>
            </w:r>
          </w:p>
        </w:tc>
        <w:tc>
          <w:tcPr/>
          <w:p>
            <w:pPr>
              <w:pStyle w:val="Compact"/>
            </w:pPr>
            <w:r>
              <w:t xml:space="preserve">—</w:t>
            </w:r>
          </w:p>
        </w:tc>
      </w:tr>
      <w:tr>
        <w:tc>
          <w:tcPr/>
          <w:p>
            <w:pPr>
              <w:pStyle w:val="Compact"/>
            </w:pPr>
            <w:r>
              <w:rPr>
                <w:b/>
                <w:bCs/>
              </w:rPr>
              <w:t xml:space="preserve">Annulée</w:t>
            </w:r>
          </w:p>
        </w:tc>
        <w:tc>
          <w:tcPr/>
          <w:p>
            <w:pPr>
              <w:pStyle w:val="Compact"/>
            </w:pPr>
            <w:r>
              <w:t xml:space="preserve">Close sans suite</w:t>
            </w:r>
          </w:p>
        </w:tc>
        <w:tc>
          <w:tcPr/>
          <w:p>
            <w:pPr>
              <w:pStyle w:val="Compact"/>
            </w:pPr>
            <w:r>
              <w:t xml:space="preserve">—</w:t>
            </w:r>
          </w:p>
        </w:tc>
      </w:tr>
    </w:tbl>
    <w:bookmarkEnd w:id="36"/>
    <w:bookmarkStart w:id="37" w:name="priorités"/>
    <w:p>
      <w:pPr>
        <w:pStyle w:val="Heading3"/>
      </w:pPr>
      <w:r>
        <w:t xml:space="preserve">Priorités</w:t>
      </w:r>
    </w:p>
    <w:p>
      <w:pPr>
        <w:pStyle w:val="FirstParagraph"/>
      </w:pPr>
      <w:r>
        <w:rPr>
          <w:b/>
          <w:bCs/>
        </w:rPr>
        <w:t xml:space="preserve">Urgente</w:t>
      </w:r>
      <w:r>
        <w:t xml:space="preserve">,</w:t>
      </w:r>
      <w:r>
        <w:t xml:space="preserve"> </w:t>
      </w:r>
      <w:r>
        <w:rPr>
          <w:b/>
          <w:bCs/>
        </w:rPr>
        <w:t xml:space="preserve">Haute</w:t>
      </w:r>
      <w:r>
        <w:t xml:space="preserve">,</w:t>
      </w:r>
      <w:r>
        <w:t xml:space="preserve"> </w:t>
      </w:r>
      <w:r>
        <w:rPr>
          <w:b/>
          <w:bCs/>
        </w:rPr>
        <w:t xml:space="preserve">Normale</w:t>
      </w:r>
      <w:r>
        <w:t xml:space="preserve">,</w:t>
      </w:r>
      <w:r>
        <w:t xml:space="preserve"> </w:t>
      </w:r>
      <w:r>
        <w:rPr>
          <w:b/>
          <w:bCs/>
        </w:rPr>
        <w:t xml:space="preserve">Basse</w:t>
      </w:r>
      <w:r>
        <w:t xml:space="preserve">. La priorité ne change rien au comportement du système : c'est un signal pour l'équipe, affiché par une pastille de couleur.</w:t>
      </w:r>
    </w:p>
    <w:bookmarkEnd w:id="37"/>
    <w:bookmarkStart w:id="38" w:name="échéances"/>
    <w:p>
      <w:pPr>
        <w:pStyle w:val="Heading3"/>
      </w:pPr>
      <w:r>
        <w:t xml:space="preserve">Échéances</w:t>
      </w:r>
    </w:p>
    <w:p>
      <w:pPr>
        <w:pStyle w:val="FirstParagraph"/>
      </w:pPr>
      <w:r>
        <w:t xml:space="preserve">L'échéance s'affiche en clair — « Aujourd'hui », « Demain », « Hier », « Dans 3 jours », « Il y a 5 jours » — plutôt qu'en date brute, au-delà d'une semaine seulement la date complète est affichée. Une date brute oblige à compter mentalement ; ici l'urgence se lit.</w:t>
      </w:r>
    </w:p>
    <w:p>
      <w:pPr>
        <w:pStyle w:val="BodyText"/>
      </w:pPr>
      <w:r>
        <w:t xml:space="preserve">Une tâche est</w:t>
      </w:r>
      <w:r>
        <w:t xml:space="preserve"> </w:t>
      </w:r>
      <w:r>
        <w:rPr>
          <w:b/>
          <w:bCs/>
        </w:rPr>
        <w:t xml:space="preserve">en retard</w:t>
      </w:r>
      <w:r>
        <w:t xml:space="preserve"> </w:t>
      </w:r>
      <w:r>
        <w:t xml:space="preserve">si son échéance est passée</w:t>
      </w:r>
      <w:r>
        <w:t xml:space="preserve"> </w:t>
      </w:r>
      <w:r>
        <w:rPr>
          <w:b/>
          <w:bCs/>
        </w:rPr>
        <w:t xml:space="preserve">et</w:t>
      </w:r>
      <w:r>
        <w:t xml:space="preserve"> </w:t>
      </w:r>
      <w:r>
        <w:t xml:space="preserve">qu'elle est encore ouverte. Une tâche terminée ou annulée n'est jamais en retard, et ne compte pas dans la charge.</w:t>
      </w:r>
    </w:p>
    <w:bookmarkEnd w:id="38"/>
    <w:bookmarkStart w:id="39" w:name="bonnes-pratiques"/>
    <w:p>
      <w:pPr>
        <w:pStyle w:val="Heading3"/>
      </w:pPr>
      <w:r>
        <w:t xml:space="preserve">Bonnes pratiques</w:t>
      </w:r>
    </w:p>
    <w:p>
      <w:pPr>
        <w:pStyle w:val="Compact"/>
        <w:numPr>
          <w:ilvl w:val="0"/>
          <w:numId w:val="1005"/>
        </w:numPr>
      </w:pPr>
      <w:r>
        <w:rPr>
          <w:b/>
          <w:bCs/>
        </w:rPr>
        <w:t xml:space="preserve">Une tâche = un geste attendu de quelqu'un.</w:t>
      </w:r>
      <w:r>
        <w:t xml:space="preserve"> </w:t>
      </w:r>
      <w:r>
        <w:t xml:space="preserve">« Rappeler M. Koné avant vendredi » est une tâche. « Suivre le dossier Yango » n'en est pas une.</w:t>
      </w:r>
    </w:p>
    <w:p>
      <w:pPr>
        <w:pStyle w:val="Compact"/>
        <w:numPr>
          <w:ilvl w:val="0"/>
          <w:numId w:val="1005"/>
        </w:numPr>
      </w:pPr>
      <w:r>
        <w:rPr>
          <w:b/>
          <w:bCs/>
        </w:rPr>
        <w:t xml:space="preserve">Rattachez toujours.</w:t>
      </w:r>
      <w:r>
        <w:t xml:space="preserve"> </w:t>
      </w:r>
      <w:r>
        <w:t xml:space="preserve">Une tâche rattachée à une commande se retrouve depuis la commande ; une tâche orpheline se perd.</w:t>
      </w:r>
    </w:p>
    <w:p>
      <w:pPr>
        <w:pStyle w:val="Compact"/>
        <w:numPr>
          <w:ilvl w:val="0"/>
          <w:numId w:val="1005"/>
        </w:numPr>
      </w:pPr>
      <w:r>
        <w:rPr>
          <w:b/>
          <w:bCs/>
        </w:rPr>
        <w:t xml:space="preserve">Annulez plutôt que supprimez.</w:t>
      </w:r>
      <w:r>
        <w:t xml:space="preserve"> </w:t>
      </w:r>
      <w:r>
        <w:t xml:space="preserve">Une tâche annulée garde la trace de la décision.</w:t>
      </w:r>
    </w:p>
    <w:bookmarkEnd w:id="39"/>
    <w:bookmarkEnd w:id="40"/>
    <w:bookmarkStart w:id="41" w:name="notes-internes"/>
    <w:p>
      <w:pPr>
        <w:pStyle w:val="Heading2"/>
      </w:pPr>
      <w:r>
        <w:t xml:space="preserve">Notes internes</w:t>
      </w:r>
    </w:p>
    <w:p>
      <w:pPr>
        <w:pStyle w:val="FirstParagraph"/>
      </w:pPr>
      <w:r>
        <w:t xml:space="preserve">Toute entité de la plateforme peut recevoir des</w:t>
      </w:r>
      <w:r>
        <w:t xml:space="preserve"> </w:t>
      </w:r>
      <w:r>
        <w:rPr>
          <w:b/>
          <w:bCs/>
        </w:rPr>
        <w:t xml:space="preserve">notes internes</w:t>
      </w:r>
      <w:r>
        <w:t xml:space="preserve"> </w:t>
      </w:r>
      <w:r>
        <w:t xml:space="preserve">: un commentaire libre, signé et horodaté, visible de l'équipe et jamais du client. Une note peut être</w:t>
      </w:r>
      <w:r>
        <w:t xml:space="preserve"> </w:t>
      </w:r>
      <w:r>
        <w:rPr>
          <w:b/>
          <w:bCs/>
        </w:rPr>
        <w:t xml:space="preserve">épinglée</w:t>
      </w:r>
      <w:r>
        <w:t xml:space="preserve"> </w:t>
      </w:r>
      <w:r>
        <w:t xml:space="preserve">— elle remonte alors en tête, ce qui sert pour les consignes permanentes (« Ce client règle toujours à 30 jours, ne pas relancer avant »).</w:t>
      </w:r>
    </w:p>
    <w:p>
      <w:pPr>
        <w:pStyle w:val="BodyText"/>
      </w:pPr>
      <w:r>
        <w:t xml:space="preserve">La note est le bon endroit pour le contexte qui ne rentre dans aucun champ. Elle ne remplace pas une tâche : une note ne se termine pas.</w:t>
      </w:r>
    </w:p>
    <w:bookmarkEnd w:id="41"/>
    <w:bookmarkStart w:id="45" w:name="crm"/>
    <w:p>
      <w:pPr>
        <w:pStyle w:val="Heading2"/>
      </w:pPr>
      <w:r>
        <w:t xml:space="preserve">CRM</w:t>
      </w:r>
    </w:p>
    <w:p>
      <w:pPr>
        <w:pStyle w:val="FirstParagraph"/>
      </w:pPr>
      <w:r>
        <w:t xml:space="preserve">Le CRM de Pièces couvre aujourd'hui</w:t>
      </w:r>
      <w:r>
        <w:t xml:space="preserve"> </w:t>
      </w:r>
      <w:r>
        <w:rPr>
          <w:b/>
          <w:bCs/>
        </w:rPr>
        <w:t xml:space="preserve">trois périmètres complémentaires</w:t>
      </w:r>
      <w:r>
        <w:t xml:space="preserve">, hérités de trois besoins distincts. La couche « Pipeline / Comptes » de la phase 3 les unifiera ; d'ici là, chacun garde son écran.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Périmètre</w:t>
            </w:r>
          </w:p>
        </w:tc>
        <w:tc>
          <w:tcPr/>
          <w:p>
            <w:pPr>
              <w:pStyle w:val="Compact"/>
            </w:pPr>
            <w:r>
              <w:t xml:space="preserve">Écran</w:t>
            </w:r>
          </w:p>
        </w:tc>
        <w:tc>
          <w:tcPr/>
          <w:p>
            <w:pPr>
              <w:pStyle w:val="Compact"/>
            </w:pPr>
            <w:r>
              <w:t xml:space="preserve">Objet suivi</w:t>
            </w:r>
          </w:p>
        </w:tc>
      </w:tr>
      <w:tr>
        <w:tc>
          <w:tcPr/>
          <w:p>
            <w:pPr>
              <w:pStyle w:val="Compact"/>
            </w:pPr>
            <w:r>
              <w:rPr>
                <w:b/>
                <w:bCs/>
              </w:rPr>
              <w:t xml:space="preserve">Clients &amp; vendeurs</w:t>
            </w:r>
          </w:p>
        </w:tc>
        <w:tc>
          <w:tcPr/>
          <w:p>
            <w:pPr>
              <w:pStyle w:val="Compact"/>
            </w:pPr>
            <w:r>
              <w:rPr>
                <w:rStyle w:val="VerbatimChar"/>
              </w:rPr>
              <w:t xml:space="preserve">/admin/crm</w:t>
            </w:r>
          </w:p>
        </w:tc>
        <w:tc>
          <w:tcPr/>
          <w:p>
            <w:pPr>
              <w:pStyle w:val="Compact"/>
            </w:pPr>
            <w:r>
              <w:t xml:space="preserve">Relation avec un compte existant</w:t>
            </w:r>
          </w:p>
        </w:tc>
      </w:tr>
      <w:tr>
        <w:tc>
          <w:tcPr/>
          <w:p>
            <w:pPr>
              <w:pStyle w:val="Compact"/>
            </w:pPr>
            <w:r>
              <w:rPr>
                <w:b/>
                <w:bCs/>
              </w:rPr>
              <w:t xml:space="preserve">Prospection vendeurs</w:t>
            </w:r>
          </w:p>
        </w:tc>
        <w:tc>
          <w:tcPr/>
          <w:p>
            <w:pPr>
              <w:pStyle w:val="Compact"/>
            </w:pPr>
            <w:r>
              <w:rPr>
                <w:rStyle w:val="VerbatimChar"/>
              </w:rPr>
              <w:t xml:space="preserve">/admin/prospection</w:t>
            </w:r>
          </w:p>
        </w:tc>
        <w:tc>
          <w:tcPr/>
          <w:p>
            <w:pPr>
              <w:pStyle w:val="Compact"/>
            </w:pPr>
            <w:r>
              <w:t xml:space="preserve">Vendeur pas encore sur la plateforme</w:t>
            </w:r>
          </w:p>
        </w:tc>
      </w:tr>
      <w:tr>
        <w:tc>
          <w:tcPr/>
          <w:p>
            <w:pPr>
              <w:pStyle w:val="Compact"/>
            </w:pPr>
            <w:r>
              <w:rPr>
                <w:b/>
                <w:bCs/>
              </w:rPr>
              <w:t xml:space="preserve">Cotations logistique</w:t>
            </w:r>
          </w:p>
        </w:tc>
        <w:tc>
          <w:tcPr/>
          <w:p>
            <w:pPr>
              <w:pStyle w:val="Compact"/>
            </w:pPr>
            <w:r>
              <w:rPr>
                <w:rStyle w:val="VerbatimChar"/>
              </w:rPr>
              <w:t xml:space="preserve">/admin/logistique</w:t>
            </w:r>
          </w:p>
        </w:tc>
        <w:tc>
          <w:tcPr/>
          <w:p>
            <w:pPr>
              <w:pStyle w:val="Compact"/>
            </w:pPr>
            <w:r>
              <w:t xml:space="preserve">Demande de devis entrante</w:t>
            </w:r>
          </w:p>
        </w:tc>
      </w:tr>
    </w:tbl>
    <w:bookmarkStart w:id="42" w:name="clients--vendeurs"/>
    <w:p>
      <w:pPr>
        <w:pStyle w:val="Heading3"/>
      </w:pPr>
      <w:r>
        <w:t xml:space="preserve">Clients &amp; vendeurs</w:t>
      </w:r>
    </w:p>
    <w:p>
      <w:pPr>
        <w:pStyle w:val="FirstParagraph"/>
      </w:pPr>
      <w:r>
        <w:t xml:space="preserve">Fiches 360° (commandes, litiges, retours, avis, demandes de pièces), timeline fusionnée de tous les échanges, tâches et relances avec rappel WhatsApp automatique le matin, tags libres et segments calculés (client nouveau / actif / fidèle / à risque / inactif ; vendeur actif / sans commande depuis 30 jours / fiche incomplète / litiges ouverts).</w:t>
      </w:r>
    </w:p>
    <w:p>
      <w:pPr>
        <w:pStyle w:val="BodyText"/>
      </w:pPr>
      <w:r>
        <w:t xml:space="preserve">→ Manuel complet :</w:t>
      </w:r>
      <w:r>
        <w:t xml:space="preserve"> </w:t>
      </w:r>
      <w:r>
        <w:rPr>
          <w:rStyle w:val="VerbatimChar"/>
        </w:rPr>
        <w:t xml:space="preserve">manuel-crm-clients-vendeurs-2026-08</w:t>
      </w:r>
      <w:r>
        <w:t xml:space="preserve">.</w:t>
      </w:r>
    </w:p>
    <w:bookmarkEnd w:id="42"/>
    <w:bookmarkStart w:id="43" w:name="prospection-vendeurs"/>
    <w:p>
      <w:pPr>
        <w:pStyle w:val="Heading3"/>
      </w:pPr>
      <w:r>
        <w:t xml:space="preserve">Prospection vendeurs</w:t>
      </w:r>
    </w:p>
    <w:p>
      <w:pPr>
        <w:pStyle w:val="FirstParagraph"/>
      </w:pPr>
      <w:r>
        <w:t xml:space="preserve">Carnet de prospects terrain, journal d'actions (appel, WhatsApp, visite, note), radar de leads importés d'OpenStreetMap et des marketplaces, attribution aux Liaisons, déduplication, conversion en vendeur. Funnel :</w:t>
      </w:r>
      <w:r>
        <w:t xml:space="preserve"> </w:t>
      </w:r>
      <w:r>
        <w:rPr>
          <w:b/>
          <w:bCs/>
        </w:rPr>
        <w:t xml:space="preserve">À contacter → Appelé → Visité → Conclu</w:t>
      </w:r>
      <w:r>
        <w:t xml:space="preserve">.</w:t>
      </w:r>
    </w:p>
    <w:p>
      <w:pPr>
        <w:pStyle w:val="BodyText"/>
      </w:pPr>
      <w:r>
        <w:t xml:space="preserve">→ Manuel complet :</w:t>
      </w:r>
      <w:r>
        <w:t xml:space="preserve"> </w:t>
      </w:r>
      <w:r>
        <w:rPr>
          <w:rStyle w:val="VerbatimChar"/>
        </w:rPr>
        <w:t xml:space="preserve">manuel-prospection-vendeurs-2026-07</w:t>
      </w:r>
      <w:r>
        <w:t xml:space="preserve">.</w:t>
      </w:r>
    </w:p>
    <w:bookmarkEnd w:id="43"/>
    <w:bookmarkStart w:id="44" w:name="cotations-logistique"/>
    <w:p>
      <w:pPr>
        <w:pStyle w:val="Heading3"/>
      </w:pPr>
      <w:r>
        <w:t xml:space="preserve">Cotations logistique</w:t>
      </w:r>
    </w:p>
    <w:p>
      <w:pPr>
        <w:pStyle w:val="FirstParagraph"/>
      </w:pPr>
      <w:r>
        <w:t xml:space="preserve">La file des demandes de devis entrantes depuis</w:t>
      </w:r>
      <w:r>
        <w:t xml:space="preserve"> </w:t>
      </w:r>
      <w:r>
        <w:rPr>
          <w:rStyle w:val="VerbatimChar"/>
        </w:rPr>
        <w:t xml:space="preserve">logistique.pieces.ci</w:t>
      </w:r>
      <w:r>
        <w:t xml:space="preserve">. Chaque ligne porte une référence, la pièce demandée, le contact, le véhicule, les preuves fournies et le niveau de certitude de l'identification. Funnel :</w:t>
      </w:r>
      <w:r>
        <w:t xml:space="preserve"> </w:t>
      </w:r>
      <w:r>
        <w:rPr>
          <w:b/>
          <w:bCs/>
        </w:rPr>
        <w:t xml:space="preserve">Nouvelle → Contactée → En cotation → Cotée → Gagnée / Perdue / Spam</w:t>
      </w:r>
      <w:r>
        <w:t xml:space="preserve">.</w:t>
      </w:r>
    </w:p>
    <w:p>
      <w:pPr>
        <w:pStyle w:val="BodyText"/>
      </w:pPr>
      <w:r>
        <w:t xml:space="preserve">C'est le point d'entrée du parcours Sourcing : une cotation gagnée devient un dossier de sourcing.</w:t>
      </w:r>
    </w:p>
    <w:bookmarkEnd w:id="44"/>
    <w:bookmarkEnd w:id="45"/>
    <w:bookmarkStart w:id="48" w:name="ventes-et-finance"/>
    <w:p>
      <w:pPr>
        <w:pStyle w:val="Heading2"/>
      </w:pPr>
      <w:r>
        <w:t xml:space="preserve">Ventes et Finance</w:t>
      </w:r>
    </w:p>
    <w:bookmarkStart w:id="46" w:name="aujourdhui--le-module-finance"/>
    <w:p>
      <w:pPr>
        <w:pStyle w:val="Heading3"/>
      </w:pPr>
      <w:r>
        <w:t xml:space="preserve">Aujourd'hui : le module Finance</w:t>
      </w:r>
    </w:p>
    <w:p>
      <w:pPr>
        <w:pStyle w:val="FirstParagraph"/>
      </w:pPr>
      <w:r>
        <w:t xml:space="preserve">Cockpit comptable</w:t>
      </w:r>
      <w:r>
        <w:t xml:space="preserve"> </w:t>
      </w:r>
      <w:r>
        <w:rPr>
          <w:b/>
          <w:bCs/>
        </w:rPr>
        <w:t xml:space="preserve">strictement en lecture seule</w:t>
      </w:r>
      <w:r>
        <w:t xml:space="preserve"> </w:t>
      </w:r>
      <w:r>
        <w:t xml:space="preserve">— il n'écrit rien, il agrège. Trois onglets :</w:t>
      </w:r>
      <w:r>
        <w:t xml:space="preserve"> </w:t>
      </w:r>
      <w:r>
        <w:rPr>
          <w:b/>
          <w:bCs/>
        </w:rPr>
        <w:t xml:space="preserve">Vue d'ensemble</w:t>
      </w:r>
      <w:r>
        <w:t xml:space="preserve">,</w:t>
      </w:r>
      <w:r>
        <w:t xml:space="preserve"> </w:t>
      </w:r>
      <w:r>
        <w:rPr>
          <w:b/>
          <w:bCs/>
        </w:rPr>
        <w:t xml:space="preserve">Vendeurs</w:t>
      </w:r>
      <w:r>
        <w:t xml:space="preserve">,</w:t>
      </w:r>
      <w:r>
        <w:t xml:space="preserve"> </w:t>
      </w:r>
      <w:r>
        <w:rPr>
          <w:b/>
          <w:bCs/>
        </w:rPr>
        <w:t xml:space="preserve">Exports</w:t>
      </w:r>
      <w:r>
        <w:t xml:space="preserve">.</w:t>
      </w:r>
    </w:p>
    <w:p>
      <w:pPr>
        <w:pStyle w:val="BodyText"/>
      </w:pPr>
      <w:r>
        <w:t xml:space="preserve">Deux repères qui valent dans tout le module :</w:t>
      </w:r>
    </w:p>
    <w:p>
      <w:pPr>
        <w:pStyle w:val="Compact"/>
        <w:numPr>
          <w:ilvl w:val="0"/>
          <w:numId w:val="1006"/>
        </w:numPr>
      </w:pPr>
      <w:r>
        <w:rPr>
          <w:b/>
          <w:bCs/>
        </w:rPr>
        <w:t xml:space="preserve">Seules les commandes terminées comptent.</w:t>
      </w:r>
      <w:r>
        <w:t xml:space="preserve"> </w:t>
      </w:r>
      <w:r>
        <w:t xml:space="preserve">Une commande en cours, annulée ou remboursée n'entre ni dans le chiffre d'affaires ni dans les commissions. La période d'une commande est sa date de création.</w:t>
      </w:r>
    </w:p>
    <w:p>
      <w:pPr>
        <w:pStyle w:val="Compact"/>
        <w:numPr>
          <w:ilvl w:val="0"/>
          <w:numId w:val="1006"/>
        </w:numPr>
      </w:pPr>
      <w:r>
        <w:rPr>
          <w:b/>
          <w:bCs/>
        </w:rPr>
        <w:t xml:space="preserve">Le GMV n'est pas un revenu.</w:t>
      </w:r>
      <w:r>
        <w:t xml:space="preserve"> </w:t>
      </w:r>
      <w:r>
        <w:t xml:space="preserve">Le revenu de Pièces est la ligne « Commissions ». Le GMV est le total encaissé par les clients.</w:t>
      </w:r>
    </w:p>
    <w:p>
      <w:pPr>
        <w:pStyle w:val="FirstParagraph"/>
      </w:pPr>
      <w:r>
        <w:t xml:space="preserve">→ Manuel complet :</w:t>
      </w:r>
      <w:r>
        <w:t xml:space="preserve"> </w:t>
      </w:r>
      <w:r>
        <w:rPr>
          <w:rStyle w:val="VerbatimChar"/>
        </w:rPr>
        <w:t xml:space="preserve">manuel-erp-finance-2026-08</w:t>
      </w:r>
      <w:r>
        <w:t xml:space="preserve">.</w:t>
      </w:r>
    </w:p>
    <w:bookmarkEnd w:id="46"/>
    <w:bookmarkStart w:id="47" w:name="demain--facturation-et-comptabilité"/>
    <w:p>
      <w:pPr>
        <w:pStyle w:val="Heading3"/>
      </w:pPr>
      <w:r>
        <w:t xml:space="preserve">Demain : facturation et comptabilité</w:t>
      </w:r>
    </w:p>
    <w:p>
      <w:pPr>
        <w:pStyle w:val="FirstParagraph"/>
      </w:pPr>
      <w:r>
        <w:t xml:space="preserve">Les écrans</w:t>
      </w:r>
      <w:r>
        <w:t xml:space="preserve"> </w:t>
      </w:r>
      <w:r>
        <w:rPr>
          <w:b/>
          <w:bCs/>
        </w:rPr>
        <w:t xml:space="preserve">Factures</w:t>
      </w:r>
      <w:r>
        <w:t xml:space="preserve">,</w:t>
      </w:r>
      <w:r>
        <w:t xml:space="preserve"> </w:t>
      </w:r>
      <w:r>
        <w:rPr>
          <w:b/>
          <w:bCs/>
        </w:rPr>
        <w:t xml:space="preserve">Encaissements</w:t>
      </w:r>
      <w:r>
        <w:t xml:space="preserve">,</w:t>
      </w:r>
      <w:r>
        <w:t xml:space="preserve"> </w:t>
      </w:r>
      <w:r>
        <w:rPr>
          <w:b/>
          <w:bCs/>
        </w:rPr>
        <w:t xml:space="preserve">Balance âgée</w:t>
      </w:r>
      <w:r>
        <w:t xml:space="preserve">,</w:t>
      </w:r>
      <w:r>
        <w:t xml:space="preserve"> </w:t>
      </w:r>
      <w:r>
        <w:rPr>
          <w:b/>
          <w:bCs/>
        </w:rPr>
        <w:t xml:space="preserve">Écritures</w:t>
      </w:r>
      <w:r>
        <w:t xml:space="preserve">,</w:t>
      </w:r>
      <w:r>
        <w:t xml:space="preserve"> </w:t>
      </w:r>
      <w:r>
        <w:rPr>
          <w:b/>
          <w:bCs/>
        </w:rPr>
        <w:t xml:space="preserve">Balance</w:t>
      </w:r>
      <w:r>
        <w:t xml:space="preserve"> </w:t>
      </w:r>
      <w:r>
        <w:t xml:space="preserve">et</w:t>
      </w:r>
      <w:r>
        <w:t xml:space="preserve"> </w:t>
      </w:r>
      <w:r>
        <w:rPr>
          <w:b/>
          <w:bCs/>
        </w:rPr>
        <w:t xml:space="preserve">Périodes</w:t>
      </w:r>
      <w:r>
        <w:t xml:space="preserve"> </w:t>
      </w:r>
      <w:r>
        <w:t xml:space="preserve">arrivent en phase 2. Deux briques de fondation sont déjà posées :</w:t>
      </w:r>
    </w:p>
    <w:p>
      <w:pPr>
        <w:pStyle w:val="BodyText"/>
      </w:pPr>
      <w:r>
        <w:rPr>
          <w:b/>
          <w:bCs/>
        </w:rPr>
        <w:t xml:space="preserve">La numérotation atomique.</w:t>
      </w:r>
      <w:r>
        <w:t xml:space="preserve"> </w:t>
      </w:r>
      <w:r>
        <w:t xml:space="preserve">Les numéros de pièces (facture, avoir, règlement, écriture, opportunité, bon de commande, réception, facture fournisseur) sont désormais tirés d'un compteur transactionnel, remis à zéro chaque mois, chaque année ou jamais selon le type.</w:t>
      </w:r>
    </w:p>
    <w:p>
      <w:pPr>
        <w:pStyle w:val="BodyText"/>
      </w:pPr>
      <w:r>
        <w:rPr>
          <w:b/>
          <w:bCs/>
        </w:rPr>
        <w:t xml:space="preserve">Le journal des ventes.</w:t>
      </w:r>
      <w:r>
        <w:t xml:space="preserve"> </w:t>
      </w:r>
      <w:r>
        <w:t xml:space="preserve">Un type de traitement de fond est réservé pour la comptabilisation automatique des ventes ; il sera activé avec les écritures.</w:t>
      </w:r>
    </w:p>
    <w:bookmarkEnd w:id="47"/>
    <w:bookmarkEnd w:id="48"/>
    <w:bookmarkStart w:id="49" w:name="achats-et-stock"/>
    <w:p>
      <w:pPr>
        <w:pStyle w:val="Heading2"/>
      </w:pPr>
      <w:r>
        <w:t xml:space="preserve">Achats et Stock</w:t>
      </w:r>
    </w:p>
    <w:p>
      <w:pPr>
        <w:pStyle w:val="FirstParagraph"/>
      </w:pPr>
      <w:r>
        <w:t xml:space="preserve">Le module</w:t>
      </w:r>
      <w:r>
        <w:t xml:space="preserve"> </w:t>
      </w:r>
      <w:r>
        <w:rPr>
          <w:b/>
          <w:bCs/>
        </w:rPr>
        <w:t xml:space="preserve">Stock &amp; achats</w:t>
      </w:r>
      <w:r>
        <w:t xml:space="preserve"> </w:t>
      </w:r>
      <w:r>
        <w:t xml:space="preserve">couvre déjà l'essentiel, en quatre onglets :</w:t>
      </w:r>
      <w:r>
        <w:t xml:space="preserve"> </w:t>
      </w:r>
      <w:r>
        <w:rPr>
          <w:b/>
          <w:bCs/>
        </w:rPr>
        <w:t xml:space="preserve">Inventaire</w:t>
      </w:r>
      <w:r>
        <w:t xml:space="preserve">,</w:t>
      </w:r>
      <w:r>
        <w:t xml:space="preserve"> </w:t>
      </w:r>
      <w:r>
        <w:rPr>
          <w:b/>
          <w:bCs/>
        </w:rPr>
        <w:t xml:space="preserve">Achats</w:t>
      </w:r>
      <w:r>
        <w:t xml:space="preserve">,</w:t>
      </w:r>
      <w:r>
        <w:t xml:space="preserve"> </w:t>
      </w:r>
      <w:r>
        <w:rPr>
          <w:b/>
          <w:bCs/>
        </w:rPr>
        <w:t xml:space="preserve">Fournisseurs</w:t>
      </w:r>
      <w:r>
        <w:t xml:space="preserve">,</w:t>
      </w:r>
      <w:r>
        <w:t xml:space="preserve"> </w:t>
      </w:r>
      <w:r>
        <w:rPr>
          <w:b/>
          <w:bCs/>
        </w:rPr>
        <w:t xml:space="preserve">Mouvements</w:t>
      </w:r>
      <w:r>
        <w:t xml:space="preserve">.</w:t>
      </w:r>
    </w:p>
    <w:p>
      <w:pPr>
        <w:pStyle w:val="Compact"/>
        <w:numPr>
          <w:ilvl w:val="0"/>
          <w:numId w:val="1007"/>
        </w:numPr>
      </w:pPr>
      <w:r>
        <w:rPr>
          <w:b/>
          <w:bCs/>
        </w:rPr>
        <w:t xml:space="preserve">Inventaire</w:t>
      </w:r>
      <w:r>
        <w:t xml:space="preserve"> </w:t>
      </w:r>
      <w:r>
        <w:t xml:space="preserve">— quantités par pièce et par emplacement, valeur du stock en FCFA, alertes de rupture et de stock bas (les nôtres et ceux des vendeurs).</w:t>
      </w:r>
    </w:p>
    <w:p>
      <w:pPr>
        <w:pStyle w:val="Compact"/>
        <w:numPr>
          <w:ilvl w:val="0"/>
          <w:numId w:val="1007"/>
        </w:numPr>
      </w:pPr>
      <w:r>
        <w:rPr>
          <w:b/>
          <w:bCs/>
        </w:rPr>
        <w:t xml:space="preserve">Achats</w:t>
      </w:r>
      <w:r>
        <w:t xml:space="preserve"> </w:t>
      </w:r>
      <w:r>
        <w:t xml:space="preserve">— bons de commande fournisseurs avec estimation du</w:t>
      </w:r>
      <w:r>
        <w:t xml:space="preserve"> </w:t>
      </w:r>
      <w:r>
        <w:rPr>
          <w:b/>
          <w:bCs/>
        </w:rPr>
        <w:t xml:space="preserve">coût rendu entrepôt</w:t>
      </w:r>
      <w:r>
        <w:t xml:space="preserve"> </w:t>
      </w:r>
      <w:r>
        <w:t xml:space="preserve">(marchandise + fret + douane + livraison finale) avant engagement, et réception partielle.</w:t>
      </w:r>
    </w:p>
    <w:p>
      <w:pPr>
        <w:pStyle w:val="Compact"/>
        <w:numPr>
          <w:ilvl w:val="0"/>
          <w:numId w:val="1007"/>
        </w:numPr>
      </w:pPr>
      <w:r>
        <w:rPr>
          <w:b/>
          <w:bCs/>
        </w:rPr>
        <w:t xml:space="preserve">Fournisseurs</w:t>
      </w:r>
      <w:r>
        <w:t xml:space="preserve"> </w:t>
      </w:r>
      <w:r>
        <w:t xml:space="preserve">— fiches et historique.</w:t>
      </w:r>
    </w:p>
    <w:p>
      <w:pPr>
        <w:pStyle w:val="Compact"/>
        <w:numPr>
          <w:ilvl w:val="0"/>
          <w:numId w:val="1007"/>
        </w:numPr>
      </w:pPr>
      <w:r>
        <w:rPr>
          <w:b/>
          <w:bCs/>
        </w:rPr>
        <w:t xml:space="preserve">Mouvements</w:t>
      </w:r>
      <w:r>
        <w:t xml:space="preserve"> </w:t>
      </w:r>
      <w:r>
        <w:t xml:space="preserve">— journal horodaté de chaque entrée, sortie, ajustement et restitution, avec l'auteur et la référence.</w:t>
      </w:r>
    </w:p>
    <w:p>
      <w:pPr>
        <w:pStyle w:val="FirstParagraph"/>
      </w:pPr>
      <w:r>
        <w:t xml:space="preserve">→ Manuel complet :</w:t>
      </w:r>
      <w:r>
        <w:t xml:space="preserve"> </w:t>
      </w:r>
      <w:r>
        <w:rPr>
          <w:rStyle w:val="VerbatimChar"/>
        </w:rPr>
        <w:t xml:space="preserve">manuel-erp-stock-achats-2026-08</w:t>
      </w:r>
      <w:r>
        <w:t xml:space="preserve">.</w:t>
      </w:r>
    </w:p>
    <w:p>
      <w:pPr>
        <w:pStyle w:val="BodyText"/>
      </w:pPr>
      <w:r>
        <w:t xml:space="preserve">Ce qui reste à venir : les</w:t>
      </w:r>
      <w:r>
        <w:t xml:space="preserve"> </w:t>
      </w:r>
      <w:r>
        <w:rPr>
          <w:b/>
          <w:bCs/>
        </w:rPr>
        <w:t xml:space="preserve">inventaires</w:t>
      </w:r>
      <w:r>
        <w:t xml:space="preserve"> </w:t>
      </w:r>
      <w:r>
        <w:t xml:space="preserve">au sens comptage physique avec validation des écarts (capacité</w:t>
      </w:r>
      <w:r>
        <w:t xml:space="preserve"> </w:t>
      </w:r>
      <w:r>
        <w:rPr>
          <w:rStyle w:val="VerbatimChar"/>
        </w:rPr>
        <w:t xml:space="preserve">stock:adjust</w:t>
      </w:r>
      <w:r>
        <w:t xml:space="preserve">), et le circuit d'</w:t>
      </w:r>
      <w:r>
        <w:rPr>
          <w:b/>
          <w:bCs/>
        </w:rPr>
        <w:t xml:space="preserve">approbation</w:t>
      </w:r>
      <w:r>
        <w:t xml:space="preserve"> </w:t>
      </w:r>
      <w:r>
        <w:t xml:space="preserve">formel des bons de commande (</w:t>
      </w:r>
      <w:r>
        <w:rPr>
          <w:rStyle w:val="VerbatimChar"/>
        </w:rPr>
        <w:t xml:space="preserve">purchase:approve</w:t>
      </w:r>
      <w:r>
        <w:t xml:space="preserve">), aujourd'hui implicite.</w:t>
      </w:r>
    </w:p>
    <w:bookmarkEnd w:id="49"/>
    <w:bookmarkStart w:id="50" w:name="logistique"/>
    <w:p>
      <w:pPr>
        <w:pStyle w:val="Heading2"/>
      </w:pPr>
      <w:r>
        <w:t xml:space="preserve">Logistique</w:t>
      </w:r>
    </w:p>
    <w:p>
      <w:pPr>
        <w:pStyle w:val="FirstParagraph"/>
      </w:pPr>
      <w:r>
        <w:t xml:space="preserve">Trois écrans qui se suivent dans le temps.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Écran</w:t>
            </w:r>
          </w:p>
        </w:tc>
        <w:tc>
          <w:tcPr/>
          <w:p>
            <w:pPr>
              <w:pStyle w:val="Compact"/>
            </w:pPr>
            <w:r>
              <w:t xml:space="preserve">Rôle</w:t>
            </w:r>
          </w:p>
        </w:tc>
      </w:tr>
      <w:tr>
        <w:tc>
          <w:tcPr/>
          <w:p>
            <w:pPr>
              <w:pStyle w:val="Compact"/>
            </w:pPr>
            <w:r>
              <w:rPr>
                <w:b/>
                <w:bCs/>
              </w:rPr>
              <w:t xml:space="preserve">Cotations logistique</w:t>
            </w:r>
          </w:p>
        </w:tc>
        <w:tc>
          <w:tcPr/>
          <w:p>
            <w:pPr>
              <w:pStyle w:val="Compact"/>
            </w:pPr>
            <w:r>
              <w:t xml:space="preserve">La demande entre, on la qualifie et on la chiffre</w:t>
            </w:r>
          </w:p>
        </w:tc>
      </w:tr>
      <w:tr>
        <w:tc>
          <w:tcPr/>
          <w:p>
            <w:pPr>
              <w:pStyle w:val="Compact"/>
            </w:pPr>
            <w:r>
              <w:rPr>
                <w:b/>
                <w:bCs/>
              </w:rPr>
              <w:t xml:space="preserve">Sourcing</w:t>
            </w:r>
          </w:p>
        </w:tc>
        <w:tc>
          <w:tcPr/>
          <w:p>
            <w:pPr>
              <w:pStyle w:val="Compact"/>
            </w:pPr>
            <w:r>
              <w:t xml:space="preserve">On ouvre un dossier, on saisit les offres relevées, on arbitre, on commande</w:t>
            </w:r>
          </w:p>
        </w:tc>
      </w:tr>
      <w:tr>
        <w:tc>
          <w:tcPr/>
          <w:p>
            <w:pPr>
              <w:pStyle w:val="Compact"/>
            </w:pPr>
            <w:r>
              <w:rPr>
                <w:b/>
                <w:bCs/>
              </w:rPr>
              <w:t xml:space="preserve">Expéditions</w:t>
            </w:r>
          </w:p>
        </w:tc>
        <w:tc>
          <w:tcPr/>
          <w:p>
            <w:pPr>
              <w:pStyle w:val="Compact"/>
            </w:pPr>
            <w:r>
              <w:t xml:space="preserve">On suit le colis étape par étape ; le client voit l'avancement</w:t>
            </w:r>
          </w:p>
        </w:tc>
      </w:tr>
    </w:tbl>
    <w:p>
      <w:pPr>
        <w:pStyle w:val="BodyText"/>
      </w:pPr>
      <w:r>
        <w:t xml:space="preserve">→ Manuel complet :</w:t>
      </w:r>
      <w:r>
        <w:t xml:space="preserve"> </w:t>
      </w:r>
      <w:r>
        <w:rPr>
          <w:rStyle w:val="VerbatimChar"/>
        </w:rPr>
        <w:t xml:space="preserve">manuel-sourcing-expeditions-2026-08</w:t>
      </w:r>
      <w:r>
        <w:t xml:space="preserve">.</w:t>
      </w:r>
    </w:p>
    <w:bookmarkEnd w:id="50"/>
    <w:bookmarkStart w:id="53" w:name="support-et-marketing"/>
    <w:p>
      <w:pPr>
        <w:pStyle w:val="Heading2"/>
      </w:pPr>
      <w:r>
        <w:t xml:space="preserve">Support et Marketing</w:t>
      </w:r>
    </w:p>
    <w:bookmarkStart w:id="51" w:name="support--sav"/>
    <w:p>
      <w:pPr>
        <w:pStyle w:val="Heading3"/>
      </w:pPr>
      <w:r>
        <w:t xml:space="preserve">Support &amp; SAV</w:t>
      </w:r>
    </w:p>
    <w:p>
      <w:pPr>
        <w:pStyle w:val="FirstParagraph"/>
      </w:pPr>
      <w:r>
        <w:t xml:space="preserve">Deux onglets,</w:t>
      </w:r>
      <w:r>
        <w:t xml:space="preserve"> </w:t>
      </w:r>
      <w:r>
        <w:rPr>
          <w:b/>
          <w:bCs/>
        </w:rPr>
        <w:t xml:space="preserve">Litiges</w:t>
      </w:r>
      <w:r>
        <w:t xml:space="preserve"> </w:t>
      </w:r>
      <w:r>
        <w:t xml:space="preserve">et</w:t>
      </w:r>
      <w:r>
        <w:t xml:space="preserve"> </w:t>
      </w:r>
      <w:r>
        <w:rPr>
          <w:b/>
          <w:bCs/>
        </w:rPr>
        <w:t xml:space="preserve">Retours</w:t>
      </w:r>
      <w:r>
        <w:t xml:space="preserve">. Un litige est pris en charge, résolu par écrit, puis clôturé. Un retour avance étape par étape sans transition impossible. Au statut « Remboursé », le séquestre de la commande est automatiquement remboursé au client s'il était encore bloqué, et le client est prévenu par WhatsApp.</w:t>
      </w:r>
    </w:p>
    <w:p>
      <w:pPr>
        <w:pStyle w:val="BodyText"/>
      </w:pPr>
      <w:r>
        <w:t xml:space="preserve">→ Manuel complet :</w:t>
      </w:r>
      <w:r>
        <w:t xml:space="preserve"> </w:t>
      </w:r>
      <w:r>
        <w:rPr>
          <w:rStyle w:val="VerbatimChar"/>
        </w:rPr>
        <w:t xml:space="preserve">manuel-support-sav-2026-08</w:t>
      </w:r>
      <w:r>
        <w:t xml:space="preserve">.</w:t>
      </w:r>
    </w:p>
    <w:bookmarkEnd w:id="51"/>
    <w:bookmarkStart w:id="52" w:name="marketing"/>
    <w:p>
      <w:pPr>
        <w:pStyle w:val="Heading3"/>
      </w:pPr>
      <w:r>
        <w:t xml:space="preserve">Marketing</w:t>
      </w:r>
    </w:p>
    <w:p>
      <w:pPr>
        <w:pStyle w:val="FirstParagraph"/>
      </w:pPr>
      <w:r>
        <w:t xml:space="preserve">Campagnes WhatsApp en masse, ciblées sur les</w:t>
      </w:r>
      <w:r>
        <w:t xml:space="preserve"> </w:t>
      </w:r>
      <w:r>
        <w:rPr>
          <w:b/>
          <w:bCs/>
        </w:rPr>
        <w:t xml:space="preserve">mêmes segments que le CRM</w:t>
      </w:r>
      <w:r>
        <w:t xml:space="preserve"> </w:t>
      </w:r>
      <w:r>
        <w:t xml:space="preserve">ou sur n'importe quel tag. Aperçu d'audience avant envoi (combien recevront, combien sont exclus), envoi immédiat ou planifié, exclusion automatique et sans exception des désabonnés, traçage de chaque envoi dans la fiche CRM du destinataire.</w:t>
      </w:r>
    </w:p>
    <w:p>
      <w:pPr>
        <w:pStyle w:val="BodyText"/>
      </w:pPr>
      <w:r>
        <w:t xml:space="preserve">→ Manuel complet :</w:t>
      </w:r>
      <w:r>
        <w:t xml:space="preserve"> </w:t>
      </w:r>
      <w:r>
        <w:rPr>
          <w:rStyle w:val="VerbatimChar"/>
        </w:rPr>
        <w:t xml:space="preserve">manuel-marketing-campagnes-2026-08</w:t>
      </w:r>
      <w:r>
        <w:t xml:space="preserve">.</w:t>
      </w:r>
    </w:p>
    <w:bookmarkEnd w:id="52"/>
    <w:bookmarkEnd w:id="53"/>
    <w:bookmarkStart w:id="63" w:name="référentiels-et-données"/>
    <w:p>
      <w:pPr>
        <w:pStyle w:val="Heading2"/>
      </w:pPr>
      <w:r>
        <w:t xml:space="preserve">Référentiels et données</w:t>
      </w:r>
    </w:p>
    <w:p>
      <w:pPr>
        <w:pStyle w:val="FirstParagraph"/>
      </w:pPr>
      <w:r>
        <w:t xml:space="preserve">Ces écrans n'ont pas de manuel dédié : voici l'essentiel.</w:t>
      </w:r>
    </w:p>
    <w:bookmarkStart w:id="54" w:name="pièces"/>
    <w:p>
      <w:pPr>
        <w:pStyle w:val="Heading3"/>
      </w:pPr>
      <w:r>
        <w:t xml:space="preserve">Pièces</w:t>
      </w:r>
    </w:p>
    <w:p>
      <w:pPr>
        <w:pStyle w:val="FirstParagraph"/>
      </w:pPr>
      <w:r>
        <w:t xml:space="preserve">Le catalogue complet de la marketplace, tous vendeurs confondus. Recherche prédictive (nom, catégorie, référence OEM, marque, vendeur), filtre de statut (</w:t>
      </w:r>
      <w:r>
        <w:rPr>
          <w:b/>
          <w:bCs/>
        </w:rPr>
        <w:t xml:space="preserve">Brouillon</w:t>
      </w:r>
      <w:r>
        <w:t xml:space="preserve">,</w:t>
      </w:r>
      <w:r>
        <w:t xml:space="preserve"> </w:t>
      </w:r>
      <w:r>
        <w:rPr>
          <w:b/>
          <w:bCs/>
        </w:rPr>
        <w:t xml:space="preserve">Publié</w:t>
      </w:r>
      <w:r>
        <w:t xml:space="preserve">,</w:t>
      </w:r>
      <w:r>
        <w:t xml:space="preserve"> </w:t>
      </w:r>
      <w:r>
        <w:rPr>
          <w:b/>
          <w:bCs/>
        </w:rPr>
        <w:t xml:space="preserve">Archivé</w:t>
      </w:r>
      <w:r>
        <w:t xml:space="preserve">) et filtre de stock (</w:t>
      </w:r>
      <w:r>
        <w:rPr>
          <w:b/>
          <w:bCs/>
        </w:rPr>
        <w:t xml:space="preserve">Rupture</w:t>
      </w:r>
      <w:r>
        <w:t xml:space="preserve">,</w:t>
      </w:r>
      <w:r>
        <w:t xml:space="preserve"> </w:t>
      </w:r>
      <w:r>
        <w:rPr>
          <w:b/>
          <w:bCs/>
        </w:rPr>
        <w:t xml:space="preserve">Stock bas</w:t>
      </w:r>
      <w:r>
        <w:t xml:space="preserve">,</w:t>
      </w:r>
      <w:r>
        <w:t xml:space="preserve"> </w:t>
      </w:r>
      <w:r>
        <w:rPr>
          <w:b/>
          <w:bCs/>
        </w:rPr>
        <w:t xml:space="preserve">Stock OK</w:t>
      </w:r>
      <w:r>
        <w:t xml:space="preserve">,</w:t>
      </w:r>
      <w:r>
        <w:t xml:space="preserve"> </w:t>
      </w:r>
      <w:r>
        <w:rPr>
          <w:b/>
          <w:bCs/>
        </w:rPr>
        <w:t xml:space="preserve">Non suivi</w:t>
      </w:r>
      <w:r>
        <w:t xml:space="preserve">). Colonnes : photo, nom, vendeur, prix, commission, stock, statut.</w:t>
      </w:r>
    </w:p>
    <w:p>
      <w:pPr>
        <w:pStyle w:val="BodyText"/>
      </w:pPr>
      <w:r>
        <w:t xml:space="preserve">L'ancienne page « Catalogue » redirige ici — il n'y a plus qu'un seul écran catalogue.</w:t>
      </w:r>
    </w:p>
    <w:bookmarkEnd w:id="54"/>
    <w:bookmarkStart w:id="55" w:name="fiches-terrain"/>
    <w:p>
      <w:pPr>
        <w:pStyle w:val="Heading3"/>
      </w:pPr>
      <w:r>
        <w:t xml:space="preserve">Fiches terrain</w:t>
      </w:r>
    </w:p>
    <w:p>
      <w:pPr>
        <w:pStyle w:val="FirstParagraph"/>
      </w:pPr>
      <w:r>
        <w:t xml:space="preserve">L'arbitrage d'authenticité des fiches produit remontées par les vendeurs et les Liaisons. Chaque fiche porte un</w:t>
      </w:r>
      <w:r>
        <w:t xml:space="preserve"> </w:t>
      </w:r>
      <w:r>
        <w:rPr>
          <w:b/>
          <w:bCs/>
        </w:rPr>
        <w:t xml:space="preserve">score d'authenticité sur 10</w:t>
      </w:r>
      <w:r>
        <w:t xml:space="preserve"> </w:t>
      </w:r>
      <w:r>
        <w:t xml:space="preserve">et un statut :</w:t>
      </w:r>
      <w:r>
        <w:t xml:space="preserve"> </w:t>
      </w:r>
      <w:r>
        <w:rPr>
          <w:b/>
          <w:bCs/>
        </w:rPr>
        <w:t xml:space="preserve">Brouillon</w:t>
      </w:r>
      <w:r>
        <w:t xml:space="preserve">,</w:t>
      </w:r>
      <w:r>
        <w:t xml:space="preserve"> </w:t>
      </w:r>
      <w:r>
        <w:rPr>
          <w:b/>
          <w:bCs/>
        </w:rPr>
        <w:t xml:space="preserve">En modération</w:t>
      </w:r>
      <w:r>
        <w:t xml:space="preserve">,</w:t>
      </w:r>
      <w:r>
        <w:t xml:space="preserve"> </w:t>
      </w:r>
      <w:r>
        <w:rPr>
          <w:b/>
          <w:bCs/>
        </w:rPr>
        <w:t xml:space="preserve">Inspection</w:t>
      </w:r>
      <w:r>
        <w:t xml:space="preserve">,</w:t>
      </w:r>
      <w:r>
        <w:t xml:space="preserve"> </w:t>
      </w:r>
      <w:r>
        <w:rPr>
          <w:b/>
          <w:bCs/>
        </w:rPr>
        <w:t xml:space="preserve">Validée</w:t>
      </w:r>
      <w:r>
        <w:t xml:space="preserve">,</w:t>
      </w:r>
      <w:r>
        <w:t xml:space="preserve"> </w:t>
      </w:r>
      <w:r>
        <w:rPr>
          <w:b/>
          <w:bCs/>
        </w:rPr>
        <w:t xml:space="preserve">Bloquée</w:t>
      </w:r>
      <w:r>
        <w:t xml:space="preserve">. Le nombre de tentatives est signalé quand une fiche revient plusieurs fois.</w:t>
      </w:r>
    </w:p>
    <w:p>
      <w:pPr>
        <w:pStyle w:val="BodyText"/>
      </w:pPr>
      <w:r>
        <w:t xml:space="preserve">C'est le filtre qui protège la promesse de la plateforme : une pièce mal identifiée vendue comme d'origine est un litige garanti.</w:t>
      </w:r>
    </w:p>
    <w:bookmarkEnd w:id="55"/>
    <w:bookmarkStart w:id="56" w:name="imports-externes"/>
    <w:p>
      <w:pPr>
        <w:pStyle w:val="Heading3"/>
      </w:pPr>
      <w:r>
        <w:t xml:space="preserve">Imports externes</w:t>
      </w:r>
    </w:p>
    <w:p>
      <w:pPr>
        <w:pStyle w:val="FirstParagraph"/>
      </w:pPr>
      <w:r>
        <w:t xml:space="preserve">Les pièces et vendeurs collectés automatiquement sur des sources tierces, avant intégration au catalogue. Sources actuelles : 3H Autoparts, MAPA-CI, Jumia CI, CoinAfrique CI, Annuaire CI, Global Auto Online, OpenStreetMap, Google Places, NHTSA, Wikipedia, partsouq, et la saisie manuelle. Filtres par source, par présence d'une référence OEM et par statut.</w:t>
      </w:r>
    </w:p>
    <w:bookmarkEnd w:id="56"/>
    <w:bookmarkStart w:id="57" w:name="clients"/>
    <w:p>
      <w:pPr>
        <w:pStyle w:val="Heading3"/>
      </w:pPr>
      <w:r>
        <w:t xml:space="preserve">Clients</w:t>
      </w:r>
    </w:p>
    <w:p>
      <w:pPr>
        <w:pStyle w:val="FirstParagraph"/>
      </w:pPr>
      <w:r>
        <w:t xml:space="preserve">L'annuaire des utilisateurs. Filtres par rôle, par segment CRM et par tag ; export CSV. Deux fonctions utiles : la</w:t>
      </w:r>
      <w:r>
        <w:t xml:space="preserve"> </w:t>
      </w:r>
      <w:r>
        <w:rPr>
          <w:b/>
          <w:bCs/>
        </w:rPr>
        <w:t xml:space="preserve">dernière interaction</w:t>
      </w:r>
      <w:r>
        <w:t xml:space="preserve"> </w:t>
      </w:r>
      <w:r>
        <w:t xml:space="preserve">en colonne (repère de relance), et l'</w:t>
      </w:r>
      <w:r>
        <w:rPr>
          <w:b/>
          <w:bCs/>
        </w:rPr>
        <w:t xml:space="preserve">enregistrement manuel d'un utilisateur WhatsApp</w:t>
      </w:r>
      <w:r>
        <w:t xml:space="preserve"> </w:t>
      </w:r>
      <w:r>
        <w:t xml:space="preserve">pour créer une fiche à partir d'un simple numéro.</w:t>
      </w:r>
    </w:p>
    <w:bookmarkEnd w:id="57"/>
    <w:bookmarkStart w:id="58" w:name="vendeurs"/>
    <w:p>
      <w:pPr>
        <w:pStyle w:val="Heading3"/>
      </w:pPr>
      <w:r>
        <w:t xml:space="preserve">Vendeurs</w:t>
      </w:r>
    </w:p>
    <w:p>
      <w:pPr>
        <w:pStyle w:val="FirstParagraph"/>
      </w:pPr>
      <w:r>
        <w:t xml:space="preserve">L'annuaire des boutiques : statut, tags, dernière interaction, nombre d'articles ; filtres par segment et tag ; export CSV. L'écran génère aussi le</w:t>
      </w:r>
      <w:r>
        <w:t xml:space="preserve"> </w:t>
      </w:r>
      <w:r>
        <w:rPr>
          <w:b/>
          <w:bCs/>
        </w:rPr>
        <w:t xml:space="preserve">lien de contrat vendeur</w:t>
      </w:r>
      <w:r>
        <w:t xml:space="preserve"> </w:t>
      </w:r>
      <w:r>
        <w:t xml:space="preserve">à envoyer à un vendeur pour qu'il signe son contrat en ligne.</w:t>
      </w:r>
    </w:p>
    <w:bookmarkEnd w:id="58"/>
    <w:bookmarkStart w:id="59" w:name="entreprises"/>
    <w:p>
      <w:pPr>
        <w:pStyle w:val="Heading3"/>
      </w:pPr>
      <w:r>
        <w:t xml:space="preserve">Entreprises</w:t>
      </w:r>
    </w:p>
    <w:p>
      <w:pPr>
        <w:pStyle w:val="FirstParagraph"/>
      </w:pPr>
      <w:r>
        <w:t xml:space="preserve">Les comptes flotte : nom, commune, RCCM, nombre de véhicules, nombre de membres. Recherche sur les trois premiers champs.</w:t>
      </w:r>
    </w:p>
    <w:bookmarkEnd w:id="59"/>
    <w:bookmarkStart w:id="60" w:name="liaisons"/>
    <w:p>
      <w:pPr>
        <w:pStyle w:val="Heading3"/>
      </w:pPr>
      <w:r>
        <w:t xml:space="preserve">Liaisons</w:t>
      </w:r>
    </w:p>
    <w:p>
      <w:pPr>
        <w:pStyle w:val="FirstParagraph"/>
      </w:pPr>
      <w:r>
        <w:t xml:space="preserve">Le tableau de bord de l'activité terrain : par Liaison, le nombre de vendeurs créés, de pièces ajoutées, de commissions</w:t>
      </w:r>
      <w:r>
        <w:t xml:space="preserve"> </w:t>
      </w:r>
      <w:r>
        <w:rPr>
          <w:b/>
          <w:bCs/>
        </w:rPr>
        <w:t xml:space="preserve">à agréer</w:t>
      </w:r>
      <w:r>
        <w:t xml:space="preserve"> </w:t>
      </w:r>
      <w:r>
        <w:t xml:space="preserve">(mis en évidence quand il y en a), le total d'actions, la dernière activité et la répartition par type d'action.</w:t>
      </w:r>
    </w:p>
    <w:bookmarkEnd w:id="60"/>
    <w:bookmarkStart w:id="61" w:name="équipe--commissions"/>
    <w:p>
      <w:pPr>
        <w:pStyle w:val="Heading3"/>
      </w:pPr>
      <w:r>
        <w:t xml:space="preserve">Équipe &amp; commissions</w:t>
      </w:r>
    </w:p>
    <w:p>
      <w:pPr>
        <w:pStyle w:val="FirstParagraph"/>
      </w:pPr>
      <w:r>
        <w:t xml:space="preserve">À ne pas confondre avec « Paramètres → Équipe » de l'ERP, qui gère les habilitations. Cet écran-ci gère la</w:t>
      </w:r>
      <w:r>
        <w:t xml:space="preserve"> </w:t>
      </w:r>
      <w:r>
        <w:rPr>
          <w:b/>
          <w:bCs/>
        </w:rPr>
        <w:t xml:space="preserve">rémunération des agents terrain</w:t>
      </w:r>
      <w:r>
        <w:t xml:space="preserve"> </w:t>
      </w:r>
      <w:r>
        <w:t xml:space="preserve">: profils, objectifs, et commissions estimées puis générées par période mensuelle.</w:t>
      </w:r>
    </w:p>
    <w:p>
      <w:pPr>
        <w:pStyle w:val="Compact"/>
        <w:numPr>
          <w:ilvl w:val="0"/>
          <w:numId w:val="1008"/>
        </w:numPr>
      </w:pPr>
      <w:r>
        <w:t xml:space="preserve">L'estimation reprend exactement la règle du cockpit : seules les commandes au statut</w:t>
      </w:r>
      <w:r>
        <w:t xml:space="preserve"> </w:t>
      </w:r>
      <w:r>
        <w:rPr>
          <w:rStyle w:val="VerbatimChar"/>
        </w:rPr>
        <w:t xml:space="preserve">COMPLETED</w:t>
      </w:r>
      <w:r>
        <w:t xml:space="preserve"> </w:t>
      </w:r>
      <w:r>
        <w:t xml:space="preserve">comptent, la période est celle de la création de la commande, la commission est la somme des commissions des lignes.</w:t>
      </w:r>
    </w:p>
    <w:p>
      <w:pPr>
        <w:pStyle w:val="Compact"/>
        <w:numPr>
          <w:ilvl w:val="0"/>
          <w:numId w:val="1008"/>
        </w:numPr>
      </w:pPr>
      <w:r>
        <w:t xml:space="preserve">Les montants sont arrondis à la centaine de FCFA.</w:t>
      </w:r>
    </w:p>
    <w:p>
      <w:pPr>
        <w:pStyle w:val="Compact"/>
        <w:numPr>
          <w:ilvl w:val="0"/>
          <w:numId w:val="1008"/>
        </w:numPr>
      </w:pPr>
      <w:r>
        <w:t xml:space="preserve">Une commission générée peut ensuite être</w:t>
      </w:r>
      <w:r>
        <w:t xml:space="preserve"> </w:t>
      </w:r>
      <w:r>
        <w:rPr>
          <w:b/>
          <w:bCs/>
        </w:rPr>
        <w:t xml:space="preserve">payée</w:t>
      </w:r>
      <w:r>
        <w:t xml:space="preserve"> </w:t>
      </w:r>
      <w:r>
        <w:t xml:space="preserve">ou</w:t>
      </w:r>
      <w:r>
        <w:t xml:space="preserve"> </w:t>
      </w:r>
      <w:r>
        <w:rPr>
          <w:b/>
          <w:bCs/>
        </w:rPr>
        <w:t xml:space="preserve">annulée</w:t>
      </w:r>
      <w:r>
        <w:t xml:space="preserve">.</w:t>
      </w:r>
    </w:p>
    <w:bookmarkEnd w:id="61"/>
    <w:bookmarkStart w:id="62" w:name="modélisation"/>
    <w:p>
      <w:pPr>
        <w:pStyle w:val="Heading3"/>
      </w:pPr>
      <w:r>
        <w:t xml:space="preserve">Modélisation</w:t>
      </w:r>
    </w:p>
    <w:p>
      <w:pPr>
        <w:pStyle w:val="FirstParagraph"/>
      </w:pPr>
      <w:r>
        <w:t xml:space="preserve">Le simulateur de projections financières : MRR et ARR à l'horizon choisi, résultat cumulé, plancher de trésorerie, avec trois scénarios (</w:t>
      </w:r>
      <w:r>
        <w:rPr>
          <w:b/>
          <w:bCs/>
        </w:rPr>
        <w:t xml:space="preserve">Pessimiste</w:t>
      </w:r>
      <w:r>
        <w:t xml:space="preserve">,</w:t>
      </w:r>
      <w:r>
        <w:t xml:space="preserve"> </w:t>
      </w:r>
      <w:r>
        <w:rPr>
          <w:b/>
          <w:bCs/>
        </w:rPr>
        <w:t xml:space="preserve">Base</w:t>
      </w:r>
      <w:r>
        <w:t xml:space="preserve">,</w:t>
      </w:r>
      <w:r>
        <w:t xml:space="preserve"> </w:t>
      </w:r>
      <w:r>
        <w:rPr>
          <w:b/>
          <w:bCs/>
        </w:rPr>
        <w:t xml:space="preserve">Optimiste</w:t>
      </w:r>
      <w:r>
        <w:t xml:space="preserve">) et quatre horizons (12, 24, 36, 60 mois). Les revenus sont ventilés en trois sources : commissions marketplace, abonnements Flotte, logistique premium.</w:t>
      </w:r>
    </w:p>
    <w:bookmarkEnd w:id="62"/>
    <w:bookmarkEnd w:id="63"/>
    <w:bookmarkStart w:id="64" w:name="gouvernance-et-traçabilité"/>
    <w:p>
      <w:pPr>
        <w:pStyle w:val="Heading2"/>
      </w:pPr>
      <w:r>
        <w:t xml:space="preserve">Gouvernance et traçabilité</w:t>
      </w:r>
    </w:p>
    <w:p>
      <w:pPr>
        <w:pStyle w:val="FirstParagraph"/>
      </w:pPr>
      <w:r>
        <w:t xml:space="preserve">Quatre principes que la console applique partout :</w:t>
      </w:r>
    </w:p>
    <w:p>
      <w:pPr>
        <w:pStyle w:val="Compact"/>
        <w:numPr>
          <w:ilvl w:val="0"/>
          <w:numId w:val="1009"/>
        </w:numPr>
      </w:pPr>
      <w:r>
        <w:rPr>
          <w:b/>
          <w:bCs/>
        </w:rPr>
        <w:t xml:space="preserve">Rien d'anonyme.</w:t>
      </w:r>
      <w:r>
        <w:t xml:space="preserve"> </w:t>
      </w:r>
      <w:r>
        <w:t xml:space="preserve">Chaque note, chaque tâche, chaque mouvement de stock, chaque interaction CRM porte son auteur et son horodatage.</w:t>
      </w:r>
    </w:p>
    <w:p>
      <w:pPr>
        <w:pStyle w:val="Compact"/>
        <w:numPr>
          <w:ilvl w:val="0"/>
          <w:numId w:val="1009"/>
        </w:numPr>
      </w:pPr>
      <w:r>
        <w:rPr>
          <w:b/>
          <w:bCs/>
        </w:rPr>
        <w:t xml:space="preserve">Rien de perdu.</w:t>
      </w:r>
      <w:r>
        <w:t xml:space="preserve"> </w:t>
      </w:r>
      <w:r>
        <w:t xml:space="preserve">On désactive, on annule, on clôture — on ne supprime pas. L'historique d'un membre parti reste lisible.</w:t>
      </w:r>
    </w:p>
    <w:p>
      <w:pPr>
        <w:pStyle w:val="Compact"/>
        <w:numPr>
          <w:ilvl w:val="0"/>
          <w:numId w:val="1009"/>
        </w:numPr>
      </w:pPr>
      <w:r>
        <w:rPr>
          <w:b/>
          <w:bCs/>
        </w:rPr>
        <w:t xml:space="preserve">Rien d'invisible.</w:t>
      </w:r>
      <w:r>
        <w:t xml:space="preserve"> </w:t>
      </w:r>
      <w:r>
        <w:t xml:space="preserve">Ce qu'un membre n'a pas le droit de faire ne lui est pas proposé : la navigation est filtrée par capacité, elle ne se contente pas de refuser au clic.</w:t>
      </w:r>
    </w:p>
    <w:p>
      <w:pPr>
        <w:pStyle w:val="Compact"/>
        <w:numPr>
          <w:ilvl w:val="0"/>
          <w:numId w:val="1009"/>
        </w:numPr>
      </w:pPr>
      <w:r>
        <w:rPr>
          <w:b/>
          <w:bCs/>
        </w:rPr>
        <w:t xml:space="preserve">Rien d'inventé.</w:t>
      </w:r>
      <w:r>
        <w:t xml:space="preserve"> </w:t>
      </w:r>
      <w:r>
        <w:t xml:space="preserve">Quand un indicateur repose sur une approximation — le rattachement à une ligne d'activité, aujourd'hui —, l'écran le dit.</w:t>
      </w:r>
    </w:p>
    <w:bookmarkEnd w:id="64"/>
    <w:bookmarkStart w:id="66" w:name="feuille-de-route"/>
    <w:p>
      <w:pPr>
        <w:pStyle w:val="Heading2"/>
      </w:pPr>
      <w:r>
        <w:t xml:space="preserve">Feuille de route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Contenu</w:t>
            </w:r>
          </w:p>
        </w:tc>
        <w:tc>
          <w:tcPr/>
          <w:p>
            <w:pPr>
              <w:pStyle w:val="Compact"/>
            </w:pPr>
            <w:r>
              <w:t xml:space="preserve">État</w:t>
            </w:r>
          </w:p>
        </w:tc>
      </w:tr>
      <w:tr>
        <w:tc>
          <w:tcPr/>
          <w:p>
            <w:pPr>
              <w:pStyle w:val="Compact"/>
            </w:pPr>
            <w:r>
              <w:rPr>
                <w:b/>
                <w:bCs/>
              </w:rPr>
              <w:t xml:space="preserve">1 — Socle</w:t>
            </w:r>
          </w:p>
        </w:tc>
        <w:tc>
          <w:tcPr/>
          <w:p>
            <w:pPr>
              <w:pStyle w:val="Compact"/>
            </w:pPr>
            <w:r>
              <w:t xml:space="preserve">Sous-domaine, fiches équipe, capacités, cockpit, tâches, notes, numérotation</w:t>
            </w:r>
          </w:p>
        </w:tc>
        <w:tc>
          <w:tcPr/>
          <w:p>
            <w:pPr>
              <w:pStyle w:val="Compact"/>
            </w:pPr>
            <w:r>
              <w:t xml:space="preserve">Développée, non fusionnée</w:t>
            </w:r>
          </w:p>
        </w:tc>
      </w:tr>
      <w:tr>
        <w:tc>
          <w:tcPr/>
          <w:p>
            <w:pPr>
              <w:pStyle w:val="Compact"/>
            </w:pPr>
            <w:r>
              <w:rPr>
                <w:b/>
                <w:bCs/>
              </w:rPr>
              <w:t xml:space="preserve">2 — Ventes &amp; compta</w:t>
            </w:r>
          </w:p>
        </w:tc>
        <w:tc>
          <w:tcPr/>
          <w:p>
            <w:pPr>
              <w:pStyle w:val="Compact"/>
            </w:pPr>
            <w:r>
              <w:t xml:space="preserve">Factures, avoirs, encaissements, balance âgée, écritures, balance, clôture de période, inventaires physiques</w:t>
            </w:r>
          </w:p>
        </w:tc>
        <w:tc>
          <w:tcPr/>
          <w:p>
            <w:pPr>
              <w:pStyle w:val="Compact"/>
            </w:pPr>
            <w:r>
              <w:t xml:space="preserve">À faire</w:t>
            </w:r>
          </w:p>
        </w:tc>
      </w:tr>
      <w:tr>
        <w:tc>
          <w:tcPr/>
          <w:p>
            <w:pPr>
              <w:pStyle w:val="Compact"/>
            </w:pPr>
            <w:r>
              <w:rPr>
                <w:b/>
                <w:bCs/>
              </w:rPr>
              <w:t xml:space="preserve">3 — CRM unifié</w:t>
            </w:r>
          </w:p>
        </w:tc>
        <w:tc>
          <w:tcPr/>
          <w:p>
            <w:pPr>
              <w:pStyle w:val="Compact"/>
            </w:pPr>
            <w:r>
              <w:t xml:space="preserve">Pipeline d'opportunités et fiche compte unique, s'appuyant sur les trois CRM existants</w:t>
            </w:r>
          </w:p>
        </w:tc>
        <w:tc>
          <w:tcPr/>
          <w:p>
            <w:pPr>
              <w:pStyle w:val="Compact"/>
            </w:pPr>
            <w:r>
              <w:t xml:space="preserve">À faire</w:t>
            </w:r>
          </w:p>
        </w:tc>
      </w:tr>
      <w:tr>
        <w:tc>
          <w:tcPr/>
          <w:p>
            <w:pPr>
              <w:pStyle w:val="Compact"/>
            </w:pPr>
            <w:r>
              <w:rPr>
                <w:b/>
                <w:bCs/>
              </w:rPr>
              <w:t xml:space="preserve">4 — Ligne d'activité à la source</w:t>
            </w:r>
          </w:p>
        </w:tc>
        <w:tc>
          <w:tcPr/>
          <w:p>
            <w:pPr>
              <w:pStyle w:val="Compact"/>
            </w:pPr>
            <w:r>
              <w:t xml:space="preserve">Colonne « ligne d'activité » sur les modèles métier, en remplacement de l'heuristique du cockpit</w:t>
            </w:r>
          </w:p>
        </w:tc>
        <w:tc>
          <w:tcPr/>
          <w:p>
            <w:pPr>
              <w:pStyle w:val="Compact"/>
            </w:pPr>
            <w:r>
              <w:t xml:space="preserve">À faire</w:t>
            </w:r>
          </w:p>
        </w:tc>
      </w:tr>
    </w:tbl>
    <w:bookmarkStart w:id="65" w:name="pour-mettre-la-console-en-production"/>
    <w:p>
      <w:pPr>
        <w:pStyle w:val="Heading3"/>
      </w:pPr>
      <w:r>
        <w:t xml:space="preserve">Pour mettre la console en production</w:t>
      </w:r>
    </w:p>
    <w:p>
      <w:pPr>
        <w:pStyle w:val="Compact"/>
        <w:numPr>
          <w:ilvl w:val="0"/>
          <w:numId w:val="1010"/>
        </w:numPr>
      </w:pPr>
      <w:r>
        <w:rPr>
          <w:b/>
          <w:bCs/>
        </w:rPr>
        <w:t xml:space="preserve">Fusionner</w:t>
      </w:r>
      <w:r>
        <w:t xml:space="preserve"> </w:t>
      </w:r>
      <w:r>
        <w:t xml:space="preserve">la branche</w:t>
      </w:r>
      <w:r>
        <w:t xml:space="preserve"> </w:t>
      </w:r>
      <w:r>
        <w:rPr>
          <w:rStyle w:val="VerbatimChar"/>
        </w:rPr>
        <w:t xml:space="preserve">feat/erp-crm-socle</w:t>
      </w:r>
      <w:r>
        <w:t xml:space="preserve"> </w:t>
      </w:r>
      <w:r>
        <w:t xml:space="preserve">après passage des vérifications (</w:t>
      </w:r>
      <w:r>
        <w:rPr>
          <w:rStyle w:val="VerbatimChar"/>
        </w:rPr>
        <w:t xml:space="preserve">pnpm lint</w:t>
      </w:r>
      <w:r>
        <w:t xml:space="preserve">,</w:t>
      </w:r>
      <w:r>
        <w:t xml:space="preserve"> </w:t>
      </w:r>
      <w:r>
        <w:rPr>
          <w:rStyle w:val="VerbatimChar"/>
        </w:rPr>
        <w:t xml:space="preserve">pnpm build</w:t>
      </w:r>
      <w:r>
        <w:t xml:space="preserve">,</w:t>
      </w:r>
      <w:r>
        <w:t xml:space="preserve"> </w:t>
      </w:r>
      <w:r>
        <w:rPr>
          <w:rStyle w:val="VerbatimChar"/>
        </w:rPr>
        <w:t xml:space="preserve">pnpm test</w:t>
      </w:r>
      <w:r>
        <w:t xml:space="preserve">).</w:t>
      </w:r>
    </w:p>
    <w:p>
      <w:pPr>
        <w:pStyle w:val="Compact"/>
        <w:numPr>
          <w:ilvl w:val="0"/>
          <w:numId w:val="1010"/>
        </w:numPr>
      </w:pPr>
      <w:r>
        <w:rPr>
          <w:b/>
          <w:bCs/>
        </w:rPr>
        <w:t xml:space="preserve">Appliquer la migration</w:t>
      </w:r>
      <w:r>
        <w:t xml:space="preserve"> </w:t>
      </w:r>
      <w:r>
        <w:t xml:space="preserve">de base de données (fiches équipe, tâches, notes, compteurs).</w:t>
      </w:r>
    </w:p>
    <w:p>
      <w:pPr>
        <w:pStyle w:val="Compact"/>
        <w:numPr>
          <w:ilvl w:val="0"/>
          <w:numId w:val="1010"/>
        </w:numPr>
      </w:pPr>
      <w:r>
        <w:rPr>
          <w:b/>
          <w:bCs/>
        </w:rPr>
        <w:t xml:space="preserve">Déclarer</w:t>
      </w:r>
      <w:r>
        <w:rPr>
          <w:b/>
          <w:bCs/>
        </w:rPr>
        <w:t xml:space="preserve"> </w:t>
      </w:r>
      <w:r>
        <w:rPr>
          <w:rStyle w:val="VerbatimChar"/>
          <w:b/>
          <w:bCs/>
        </w:rPr>
        <w:t xml:space="preserve">erp.pieces.ci</w:t>
      </w:r>
      <w:r>
        <w:t xml:space="preserve"> </w:t>
      </w:r>
      <w:r>
        <w:t xml:space="preserve">en DNS et sur l'hébergement, comme cela a été fait pour</w:t>
      </w:r>
      <w:r>
        <w:t xml:space="preserve"> </w:t>
      </w:r>
      <w:r>
        <w:rPr>
          <w:rStyle w:val="VerbatimChar"/>
        </w:rPr>
        <w:t xml:space="preserve">flotte.pieces.ci</w:t>
      </w:r>
      <w:r>
        <w:t xml:space="preserve"> </w:t>
      </w:r>
      <w:r>
        <w:t xml:space="preserve">et</w:t>
      </w:r>
      <w:r>
        <w:t xml:space="preserve"> </w:t>
      </w:r>
      <w:r>
        <w:rPr>
          <w:rStyle w:val="VerbatimChar"/>
        </w:rPr>
        <w:t xml:space="preserve">logistique.pieces.ci</w:t>
      </w:r>
      <w:r>
        <w:t xml:space="preserve">.</w:t>
      </w:r>
    </w:p>
    <w:p>
      <w:pPr>
        <w:pStyle w:val="Compact"/>
        <w:numPr>
          <w:ilvl w:val="0"/>
          <w:numId w:val="1010"/>
        </w:numPr>
      </w:pPr>
      <w:r>
        <w:rPr>
          <w:b/>
          <w:bCs/>
        </w:rPr>
        <w:t xml:space="preserve">Créer les fiches équipe</w:t>
      </w:r>
      <w:r>
        <w:t xml:space="preserve"> </w:t>
      </w:r>
      <w:r>
        <w:t xml:space="preserve">depuis un compte administrateur : une par membre, avec son vrai métier — pour sortir du régime d'amorçage où tout</w:t>
      </w:r>
      <w:r>
        <w:t xml:space="preserve"> </w:t>
      </w:r>
      <w:r>
        <w:rPr>
          <w:rStyle w:val="VerbatimChar"/>
        </w:rPr>
        <w:t xml:space="preserve">ADMIN</w:t>
      </w:r>
      <w:r>
        <w:t xml:space="preserve"> </w:t>
      </w:r>
      <w:r>
        <w:t xml:space="preserve">peut tout.</w:t>
      </w:r>
    </w:p>
    <w:p>
      <w:pPr>
        <w:pStyle w:val="Compact"/>
        <w:numPr>
          <w:ilvl w:val="0"/>
          <w:numId w:val="1010"/>
        </w:numPr>
      </w:pPr>
      <w:r>
        <w:rPr>
          <w:b/>
          <w:bCs/>
        </w:rPr>
        <w:t xml:space="preserve">Communiquer la nouvelle adresse</w:t>
      </w:r>
      <w:r>
        <w:t xml:space="preserve"> </w:t>
      </w:r>
      <w:r>
        <w:t xml:space="preserve">à l'équipe et laisser</w:t>
      </w:r>
      <w:r>
        <w:t xml:space="preserve"> </w:t>
      </w:r>
      <w:r>
        <w:rPr>
          <w:rStyle w:val="VerbatimChar"/>
        </w:rPr>
        <w:t xml:space="preserve">/admin</w:t>
      </w:r>
      <w:r>
        <w:t xml:space="preserve"> </w:t>
      </w:r>
      <w:r>
        <w:t xml:space="preserve">en service le temps de la transition.</w:t>
      </w:r>
    </w:p>
    <w:bookmarkEnd w:id="65"/>
    <w:bookmarkEnd w:id="66"/>
    <w:bookmarkStart w:id="67" w:name="limites-connues"/>
    <w:p>
      <w:pPr>
        <w:pStyle w:val="Heading2"/>
      </w:pPr>
      <w:r>
        <w:t xml:space="preserve">Limites connues</w:t>
      </w:r>
    </w:p>
    <w:p>
      <w:pPr>
        <w:pStyle w:val="Compact"/>
        <w:numPr>
          <w:ilvl w:val="0"/>
          <w:numId w:val="1011"/>
        </w:numPr>
      </w:pPr>
      <w:r>
        <w:rPr>
          <w:b/>
          <w:bCs/>
        </w:rPr>
        <w:t xml:space="preserve">Le rattachement à une ligne d'activité est déduit</w:t>
      </w:r>
      <w:r>
        <w:t xml:space="preserve">, pas déclaré (voir Cockpit). Les chiffres par ligne sont justes en tendance, approximatifs à la commande près.</w:t>
      </w:r>
    </w:p>
    <w:p>
      <w:pPr>
        <w:pStyle w:val="Compact"/>
        <w:numPr>
          <w:ilvl w:val="0"/>
          <w:numId w:val="1011"/>
        </w:numPr>
      </w:pPr>
      <w:r>
        <w:rPr>
          <w:b/>
          <w:bCs/>
        </w:rPr>
        <w:t xml:space="preserve">La logistique n'a pas de chiffre d'affaires facturé</w:t>
      </w:r>
      <w:r>
        <w:t xml:space="preserve"> </w:t>
      </w:r>
      <w:r>
        <w:t xml:space="preserve">: son activité ne se lit que dans le tunnel de cotation.</w:t>
      </w:r>
    </w:p>
    <w:p>
      <w:pPr>
        <w:pStyle w:val="Compact"/>
        <w:numPr>
          <w:ilvl w:val="0"/>
          <w:numId w:val="1011"/>
        </w:numPr>
      </w:pPr>
      <w:r>
        <w:rPr>
          <w:b/>
          <w:bCs/>
        </w:rPr>
        <w:t xml:space="preserve">Le séquestre bloqué du module Finance est un instantané</w:t>
      </w:r>
      <w:r>
        <w:t xml:space="preserve"> </w:t>
      </w:r>
      <w:r>
        <w:t xml:space="preserve">: il ne dépend pas de la période choisie.</w:t>
      </w:r>
    </w:p>
    <w:p>
      <w:pPr>
        <w:pStyle w:val="Compact"/>
        <w:numPr>
          <w:ilvl w:val="0"/>
          <w:numId w:val="1011"/>
        </w:numPr>
      </w:pPr>
      <w:r>
        <w:rPr>
          <w:b/>
          <w:bCs/>
        </w:rPr>
        <w:t xml:space="preserve">La numérotation peut comporter des trous</w:t>
      </w:r>
      <w:r>
        <w:t xml:space="preserve"> </w:t>
      </w:r>
      <w:r>
        <w:t xml:space="preserve">(voir Ventes et Finance).</w:t>
      </w:r>
    </w:p>
    <w:p>
      <w:pPr>
        <w:pStyle w:val="Compact"/>
        <w:numPr>
          <w:ilvl w:val="0"/>
          <w:numId w:val="1011"/>
        </w:numPr>
      </w:pPr>
      <w:r>
        <w:rPr>
          <w:b/>
          <w:bCs/>
        </w:rPr>
        <w:t xml:space="preserve">Trois CRM coexistent</w:t>
      </w:r>
      <w:r>
        <w:t xml:space="preserve"> </w:t>
      </w:r>
      <w:r>
        <w:t xml:space="preserve">en attendant la phase 3. Un même interlocuteur peut apparaître dans deux d'entre eux ; le rapprochement est manuel.</w:t>
      </w:r>
    </w:p>
    <w:p>
      <w:pPr>
        <w:pStyle w:val="Compact"/>
        <w:numPr>
          <w:ilvl w:val="0"/>
          <w:numId w:val="1011"/>
        </w:numPr>
      </w:pPr>
      <w:r>
        <w:rPr>
          <w:rStyle w:val="VerbatimChar"/>
          <w:b/>
          <w:bCs/>
        </w:rPr>
        <w:t xml:space="preserve">/admin/finance</w:t>
      </w:r>
      <w:r>
        <w:rPr>
          <w:b/>
          <w:bCs/>
        </w:rPr>
        <w:t xml:space="preserve"> </w:t>
      </w:r>
      <w:r>
        <w:rPr>
          <w:b/>
          <w:bCs/>
        </w:rPr>
        <w:t xml:space="preserve">et</w:t>
      </w:r>
      <w:r>
        <w:rPr>
          <w:b/>
          <w:bCs/>
        </w:rPr>
        <w:t xml:space="preserve"> </w:t>
      </w:r>
      <w:r>
        <w:rPr>
          <w:rStyle w:val="VerbatimChar"/>
          <w:b/>
          <w:bCs/>
        </w:rPr>
        <w:t xml:space="preserve">/admin/finances</w:t>
      </w:r>
      <w:r>
        <w:t xml:space="preserve"> </w:t>
      </w:r>
      <w:r>
        <w:t xml:space="preserve">désignent deux choses différentes. À renommer lors de la bascule.</w:t>
      </w:r>
    </w:p>
    <w:p>
      <w:pPr>
        <w:pStyle w:val="FirstParagraph"/>
      </w:pPr>
      <w:r>
        <w:rPr>
          <w:i/>
          <w:iCs/>
        </w:rPr>
        <w:t xml:space="preserve">Document interne Pièces — reflète l'état du code au 4 août 2026 : modules</w:t>
      </w:r>
      <w:r>
        <w:rPr>
          <w:i/>
          <w:iCs/>
        </w:rPr>
        <w:t xml:space="preserve"> </w:t>
      </w:r>
      <w:r>
        <w:rPr>
          <w:rStyle w:val="VerbatimChar"/>
          <w:i/>
          <w:iCs/>
        </w:rPr>
        <w:t xml:space="preserve">/admin</w:t>
      </w:r>
      <w:r>
        <w:rPr>
          <w:i/>
          <w:iCs/>
        </w:rPr>
        <w:t xml:space="preserve"> </w:t>
      </w:r>
      <w:r>
        <w:rPr>
          <w:i/>
          <w:iCs/>
        </w:rPr>
        <w:t xml:space="preserve">en production, socle</w:t>
      </w:r>
      <w:r>
        <w:rPr>
          <w:i/>
          <w:iCs/>
        </w:rPr>
        <w:t xml:space="preserve"> </w:t>
      </w:r>
      <w:r>
        <w:rPr>
          <w:rStyle w:val="VerbatimChar"/>
          <w:i/>
          <w:iCs/>
        </w:rPr>
        <w:t xml:space="preserve">erp.pieces.ci</w:t>
      </w:r>
      <w:r>
        <w:rPr>
          <w:i/>
          <w:iCs/>
        </w:rPr>
        <w:t xml:space="preserve"> </w:t>
      </w:r>
      <w:r>
        <w:rPr>
          <w:i/>
          <w:iCs/>
        </w:rPr>
        <w:t xml:space="preserve">sur la branche</w:t>
      </w:r>
      <w:r>
        <w:rPr>
          <w:i/>
          <w:iCs/>
        </w:rPr>
        <w:t xml:space="preserve"> </w:t>
      </w:r>
      <w:r>
        <w:rPr>
          <w:rStyle w:val="VerbatimChar"/>
          <w:i/>
          <w:iCs/>
        </w:rPr>
        <w:t xml:space="preserve">feat/erp-crm-socle</w:t>
      </w:r>
      <w:r>
        <w:rPr>
          <w:i/>
          <w:iCs/>
        </w:rPr>
        <w:t xml:space="preserve">. À réviser après la fusion et après chaque phase.</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2026-08-04T08:23:43Z</dcterms:created>
  <dcterms:modified xsi:type="dcterms:W3CDTF">2026-08-04T08:23:43Z</dcterms:modified>
</cp:coreProperties>
</file>

<file path=docProps/custom.xml><?xml version="1.0" encoding="utf-8"?>
<Properties xmlns="http://schemas.openxmlformats.org/officeDocument/2006/custom-properties" xmlns:vt="http://schemas.openxmlformats.org/officeDocument/2006/docPropsVTypes"/>
</file>