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pièces-entreprises--brochure-commerciale"/>
    <w:p>
      <w:pPr>
        <w:pStyle w:val="Heading1"/>
      </w:pPr>
      <w:r>
        <w:t xml:space="preserve">Pièces Entreprises — Brochure commerciale</w:t>
      </w:r>
    </w:p>
    <w:p>
      <w:pPr>
        <w:pStyle w:val="FirstParagraph"/>
      </w:pPr>
      <w:r>
        <w:t xml:space="preserve">Édition de mai 2026 — packaging Pro Flotte à trois niveaux</w:t>
      </w:r>
    </w:p>
    <w:p>
      <w:pPr>
        <w:pStyle w:val="BodyText"/>
      </w:pPr>
      <w:r>
        <w:t xml:space="preserve">La plateforme pour les gestionnaires de flotte qui veulent reprendre le contrôle de leur budget pièces et entretien.</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PRO FLOTTE</w:t>
            </w:r>
          </w:p>
        </w:tc>
        <w:tc>
          <w:tcPr/>
          <w:p>
            <w:pPr>
              <w:pStyle w:val="Compact"/>
            </w:pPr>
            <w:r>
              <w:t xml:space="preserve">PLAN CONTINUITÉ</w:t>
            </w:r>
          </w:p>
        </w:tc>
      </w:tr>
      <w:tr>
        <w:tc>
          <w:tcPr/>
          <w:p>
            <w:pPr>
              <w:pStyle w:val="Compact"/>
            </w:pPr>
            <w:r>
              <w:t xml:space="preserve">Pièces.ci</w:t>
            </w:r>
          </w:p>
        </w:tc>
        <w:tc>
          <w:tcPr/>
          <w:p>
            <w:pPr>
              <w:pStyle w:val="Compact"/>
            </w:pPr>
            <w:r>
              <w:t xml:space="preserve">Pièces Pro Flotte</w:t>
            </w:r>
          </w:p>
        </w:tc>
        <w:tc>
          <w:tcPr/>
          <w:p>
            <w:pPr>
              <w:pStyle w:val="Compact"/>
            </w:pPr>
            <w:r>
              <w:t xml:space="preserve">Plan Continuité</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L'analytique qui révèle où part votre budget, l'automatisation qui anticipe les pannes, et la facturation normalisée DGI.</w:t>
            </w:r>
          </w:p>
        </w:tc>
        <w:tc>
          <w:tcPr/>
          <w:p>
            <w:pPr>
              <w:pStyle w:val="Compact"/>
            </w:pPr>
            <w:r>
              <w:t xml:space="preserve">Tout Pro Flotte + ne perdez plus une journée. SLA monétisé, livraisons 3 h chrono, assistance dédiée.</w:t>
            </w:r>
          </w:p>
        </w:tc>
      </w:tr>
    </w:tbl>
    <w:p>
      <w:pPr>
        <w:pStyle w:val="BodyText"/>
      </w:pPr>
      <w:r>
        <w:t xml:space="preserve">Pro Flotte et Continuité se choisissent selon votre besoin. Le</w:t>
      </w:r>
      <w:r>
        <w:t xml:space="preserve"> </w:t>
      </w:r>
      <w:r>
        <w:rPr>
          <w:b/>
          <w:bCs/>
        </w:rPr>
        <w:t xml:space="preserve">Plan Continuité inclut intégralement Pro Flotte</w:t>
      </w:r>
      <w:r>
        <w:t xml:space="preserve"> </w:t>
      </w:r>
      <w:r>
        <w:t xml:space="preserve">: c'est un abonnement unique à 10 000 F/véhicule/mois (paliers dégressifs identiques à Pro Flotte)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et que vous n'avez pas de visibilité véhicule par véhicule,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99e74b43e643ce02a3b2dfb351a192187f060a4"/>
    <w:p>
      <w:pPr>
        <w:pStyle w:val="Heading2"/>
      </w:pPr>
      <w:r>
        <w:t xml:space="preserve">Niveau 2 — Pièces Pro Flotte · 5 000 F / véhicule / mois</w:t>
      </w:r>
    </w:p>
    <w:p>
      <w:pPr>
        <w:pStyle w:val="FirstParagraph"/>
      </w:pPr>
      <w:r>
        <w:t xml:space="preserve">« Pilotez votre flotte. »</w:t>
      </w:r>
    </w:p>
    <w:p>
      <w:pPr>
        <w:pStyle w:val="BodyText"/>
      </w:pPr>
      <w:r>
        <w:t xml:space="preserve">L'analytique qui révèle où part votre budget pièce par pièce, véhicule par véhicule.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automatisation"/>
    <w:p>
      <w:pPr>
        <w:pStyle w:val="Heading2"/>
      </w:pPr>
      <w:r>
        <w:t xml:space="preserve">Automatisation</w:t>
      </w:r>
    </w:p>
    <w:p>
      <w:pPr>
        <w:pStyle w:val="Compact"/>
        <w:numPr>
          <w:ilvl w:val="0"/>
          <w:numId w:val="1004"/>
        </w:numPr>
      </w:pPr>
      <w:r>
        <w:t xml:space="preserve">Alertes prédictives multi-canal (WhatsApp, SMS, email) avant la panne</w:t>
      </w:r>
    </w:p>
    <w:p>
      <w:pPr>
        <w:pStyle w:val="Compact"/>
        <w:numPr>
          <w:ilvl w:val="0"/>
          <w:numId w:val="1004"/>
        </w:numPr>
      </w:pPr>
      <w:r>
        <w:t xml:space="preserve">Stock tampon avec réapprovisionnement automatique sur vos références critiques</w:t>
      </w:r>
    </w:p>
    <w:p>
      <w:pPr>
        <w:pStyle w:val="Compact"/>
        <w:numPr>
          <w:ilvl w:val="0"/>
          <w:numId w:val="1004"/>
        </w:numPr>
      </w:pPr>
      <w:r>
        <w:t xml:space="preserve">Centres de maintenance multiples + rattachement véhicule  centre</w:t>
      </w:r>
    </w:p>
    <w:p>
      <w:pPr>
        <w:pStyle w:val="Compact"/>
        <w:numPr>
          <w:ilvl w:val="0"/>
          <w:numId w:val="1004"/>
        </w:numPr>
      </w:pPr>
      <w:r>
        <w:t xml:space="preserve">Jour de livraison hebdomadaire défini par centre</w:t>
      </w:r>
    </w:p>
    <w:bookmarkEnd w:id="27"/>
    <w:bookmarkStart w:id="28" w:name="facturation--conformité-fiscale"/>
    <w:p>
      <w:pPr>
        <w:pStyle w:val="Heading2"/>
      </w:pPr>
      <w:r>
        <w:t xml:space="preserve">Facturation &amp; conformité fiscale</w:t>
      </w:r>
    </w:p>
    <w:p>
      <w:pPr>
        <w:pStyle w:val="Compact"/>
        <w:numPr>
          <w:ilvl w:val="0"/>
          <w:numId w:val="1005"/>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5"/>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5"/>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28"/>
    <w:bookmarkStart w:id="29" w:name="service"/>
    <w:p>
      <w:pPr>
        <w:pStyle w:val="Heading2"/>
      </w:pPr>
      <w:r>
        <w:t xml:space="preserve">Service</w:t>
      </w:r>
    </w:p>
    <w:p>
      <w:pPr>
        <w:pStyle w:val="Compact"/>
        <w:numPr>
          <w:ilvl w:val="0"/>
          <w:numId w:val="1006"/>
        </w:numPr>
      </w:pPr>
      <w:r>
        <w:t xml:space="preserve">PDF historique véhicule signé Pièces — argument fort à la revente</w:t>
      </w:r>
    </w:p>
    <w:p>
      <w:pPr>
        <w:pStyle w:val="Compact"/>
        <w:numPr>
          <w:ilvl w:val="0"/>
          <w:numId w:val="1006"/>
        </w:numPr>
      </w:pPr>
      <w:r>
        <w:t xml:space="preserve">Support prioritaire avec première réponse sous 4 h ouvrées</w:t>
      </w:r>
    </w:p>
    <w:p>
      <w:pPr>
        <w:pStyle w:val="Compact"/>
        <w:numPr>
          <w:ilvl w:val="0"/>
          <w:numId w:val="1006"/>
        </w:numPr>
      </w:pPr>
      <w:r>
        <w:t xml:space="preserve">Revue trimestrielle de flotte avec un Liaison Pièces (30 min)</w:t>
      </w:r>
    </w:p>
    <w:p>
      <w:pPr>
        <w:pStyle w:val="FirstParagraph"/>
      </w:pPr>
      <w:r>
        <w:t xml:space="preserve">Le ROI de Pro Flotte,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Pro Flotte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Pro Flotte est remboursé en 3 semaines d'économies pièces. À 100 véhicules, c'est moins de 2 semaines. Le reste de l'année est marge positive.</w:t>
      </w:r>
    </w:p>
    <w:bookmarkEnd w:id="29"/>
    <w:bookmarkStart w:id="30" w:name="X4470e848c0f53631fbc22f484a2e7f49b047dc3"/>
    <w:p>
      <w:pPr>
        <w:pStyle w:val="Heading2"/>
      </w:pPr>
      <w:r>
        <w:t xml:space="preserve">Niveau 3 — Plan Continuité · 10 000 F / véhicule / mois</w:t>
      </w:r>
    </w:p>
    <w:p>
      <w:pPr>
        <w:pStyle w:val="FirstParagraph"/>
      </w:pPr>
      <w:r>
        <w:t xml:space="preserve">« Tout Pro Flotte, et ne perdez plus une journée. »</w:t>
      </w:r>
    </w:p>
    <w:p>
      <w:pPr>
        <w:pStyle w:val="BodyText"/>
      </w:pPr>
      <w:r>
        <w:t xml:space="preserve">Le Plan Continuité</w:t>
      </w:r>
      <w:r>
        <w:t xml:space="preserve"> </w:t>
      </w:r>
      <w:r>
        <w:rPr>
          <w:b/>
          <w:bCs/>
        </w:rPr>
        <w:t xml:space="preserve">inclut intégralement Pro Flotte</w:t>
      </w:r>
      <w:r>
        <w:t xml:space="preserve"> </w:t>
      </w:r>
      <w:r>
        <w:t xml:space="preserve">(toute l'intelligence flotte,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avec les mêmes paliers dégressifs que Pro Flotte (1–20 : 10 000 F ; 21–50 : 8 000 F ; 51–100 : 6 000 F ; 100+ : tarif négocié). Continuité remplace Pro Flotte — vous ne cumulez pas les deux. Exemple flotte 20 véhicules :</w:t>
      </w:r>
      <w:r>
        <w:t xml:space="preserve"> </w:t>
      </w:r>
      <w:r>
        <w:rPr>
          <w:b/>
          <w:bCs/>
        </w:rPr>
        <w:t xml:space="preserve">200 000 F/mois tout compris</w:t>
      </w:r>
      <w:r>
        <w:t xml:space="preserve">, vs 100 000 F en Pro Flotte seul.</w:t>
      </w:r>
    </w:p>
    <w:bookmarkEnd w:id="30"/>
    <w:bookmarkStart w:id="31" w:name="à-abidjan"/>
    <w:p>
      <w:pPr>
        <w:pStyle w:val="Heading2"/>
      </w:pPr>
      <w:r>
        <w:t xml:space="preserve">À Abidjan</w:t>
      </w:r>
    </w:p>
    <w:p>
      <w:pPr>
        <w:pStyle w:val="Compact"/>
        <w:numPr>
          <w:ilvl w:val="0"/>
          <w:numId w:val="1007"/>
        </w:numPr>
      </w:pPr>
      <w:r>
        <w:t xml:space="preserve">Livraison 3 h chrono garantie quand la pièce est en stock chez un vendeur partenaire</w:t>
      </w:r>
    </w:p>
    <w:p>
      <w:pPr>
        <w:pStyle w:val="Compact"/>
        <w:numPr>
          <w:ilvl w:val="0"/>
          <w:numId w:val="1007"/>
        </w:numPr>
      </w:pPr>
      <w:r>
        <w:t xml:space="preserve">5 livraisons express incluses par mois — au-delà, 1 500 F par livraison supplémentaire</w:t>
      </w:r>
    </w:p>
    <w:p>
      <w:pPr>
        <w:pStyle w:val="Compact"/>
        <w:numPr>
          <w:ilvl w:val="0"/>
          <w:numId w:val="1007"/>
        </w:numPr>
      </w:pPr>
      <w:r>
        <w:t xml:space="preserve">SLA monétisé : remboursement intégral des frais + 5 000 F de crédit en cas de breach</w:t>
      </w:r>
    </w:p>
    <w:bookmarkEnd w:id="31"/>
    <w:bookmarkStart w:id="32" w:name="X1c31d2420759491e2cfd071f53a2aee588449bf"/>
    <w:p>
      <w:pPr>
        <w:pStyle w:val="Heading2"/>
      </w:pPr>
      <w:r>
        <w:t xml:space="preserve">Hors Abidjan (San-Pédro, Bouaké, Yamoussoukro, Korhogo…)</w:t>
      </w:r>
    </w:p>
    <w:p>
      <w:pPr>
        <w:pStyle w:val="Compact"/>
        <w:numPr>
          <w:ilvl w:val="0"/>
          <w:numId w:val="1008"/>
        </w:numPr>
      </w:pPr>
      <w:r>
        <w:t xml:space="preserve">Livraison J+1 garantie au lieu de J+2 ou J+3 en standard</w:t>
      </w:r>
    </w:p>
    <w:p>
      <w:pPr>
        <w:pStyle w:val="Compact"/>
        <w:numPr>
          <w:ilvl w:val="0"/>
          <w:numId w:val="1008"/>
        </w:numPr>
      </w:pPr>
      <w:r>
        <w:t xml:space="preserve">2 livraisons J+1 incluses par mois</w:t>
      </w:r>
    </w:p>
    <w:p>
      <w:pPr>
        <w:pStyle w:val="Compact"/>
        <w:numPr>
          <w:ilvl w:val="0"/>
          <w:numId w:val="1008"/>
        </w:numPr>
      </w:pPr>
      <w:r>
        <w:t xml:space="preserve">SLA monétisé partout en Côte d'Ivoire, pas seulement à Abidjan</w:t>
      </w:r>
    </w:p>
    <w:bookmarkEnd w:id="32"/>
    <w:bookmarkStart w:id="33" w:name="assistance"/>
    <w:p>
      <w:pPr>
        <w:pStyle w:val="Heading2"/>
      </w:pPr>
      <w:r>
        <w:t xml:space="preserve">Assistance</w:t>
      </w:r>
    </w:p>
    <w:p>
      <w:pPr>
        <w:pStyle w:val="Compact"/>
        <w:numPr>
          <w:ilvl w:val="0"/>
          <w:numId w:val="1009"/>
        </w:numPr>
      </w:pPr>
      <w:r>
        <w:t xml:space="preserve">Pickup prioritaire : le livreur Pièces récupère la pièce chez le vendeur en 30 min</w:t>
      </w:r>
    </w:p>
    <w:p>
      <w:pPr>
        <w:pStyle w:val="Compact"/>
        <w:numPr>
          <w:ilvl w:val="0"/>
          <w:numId w:val="1009"/>
        </w:numPr>
      </w:pPr>
      <w:r>
        <w:t xml:space="preserve">Numéro WhatsApp dédié, ouvert 6 h – 22 h, 7 j / 7</w:t>
      </w:r>
    </w:p>
    <w:p>
      <w:pPr>
        <w:pStyle w:val="Compact"/>
        <w:numPr>
          <w:ilvl w:val="0"/>
          <w:numId w:val="1009"/>
        </w:numPr>
      </w:pPr>
      <w:r>
        <w:t xml:space="preserve">Concierge dépannage : un appel, Pièces trouve la pièce et l'achemine — même si elle n'est pas dans le catalogue</w:t>
      </w:r>
    </w:p>
    <w:bookmarkEnd w:id="33"/>
    <w:bookmarkStart w:id="34"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Plan Continuité = Pro Flotte + couche urgence</w:t>
      </w:r>
      <w:r>
        <w:t xml:space="preserve">, donc toute fonctionnalité Pro Flotte est aussi disponible en Continuité.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Pro Flotte</w:t>
            </w:r>
          </w:p>
        </w:tc>
        <w:tc>
          <w:tcPr/>
          <w:p>
            <w:pPr>
              <w:pStyle w:val="Compact"/>
            </w:pPr>
            <w:r>
              <w:t xml:space="preserve">Plan Continuité</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3 h chrono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J+1 garantie hors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4"/>
    <w:bookmarkStart w:id="35" w:name="essai-30-jours-sur-pro-flotte"/>
    <w:p>
      <w:pPr>
        <w:pStyle w:val="Heading2"/>
      </w:pPr>
      <w:r>
        <w:t xml:space="preserve">Essai 30 jours sur Pro Flotte</w:t>
      </w:r>
    </w:p>
    <w:p>
      <w:pPr>
        <w:pStyle w:val="FirstParagraph"/>
      </w:pPr>
      <w:r>
        <w:t xml:space="preserve">À l'inscription, toutes les fonctionnalités Pro Flotte sont activées 30 jours gratuitement et sans engagement. Vous voyez la valeur avant de décider. À J+30, vous choisissez : continuer avec Pro Flotte, ou repasser sur le niveau gratuit.</w:t>
      </w:r>
    </w:p>
    <w:bookmarkEnd w:id="35"/>
    <w:bookmarkStart w:id="36" w:name="garantie-roi-à-3-mois"/>
    <w:p>
      <w:pPr>
        <w:pStyle w:val="Heading2"/>
      </w:pPr>
      <w:r>
        <w:t xml:space="preserve">Garantie ROI à 3 mois</w:t>
      </w:r>
    </w:p>
    <w:p>
      <w:pPr>
        <w:pStyle w:val="FirstParagraph"/>
      </w:pPr>
      <w:r>
        <w:t xml:space="preserve">Si à 3 mois Pro Flotte ne vous a pas fait économiser au moins l'équivalent de l'abonnement, vous repassez en gratuit et nous vous remboursons la dernière mensualité. Nous prenons le risque.</w:t>
      </w:r>
    </w:p>
    <w:bookmarkEnd w:id="36"/>
    <w:bookmarkStart w:id="37" w:name="pricing-dégressif-par-paliers"/>
    <w:p>
      <w:pPr>
        <w:pStyle w:val="Heading2"/>
      </w:pPr>
      <w:r>
        <w:t xml:space="preserve">Pricing dégressif par paliers</w:t>
      </w:r>
    </w:p>
    <w:p>
      <w:pPr>
        <w:pStyle w:val="FirstParagraph"/>
      </w:pPr>
      <w:r>
        <w:t xml:space="preserve">1 à 20 véhicules 5 000 F</w:t>
      </w:r>
    </w:p>
    <w:p>
      <w:pPr>
        <w:pStyle w:val="BodyText"/>
      </w:pPr>
      <w:r>
        <w:t xml:space="preserve">51 à 100 véhicules 3 000 F</w:t>
      </w:r>
    </w:p>
    <w:bookmarkEnd w:id="37"/>
    <w:bookmarkStart w:id="38" w:name="paiement-annuel--2-mois-offerts"/>
    <w:p>
      <w:pPr>
        <w:pStyle w:val="Heading2"/>
      </w:pPr>
      <w:r>
        <w:t xml:space="preserve">Paiement annuel = 2 mois offerts</w:t>
      </w:r>
    </w:p>
    <w:p>
      <w:pPr>
        <w:pStyle w:val="FirstParagraph"/>
      </w:pPr>
      <w:r>
        <w:t xml:space="preserve">Payer Pro Flotte annuellement d'avance vous fait gagner l'équivalent de 2 mois (16,7 % de remise effective). Cash up-front pour vous, prévisibilité pour nous. Idéal pour les services administratifs et les flottes structurées.</w:t>
      </w:r>
    </w:p>
    <w:bookmarkEnd w:id="38"/>
    <w:bookmarkStart w:id="39"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Pro Flotte adapté à votre taille, et le ROI net. La décision devient une évidence arithmétique.</w:t>
      </w:r>
    </w:p>
    <w:bookmarkEnd w:id="39"/>
    <w:bookmarkStart w:id="40"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Plan Continuité Forfait mensuel flotte. Couvre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0"/>
    <w:bookmarkStart w:id="41"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Pro Flotte</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Pro Flotte de 3,6 M FCFA. Le ROI net minimum est de +56 M FCFA.</w:t>
      </w:r>
    </w:p>
    <w:bookmarkEnd w:id="41"/>
    <w:bookmarkStart w:id="42" w:name="comment-démarrer"/>
    <w:p>
      <w:pPr>
        <w:pStyle w:val="Heading2"/>
      </w:pPr>
      <w:r>
        <w:t xml:space="preserve">Comment démarrer</w:t>
      </w:r>
    </w:p>
    <w:p>
      <w:pPr>
        <w:pStyle w:val="Compact"/>
        <w:numPr>
          <w:ilvl w:val="0"/>
          <w:numId w:val="1010"/>
        </w:numPr>
      </w:pPr>
      <w:r>
        <w:t xml:space="preserve">Créez votre compte entreprise sur pieces.ci (signature en ligne, RCCM facultatif).</w:t>
      </w:r>
    </w:p>
    <w:p>
      <w:pPr>
        <w:pStyle w:val="Compact"/>
        <w:numPr>
          <w:ilvl w:val="0"/>
          <w:numId w:val="1010"/>
        </w:numPr>
      </w:pPr>
      <w:r>
        <w:t xml:space="preserve">Importez le CSV de votre flotte (format simple : marque, modèle, année, plaque, km).</w:t>
      </w:r>
    </w:p>
    <w:p>
      <w:pPr>
        <w:pStyle w:val="Compact"/>
        <w:numPr>
          <w:ilvl w:val="0"/>
          <w:numId w:val="1010"/>
        </w:numPr>
      </w:pPr>
      <w:r>
        <w:t xml:space="preserve">Activation automatique de l'essai Pro Flotte 30 jours — toutes les fonctionnalités, sans carte bancaire.</w:t>
      </w:r>
    </w:p>
    <w:p>
      <w:pPr>
        <w:pStyle w:val="Compact"/>
        <w:numPr>
          <w:ilvl w:val="0"/>
          <w:numId w:val="1010"/>
        </w:numPr>
      </w:pPr>
      <w:r>
        <w:t xml:space="preserve">Déclarez vos centres de maintenance et rattachez vos véhicules.</w:t>
      </w:r>
    </w:p>
    <w:p>
      <w:pPr>
        <w:pStyle w:val="Compact"/>
        <w:numPr>
          <w:ilvl w:val="0"/>
          <w:numId w:val="1010"/>
        </w:numPr>
      </w:pPr>
      <w:r>
        <w:t xml:space="preserve">Invitez vos membres (gestionnaires, mécaniciens, comptables) avec rôles distincts.</w:t>
      </w:r>
    </w:p>
    <w:p>
      <w:pPr>
        <w:pStyle w:val="Compact"/>
        <w:numPr>
          <w:ilvl w:val="0"/>
          <w:numId w:val="1010"/>
        </w:numPr>
      </w:pPr>
      <w:r>
        <w:t xml:space="preserve">Mettez en place le stock tampon sur 5 à 10 références critiques.</w:t>
      </w:r>
    </w:p>
    <w:p>
      <w:pPr>
        <w:pStyle w:val="Compact"/>
        <w:numPr>
          <w:ilvl w:val="0"/>
          <w:numId w:val="1010"/>
        </w:numPr>
      </w:pPr>
      <w:r>
        <w:t xml:space="preserve">À J+30, choisissez : continuer en Pro Flotte, revenir au gratuit, ou ajouter Plan Continuité. Délai moyen de mise en route : 48 h ouvrées.</w:t>
      </w:r>
    </w:p>
    <w:bookmarkEnd w:id="42"/>
    <w:bookmarkStart w:id="44" w:name="contact"/>
    <w:p>
      <w:pPr>
        <w:pStyle w:val="Heading2"/>
      </w:pPr>
      <w:r>
        <w:t xml:space="preserve">Contact</w:t>
      </w:r>
    </w:p>
    <w:p>
      <w:pPr>
        <w:pStyle w:val="FirstParagraph"/>
      </w:pPr>
      <w:r>
        <w:t xml:space="preserve">Pièces.ci — Marketplace pièces auto et solutions flotte Abidjan, Côte d'Ivoire</w:t>
      </w:r>
      <w:r>
        <w:t xml:space="preserve"> </w:t>
      </w:r>
      <w:hyperlink r:id="rId43">
        <w:r>
          <w:rPr>
            <w:rStyle w:val="Hyperlink"/>
          </w:rPr>
          <w:t xml:space="preserve">fernando.kouame@gmail.com</w:t>
        </w:r>
      </w:hyperlink>
    </w:p>
    <w:p>
      <w:pPr>
        <w:pStyle w:val="BodyText"/>
      </w:pPr>
      <w:r>
        <w:t xml:space="preserve">Brochure éditée à partir du packaging Pro Flotte au 27 mai 2026. Pour les conditions générales d'utilisation, voir pieces.ci/cgu.</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3"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2026-05-27T21:43:48Z</dcterms:created>
  <dcterms:modified xsi:type="dcterms:W3CDTF">2026-05-27T21:43:48Z</dcterms:modified>
</cp:coreProperties>
</file>

<file path=docProps/custom.xml><?xml version="1.0" encoding="utf-8"?>
<Properties xmlns="http://schemas.openxmlformats.org/officeDocument/2006/custom-properties" xmlns:vt="http://schemas.openxmlformats.org/officeDocument/2006/docPropsVTypes"/>
</file>