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Manuel d'utilisation — Mécanicien Pièces</w:t>
      </w:r>
    </w:p>
    <w:p/>
    <w:p>
      <w:pPr>
        <w:spacing w:after="80"/>
      </w:pPr>
      <w:r>
        <w:rPr>
          <w:b/>
          <w:bCs/>
          <w:sz w:val="22"/>
          <w:szCs w:val="22"/>
        </w:rPr>
        <w:t xml:space="preserve">Plateforme :</w:t>
      </w:r>
      <w:r>
        <w:rPr>
          <w:sz w:val="22"/>
          <w:szCs w:val="22"/>
        </w:rPr>
        <w:t xml:space="preserve"> Pièces — Marketplace de pièces auto d'occasion</w:t>
      </w:r>
    </w:p>
    <w:p>
      <w:pPr>
        <w:spacing w:after="80"/>
      </w:pPr>
      <w:r>
        <w:rPr>
          <w:b/>
          <w:bCs/>
          <w:sz w:val="22"/>
          <w:szCs w:val="22"/>
        </w:rPr>
        <w:t xml:space="preserve">Marché :</w:t>
      </w:r>
      <w:r>
        <w:rPr>
          <w:sz w:val="22"/>
          <w:szCs w:val="22"/>
        </w:rPr>
        <w:t xml:space="preserve"> Côte d'Ivoire (Abidjan)</w:t>
      </w:r>
    </w:p>
    <w:p>
      <w:pPr>
        <w:spacing w:after="80"/>
      </w:pPr>
      <w:r>
        <w:rPr>
          <w:b/>
          <w:bCs/>
          <w:sz w:val="22"/>
          <w:szCs w:val="22"/>
        </w:rPr>
        <w:t xml:space="preserve">Devise :</w:t>
      </w:r>
      <w:r>
        <w:rPr>
          <w:sz w:val="22"/>
          <w:szCs w:val="22"/>
        </w:rPr>
        <w:t xml:space="preserve"> FCFA</w:t>
      </w:r>
    </w:p>
    <w:p>
      <w:pPr>
        <w:spacing w:after="80"/>
      </w:pPr>
      <w:r>
        <w:rPr>
          <w:b/>
          <w:bCs/>
          <w:sz w:val="22"/>
          <w:szCs w:val="22"/>
        </w:rPr>
        <w:t xml:space="preserve">Version :</w:t>
      </w:r>
      <w:r>
        <w:rPr>
          <w:sz w:val="22"/>
          <w:szCs w:val="22"/>
        </w:rPr>
        <w:t xml:space="preserve"> 1.0 — Mars 2026</w:t>
      </w:r>
    </w:p>
    <w:p/>
    <w:p>
      <w:pPr>
        <w:pBdr>
          <w:bottom w:val="single" w:color="CCCCCC" w:sz="1"/>
        </w:pBdr>
        <w:spacing w:after="120" w:before="120"/>
      </w:pPr>
      <w:r>
        <w:t xml:space="preserve"/>
      </w:r>
    </w:p>
    <w:p/>
    <w:p>
      <w:pPr>
        <w:pStyle w:val="Heading2"/>
        <w:spacing w:after="120" w:before="240"/>
      </w:pPr>
      <w:r>
        <w:t xml:space="preserve">Table des matières</w:t>
      </w:r>
    </w:p>
    <w:p/>
    <w:p>
      <w:pPr>
        <w:pStyle w:val="ListParagraph"/>
        <w:numPr>
          <w:ilvl w:val="0"/>
          <w:numId w:val="1"/>
        </w:numPr>
        <w:ind w:left="360"/>
      </w:pPr>
      <w:r>
        <w:rPr>
          <w:sz w:val="22"/>
          <w:szCs w:val="22"/>
        </w:rPr>
        <w:t xml:space="preserve">[Accès et connexion](#1-accès-et-connexion)</w:t>
      </w:r>
    </w:p>
    <w:p>
      <w:pPr>
        <w:pStyle w:val="ListParagraph"/>
        <w:numPr>
          <w:ilvl w:val="0"/>
          <w:numId w:val="1"/>
        </w:numPr>
        <w:ind w:left="360"/>
      </w:pPr>
      <w:r>
        <w:rPr>
          <w:sz w:val="22"/>
          <w:szCs w:val="22"/>
        </w:rPr>
        <w:t xml:space="preserve">[Consentement ARTCI](#2-consentement-artci)</w:t>
      </w:r>
    </w:p>
    <w:p>
      <w:pPr>
        <w:pStyle w:val="ListParagraph"/>
        <w:numPr>
          <w:ilvl w:val="0"/>
          <w:numId w:val="1"/>
        </w:numPr>
        <w:ind w:left="360"/>
      </w:pPr>
      <w:r>
        <w:rPr>
          <w:sz w:val="22"/>
          <w:szCs w:val="22"/>
        </w:rPr>
        <w:t xml:space="preserve">[Navigation dans l'application](#3-navigation-dans-lapplication)</w:t>
      </w:r>
    </w:p>
    <w:p>
      <w:pPr>
        <w:pStyle w:val="ListParagraph"/>
        <w:numPr>
          <w:ilvl w:val="0"/>
          <w:numId w:val="1"/>
        </w:numPr>
        <w:ind w:left="360"/>
      </w:pPr>
      <w:r>
        <w:rPr>
          <w:sz w:val="22"/>
          <w:szCs w:val="22"/>
        </w:rPr>
        <w:t xml:space="preserve">[Rechercher une pièce](#4-rechercher-une-pièce)</w:t>
      </w:r>
    </w:p>
    <w:p>
      <w:pPr>
        <w:pStyle w:val="ListParagraph"/>
        <w:numPr>
          <w:ilvl w:val="0"/>
          <w:numId w:val="1"/>
        </w:numPr>
        <w:ind w:left="360"/>
      </w:pPr>
      <w:r>
        <w:rPr>
          <w:sz w:val="22"/>
          <w:szCs w:val="22"/>
        </w:rPr>
        <w:t xml:space="preserve">[Identifier une pièce par photo (IA)](#5-identifier-une-pièce-par-photo-ia)</w:t>
      </w:r>
    </w:p>
    <w:p>
      <w:pPr>
        <w:pStyle w:val="ListParagraph"/>
        <w:numPr>
          <w:ilvl w:val="0"/>
          <w:numId w:val="1"/>
        </w:numPr>
        <w:ind w:left="360"/>
      </w:pPr>
      <w:r>
        <w:rPr>
          <w:sz w:val="22"/>
          <w:szCs w:val="22"/>
        </w:rPr>
        <w:t xml:space="preserve">[Décoder un numéro VIN](#6-décoder-un-numéro-vin)</w:t>
      </w:r>
    </w:p>
    <w:p>
      <w:pPr>
        <w:pStyle w:val="ListParagraph"/>
        <w:numPr>
          <w:ilvl w:val="0"/>
          <w:numId w:val="1"/>
        </w:numPr>
        <w:ind w:left="360"/>
      </w:pPr>
      <w:r>
        <w:rPr>
          <w:sz w:val="22"/>
          <w:szCs w:val="22"/>
        </w:rPr>
        <w:t xml:space="preserve">[Gérer mon garage de véhicules](#7-gérer-mon-garage-de-véhicules)</w:t>
      </w:r>
    </w:p>
    <w:p>
      <w:pPr>
        <w:pStyle w:val="ListParagraph"/>
        <w:numPr>
          <w:ilvl w:val="0"/>
          <w:numId w:val="1"/>
        </w:numPr>
        <w:ind w:left="360"/>
      </w:pPr>
      <w:r>
        <w:rPr>
          <w:sz w:val="22"/>
          <w:szCs w:val="22"/>
        </w:rPr>
        <w:t xml:space="preserve">[Créer une commande](#8-créer-une-commande)</w:t>
      </w:r>
    </w:p>
    <w:p>
      <w:pPr>
        <w:pStyle w:val="ListParagraph"/>
        <w:numPr>
          <w:ilvl w:val="0"/>
          <w:numId w:val="1"/>
        </w:numPr>
        <w:ind w:left="360"/>
      </w:pPr>
      <w:r>
        <w:rPr>
          <w:sz w:val="22"/>
          <w:szCs w:val="22"/>
        </w:rPr>
        <w:t xml:space="preserve">[Partager la commande avec le propriétaire](#9-partager-la-commande-avec-le-propriétaire)</w:t>
      </w:r>
    </w:p>
    <w:p>
      <w:pPr>
        <w:pStyle w:val="ListParagraph"/>
        <w:numPr>
          <w:ilvl w:val="0"/>
          <w:numId w:val="1"/>
        </w:numPr>
        <w:ind w:left="360"/>
      </w:pPr>
      <w:r>
        <w:rPr>
          <w:sz w:val="22"/>
          <w:szCs w:val="22"/>
        </w:rPr>
        <w:t xml:space="preserve">[Suivi des commandes](#10-suivi-des-commandes)</w:t>
      </w:r>
    </w:p>
    <w:p>
      <w:pPr>
        <w:pStyle w:val="ListParagraph"/>
        <w:numPr>
          <w:ilvl w:val="0"/>
          <w:numId w:val="1"/>
        </w:numPr>
        <w:ind w:left="360"/>
      </w:pPr>
      <w:r>
        <w:rPr>
          <w:sz w:val="22"/>
          <w:szCs w:val="22"/>
        </w:rPr>
        <w:t xml:space="preserve">[Suivi des livraisons](#11-suivi-des-livraisons)</w:t>
      </w:r>
    </w:p>
    <w:p>
      <w:pPr>
        <w:pStyle w:val="ListParagraph"/>
        <w:numPr>
          <w:ilvl w:val="0"/>
          <w:numId w:val="1"/>
        </w:numPr>
        <w:ind w:left="360"/>
      </w:pPr>
      <w:r>
        <w:rPr>
          <w:sz w:val="22"/>
          <w:szCs w:val="22"/>
        </w:rPr>
        <w:t xml:space="preserve">[Paiements et escrow](#12-paiements-et-escrow)</w:t>
      </w:r>
    </w:p>
    <w:p>
      <w:pPr>
        <w:pStyle w:val="ListParagraph"/>
        <w:numPr>
          <w:ilvl w:val="0"/>
          <w:numId w:val="1"/>
        </w:numPr>
        <w:ind w:left="360"/>
      </w:pPr>
      <w:r>
        <w:rPr>
          <w:sz w:val="22"/>
          <w:szCs w:val="22"/>
        </w:rPr>
        <w:t xml:space="preserve">[Évaluer un vendeur](#13-évaluer-un-vendeur)</w:t>
      </w:r>
    </w:p>
    <w:p>
      <w:pPr>
        <w:pStyle w:val="ListParagraph"/>
        <w:numPr>
          <w:ilvl w:val="0"/>
          <w:numId w:val="1"/>
        </w:numPr>
        <w:ind w:left="360"/>
      </w:pPr>
      <w:r>
        <w:rPr>
          <w:sz w:val="22"/>
          <w:szCs w:val="22"/>
        </w:rPr>
        <w:t xml:space="preserve">[Évaluer une livraison](#14-évaluer-une-livraison)</w:t>
      </w:r>
    </w:p>
    <w:p>
      <w:pPr>
        <w:pStyle w:val="ListParagraph"/>
        <w:numPr>
          <w:ilvl w:val="0"/>
          <w:numId w:val="1"/>
        </w:numPr>
        <w:ind w:left="360"/>
      </w:pPr>
      <w:r>
        <w:rPr>
          <w:sz w:val="22"/>
          <w:szCs w:val="22"/>
        </w:rPr>
        <w:t xml:space="preserve">[Ouvrir un litige](#15-ouvrir-un-litige)</w:t>
      </w:r>
    </w:p>
    <w:p>
      <w:pPr>
        <w:pStyle w:val="ListParagraph"/>
        <w:numPr>
          <w:ilvl w:val="0"/>
          <w:numId w:val="1"/>
        </w:numPr>
        <w:ind w:left="360"/>
      </w:pPr>
      <w:r>
        <w:rPr>
          <w:sz w:val="22"/>
          <w:szCs w:val="22"/>
        </w:rPr>
        <w:t xml:space="preserve">[Notifications](#16-notifications)</w:t>
      </w:r>
    </w:p>
    <w:p>
      <w:pPr>
        <w:pStyle w:val="ListParagraph"/>
        <w:numPr>
          <w:ilvl w:val="0"/>
          <w:numId w:val="1"/>
        </w:numPr>
        <w:ind w:left="360"/>
      </w:pPr>
      <w:r>
        <w:rPr>
          <w:sz w:val="22"/>
          <w:szCs w:val="22"/>
        </w:rPr>
        <w:t xml:space="preserve">[Profil et gestion du compte](#17-profil-et-gestion-du-compte)</w:t>
      </w:r>
    </w:p>
    <w:p>
      <w:pPr>
        <w:pStyle w:val="ListParagraph"/>
        <w:numPr>
          <w:ilvl w:val="0"/>
          <w:numId w:val="1"/>
        </w:numPr>
        <w:ind w:left="360"/>
      </w:pPr>
      <w:r>
        <w:rPr>
          <w:sz w:val="22"/>
          <w:szCs w:val="22"/>
        </w:rPr>
        <w:t xml:space="preserve">[Le flux tripartite complet](#18-le-flux-tripartite-complet)</w:t>
      </w:r>
    </w:p>
    <w:p>
      <w:pPr>
        <w:pStyle w:val="ListParagraph"/>
        <w:numPr>
          <w:ilvl w:val="0"/>
          <w:numId w:val="1"/>
        </w:numPr>
        <w:ind w:left="360"/>
      </w:pPr>
      <w:r>
        <w:rPr>
          <w:sz w:val="22"/>
          <w:szCs w:val="22"/>
        </w:rPr>
        <w:t xml:space="preserve">[Référence rapide des endpoints](#19-référence-rapide-des-endpoints)</w:t>
      </w:r>
    </w:p>
    <w:p>
      <w:pPr>
        <w:pStyle w:val="ListParagraph"/>
        <w:numPr>
          <w:ilvl w:val="0"/>
          <w:numId w:val="1"/>
        </w:numPr>
        <w:ind w:left="360"/>
      </w:pPr>
      <w:r>
        <w:rPr>
          <w:sz w:val="22"/>
          <w:szCs w:val="22"/>
        </w:rPr>
        <w:t xml:space="preserve">[FAQ mécanicien](#20-faq-mécanicien)</w:t>
      </w:r>
    </w:p>
    <w:p/>
    <w:p>
      <w:pPr>
        <w:pBdr>
          <w:bottom w:val="single" w:color="CCCCCC" w:sz="1"/>
        </w:pBdr>
        <w:spacing w:after="120" w:before="120"/>
      </w:pPr>
      <w:r>
        <w:t xml:space="preserve"/>
      </w:r>
    </w:p>
    <w:p/>
    <w:p>
      <w:pPr>
        <w:pStyle w:val="Heading2"/>
        <w:spacing w:after="120" w:before="240"/>
      </w:pPr>
      <w:r>
        <w:t xml:space="preserve">1. Accès et connexion</w:t>
      </w:r>
    </w:p>
    <w:p/>
    <w:p>
      <w:pPr>
        <w:pStyle w:val="Heading3"/>
        <w:spacing w:after="120" w:before="240"/>
      </w:pPr>
      <w:r>
        <w:t xml:space="preserve">Votre rôle sur Pièces</w:t>
      </w:r>
    </w:p>
    <w:p/>
    <w:p>
      <w:pPr>
        <w:spacing w:after="80"/>
      </w:pPr>
      <w:r>
        <w:rPr>
          <w:sz w:val="22"/>
          <w:szCs w:val="22"/>
        </w:rPr>
        <w:t xml:space="preserve">En tant que mécanicien, vous êtes l'</w:t>
      </w:r>
      <w:r>
        <w:rPr>
          <w:b/>
          <w:bCs/>
          <w:sz w:val="22"/>
          <w:szCs w:val="22"/>
        </w:rPr>
        <w:t xml:space="preserve">utilisateur principal</w:t>
      </w:r>
      <w:r>
        <w:rPr>
          <w:sz w:val="22"/>
          <w:szCs w:val="22"/>
        </w:rPr>
        <w:t xml:space="preserve"> de la plateforme. Votre rôle est de :</w:t>
      </w:r>
    </w:p>
    <w:p>
      <w:pPr>
        <w:pStyle w:val="ListParagraph"/>
        <w:numPr>
          <w:ilvl w:val="0"/>
          <w:numId w:val="1"/>
        </w:numPr>
        <w:ind w:left="360"/>
      </w:pPr>
      <w:r>
        <w:rPr>
          <w:sz w:val="22"/>
          <w:szCs w:val="22"/>
        </w:rPr>
        <w:t xml:space="preserve">Trouver les pièces dont vos clients ont besoin</w:t>
      </w:r>
    </w:p>
    <w:p>
      <w:pPr>
        <w:pStyle w:val="ListParagraph"/>
        <w:numPr>
          <w:ilvl w:val="0"/>
          <w:numId w:val="1"/>
        </w:numPr>
        <w:ind w:left="360"/>
      </w:pPr>
      <w:r>
        <w:rPr>
          <w:sz w:val="22"/>
          <w:szCs w:val="22"/>
        </w:rPr>
        <w:t xml:space="preserve">Créer des commandes pour vos clients</w:t>
      </w:r>
    </w:p>
    <w:p>
      <w:pPr>
        <w:pStyle w:val="ListParagraph"/>
        <w:numPr>
          <w:ilvl w:val="0"/>
          <w:numId w:val="1"/>
        </w:numPr>
        <w:ind w:left="360"/>
      </w:pPr>
      <w:r>
        <w:rPr>
          <w:sz w:val="22"/>
          <w:szCs w:val="22"/>
        </w:rPr>
        <w:t xml:space="preserve">Partager un lien de paiement avec le propriétaire du véhicule</w:t>
      </w:r>
    </w:p>
    <w:p>
      <w:pPr>
        <w:pStyle w:val="ListParagraph"/>
        <w:numPr>
          <w:ilvl w:val="0"/>
          <w:numId w:val="1"/>
        </w:numPr>
        <w:ind w:left="360"/>
      </w:pPr>
      <w:r>
        <w:rPr>
          <w:sz w:val="22"/>
          <w:szCs w:val="22"/>
        </w:rPr>
        <w:t xml:space="preserve">Suivre les livraisons et confirmer la réception</w:t>
      </w:r>
    </w:p>
    <w:p/>
    <w:p>
      <w:pPr>
        <w:spacing w:after="80"/>
      </w:pPr>
      <w:r>
        <w:rPr>
          <w:sz w:val="22"/>
          <w:szCs w:val="22"/>
        </w:rPr>
        <w:t xml:space="preserve">Chaque nouveau compte créé sur Pièces reçoit automatiquement le rôle </w:t>
      </w:r>
      <w:r>
        <w:rPr>
          <w:b/>
          <w:bCs/>
          <w:sz w:val="22"/>
          <w:szCs w:val="22"/>
        </w:rPr>
        <w:t xml:space="preserve">MÉCANICIEN</w:t>
      </w:r>
      <w:r>
        <w:rPr>
          <w:sz w:val="22"/>
          <w:szCs w:val="22"/>
        </w:rPr>
        <w:t xml:space="preserve"> par défaut.</w:t>
      </w:r>
    </w:p>
    <w:p/>
    <w:p>
      <w:pPr>
        <w:pStyle w:val="Heading3"/>
        <w:spacing w:after="120" w:before="240"/>
      </w:pPr>
      <w:r>
        <w:t xml:space="preserve">Comment se connecter</w:t>
      </w:r>
    </w:p>
    <w:p/>
    <w:p>
      <w:pPr>
        <w:spacing w:after="80"/>
      </w:pPr>
      <w:r>
        <w:rPr>
          <w:sz w:val="22"/>
          <w:szCs w:val="22"/>
        </w:rPr>
        <w:t xml:space="preserve">La connexion se fait exclusivement par </w:t>
      </w:r>
      <w:r>
        <w:rPr>
          <w:b/>
          <w:bCs/>
          <w:sz w:val="22"/>
          <w:szCs w:val="22"/>
        </w:rPr>
        <w:t xml:space="preserve">numéro de téléphone ivoirien</w:t>
      </w:r>
      <w:r>
        <w:rPr>
          <w:sz w:val="22"/>
          <w:szCs w:val="22"/>
        </w:rPr>
        <w:t xml:space="preserve"> et code OTP par SMS.</w:t>
      </w:r>
    </w:p>
    <w:p/>
    <w:p>
      <w:pPr>
        <w:spacing w:after="80"/>
      </w:pPr>
      <w:r>
        <w:rPr>
          <w:b/>
          <w:bCs/>
          <w:sz w:val="22"/>
          <w:szCs w:val="22"/>
        </w:rPr>
        <w:t xml:space="preserve">Étapes :</w:t>
      </w:r>
    </w:p>
    <w:p/>
    <w:p>
      <w:pPr>
        <w:pStyle w:val="ListParagraph"/>
        <w:numPr>
          <w:ilvl w:val="0"/>
          <w:numId w:val="1"/>
        </w:numPr>
        <w:ind w:left="360"/>
      </w:pPr>
      <w:r>
        <w:rPr>
          <w:sz w:val="22"/>
          <w:szCs w:val="22"/>
        </w:rPr>
        <w:t xml:space="preserve">Ouvrir l'application Pièces sur votre navigateur mobile ou ordinateur</w:t>
      </w:r>
    </w:p>
    <w:p>
      <w:pPr>
        <w:pStyle w:val="ListParagraph"/>
        <w:numPr>
          <w:ilvl w:val="0"/>
          <w:numId w:val="1"/>
        </w:numPr>
        <w:ind w:left="360"/>
      </w:pPr>
      <w:r>
        <w:rPr>
          <w:sz w:val="22"/>
          <w:szCs w:val="22"/>
        </w:rPr>
        <w:t xml:space="preserve">Saisir votre numéro au format </w:t>
      </w:r>
      <w:r>
        <w:rPr>
          <w:b/>
          <w:bCs/>
          <w:sz w:val="22"/>
          <w:szCs w:val="22"/>
        </w:rPr>
        <w:t xml:space="preserve">+225</w:t>
      </w:r>
      <w:r>
        <w:rPr>
          <w:sz w:val="22"/>
          <w:szCs w:val="22"/>
        </w:rPr>
        <w:t xml:space="preserve"> suivi de 10 chiffres (ex : +2250700000000)</w:t>
      </w:r>
    </w:p>
    <w:p>
      <w:pPr>
        <w:pStyle w:val="ListParagraph"/>
        <w:numPr>
          <w:ilvl w:val="1"/>
          <w:numId w:val="1"/>
        </w:numPr>
        <w:ind w:left="720"/>
      </w:pPr>
      <w:r>
        <w:rPr>
          <w:sz w:val="22"/>
          <w:szCs w:val="22"/>
        </w:rPr>
        <w:t xml:space="preserve">Préfixes acceptés : </w:t>
      </w:r>
      <w:r>
        <w:rPr>
          <w:b/>
          <w:bCs/>
          <w:sz w:val="22"/>
          <w:szCs w:val="22"/>
        </w:rPr>
        <w:t xml:space="preserve">01</w:t>
      </w:r>
      <w:r>
        <w:rPr>
          <w:sz w:val="22"/>
          <w:szCs w:val="22"/>
        </w:rPr>
        <w:t xml:space="preserve">, </w:t>
      </w:r>
      <w:r>
        <w:rPr>
          <w:b/>
          <w:bCs/>
          <w:sz w:val="22"/>
          <w:szCs w:val="22"/>
        </w:rPr>
        <w:t xml:space="preserve">05</w:t>
      </w:r>
      <w:r>
        <w:rPr>
          <w:sz w:val="22"/>
          <w:szCs w:val="22"/>
        </w:rPr>
        <w:t xml:space="preserve">, </w:t>
      </w:r>
      <w:r>
        <w:rPr>
          <w:b/>
          <w:bCs/>
          <w:sz w:val="22"/>
          <w:szCs w:val="22"/>
        </w:rPr>
        <w:t xml:space="preserve">07</w:t>
      </w:r>
    </w:p>
    <w:p>
      <w:pPr>
        <w:pStyle w:val="ListParagraph"/>
        <w:numPr>
          <w:ilvl w:val="0"/>
          <w:numId w:val="1"/>
        </w:numPr>
        <w:ind w:left="360"/>
      </w:pPr>
      <w:r>
        <w:rPr>
          <w:sz w:val="22"/>
          <w:szCs w:val="22"/>
        </w:rPr>
        <w:t xml:space="preserve">Appuyer sur </w:t>
      </w:r>
      <w:r>
        <w:rPr>
          <w:b/>
          <w:bCs/>
          <w:sz w:val="22"/>
          <w:szCs w:val="22"/>
        </w:rPr>
        <w:t xml:space="preserve">"Recevoir le code"</w:t>
      </w:r>
    </w:p>
    <w:p>
      <w:pPr>
        <w:pStyle w:val="ListParagraph"/>
        <w:numPr>
          <w:ilvl w:val="0"/>
          <w:numId w:val="1"/>
        </w:numPr>
        <w:ind w:left="360"/>
      </w:pPr>
      <w:r>
        <w:rPr>
          <w:sz w:val="22"/>
          <w:szCs w:val="22"/>
        </w:rPr>
        <w:t xml:space="preserve">Entrer le </w:t>
      </w:r>
      <w:r>
        <w:rPr>
          <w:b/>
          <w:bCs/>
          <w:sz w:val="22"/>
          <w:szCs w:val="22"/>
        </w:rPr>
        <w:t xml:space="preserve">code à 6 chiffres</w:t>
      </w:r>
      <w:r>
        <w:rPr>
          <w:sz w:val="22"/>
          <w:szCs w:val="22"/>
        </w:rPr>
        <w:t xml:space="preserve"> reçu par SMS</w:t>
      </w:r>
    </w:p>
    <w:p>
      <w:pPr>
        <w:pStyle w:val="ListParagraph"/>
        <w:numPr>
          <w:ilvl w:val="1"/>
          <w:numId w:val="1"/>
        </w:numPr>
        <w:ind w:left="720"/>
      </w:pPr>
      <w:r>
        <w:rPr>
          <w:sz w:val="22"/>
          <w:szCs w:val="22"/>
        </w:rPr>
        <w:t xml:space="preserve">6 cases individuelles s'affichent, le curseur avance automatiquement</w:t>
      </w:r>
    </w:p>
    <w:p>
      <w:pPr>
        <w:pStyle w:val="ListParagraph"/>
        <w:numPr>
          <w:ilvl w:val="1"/>
          <w:numId w:val="1"/>
        </w:numPr>
        <w:ind w:left="720"/>
      </w:pPr>
      <w:r>
        <w:rPr>
          <w:sz w:val="22"/>
          <w:szCs w:val="22"/>
        </w:rPr>
        <w:t xml:space="preserve">Vous pouvez coller le code directement (copier-coller depuis le SMS)</w:t>
      </w:r>
    </w:p>
    <w:p>
      <w:pPr>
        <w:pStyle w:val="ListParagraph"/>
        <w:numPr>
          <w:ilvl w:val="1"/>
          <w:numId w:val="1"/>
        </w:numPr>
        <w:ind w:left="720"/>
      </w:pPr>
      <w:r>
        <w:rPr>
          <w:sz w:val="22"/>
          <w:szCs w:val="22"/>
        </w:rPr>
        <w:t xml:space="preserve">La vérification se lance automatiquement dès le 6e chiffre saisi</w:t>
      </w:r>
    </w:p>
    <w:p>
      <w:pPr>
        <w:pStyle w:val="ListParagraph"/>
        <w:numPr>
          <w:ilvl w:val="0"/>
          <w:numId w:val="1"/>
        </w:numPr>
        <w:ind w:left="360"/>
      </w:pPr>
      <w:r>
        <w:rPr>
          <w:sz w:val="22"/>
          <w:szCs w:val="22"/>
        </w:rPr>
        <w:t xml:space="preserve">Si le code n'arrive pas, le bouton </w:t>
      </w:r>
      <w:r>
        <w:rPr>
          <w:b/>
          <w:bCs/>
          <w:sz w:val="22"/>
          <w:szCs w:val="22"/>
        </w:rPr>
        <w:t xml:space="preserve">"Renvoyer"</w:t>
      </w:r>
      <w:r>
        <w:rPr>
          <w:sz w:val="22"/>
          <w:szCs w:val="22"/>
        </w:rPr>
        <w:t xml:space="preserve"> apparaît après 60 secondes</w:t>
      </w:r>
    </w:p>
    <w:p/>
    <w:p>
      <w:pPr>
        <w:pStyle w:val="Heading3"/>
        <w:spacing w:after="120" w:before="240"/>
      </w:pPr>
      <w:r>
        <w:t xml:space="preserve">Sécurité</w:t>
      </w:r>
    </w:p>
    <w:p/>
    <w:p>
      <w:pPr>
        <w:pStyle w:val="ListParagraph"/>
        <w:numPr>
          <w:ilvl w:val="0"/>
          <w:numId w:val="1"/>
        </w:numPr>
        <w:ind w:left="360"/>
      </w:pPr>
      <w:r>
        <w:rPr>
          <w:b/>
          <w:bCs/>
          <w:sz w:val="22"/>
          <w:szCs w:val="22"/>
        </w:rPr>
        <w:t xml:space="preserve">Aucun mot de passe</w:t>
      </w:r>
      <w:r>
        <w:rPr>
          <w:sz w:val="22"/>
          <w:szCs w:val="22"/>
        </w:rPr>
        <w:t xml:space="preserve"> n'est nécessaire</w:t>
      </w:r>
    </w:p>
    <w:p>
      <w:pPr>
        <w:pStyle w:val="ListParagraph"/>
        <w:numPr>
          <w:ilvl w:val="0"/>
          <w:numId w:val="1"/>
        </w:numPr>
        <w:ind w:left="360"/>
      </w:pPr>
      <w:r>
        <w:rPr>
          <w:sz w:val="22"/>
          <w:szCs w:val="22"/>
        </w:rPr>
        <w:t xml:space="preserve">La session est gérée par cookies sécurisés</w:t>
      </w:r>
    </w:p>
    <w:p>
      <w:pPr>
        <w:pStyle w:val="ListParagraph"/>
        <w:numPr>
          <w:ilvl w:val="0"/>
          <w:numId w:val="1"/>
        </w:numPr>
        <w:ind w:left="360"/>
      </w:pPr>
      <w:r>
        <w:rPr>
          <w:sz w:val="22"/>
          <w:szCs w:val="22"/>
        </w:rPr>
        <w:t xml:space="preserve">Un nouveau token est généré à chaque connexion</w:t>
      </w:r>
    </w:p>
    <w:p/>
    <w:p>
      <w:pPr>
        <w:pBdr>
          <w:bottom w:val="single" w:color="CCCCCC" w:sz="1"/>
        </w:pBdr>
        <w:spacing w:after="120" w:before="120"/>
      </w:pPr>
      <w:r>
        <w:t xml:space="preserve"/>
      </w:r>
    </w:p>
    <w:p/>
    <w:p>
      <w:pPr>
        <w:pStyle w:val="Heading2"/>
        <w:spacing w:after="120" w:before="240"/>
      </w:pPr>
      <w:r>
        <w:t xml:space="preserve">2. Consentement ARTCI</w:t>
      </w:r>
    </w:p>
    <w:p/>
    <w:p>
      <w:pPr>
        <w:spacing w:after="80"/>
      </w:pPr>
      <w:r>
        <w:rPr>
          <w:sz w:val="22"/>
          <w:szCs w:val="22"/>
        </w:rPr>
        <w:t xml:space="preserve">Lors de votre </w:t>
      </w:r>
      <w:r>
        <w:rPr>
          <w:b/>
          <w:bCs/>
          <w:sz w:val="22"/>
          <w:szCs w:val="22"/>
        </w:rPr>
        <w:t xml:space="preserve">première connexion</w:t>
      </w:r>
      <w:r>
        <w:rPr>
          <w:sz w:val="22"/>
          <w:szCs w:val="22"/>
        </w:rPr>
        <w:t xml:space="preserve">, un écran de consentement bloque l'accès à l'application.</w:t>
      </w:r>
    </w:p>
    <w:p/>
    <w:p>
      <w:pPr>
        <w:pStyle w:val="Heading3"/>
        <w:spacing w:after="120" w:before="240"/>
      </w:pPr>
      <w:r>
        <w:t xml:space="preserve">Ce qui est affiché</w:t>
      </w:r>
    </w:p>
    <w:p/>
    <w:p>
      <w:pPr>
        <w:pStyle w:val="ListParagraph"/>
        <w:numPr>
          <w:ilvl w:val="0"/>
          <w:numId w:val="1"/>
        </w:numPr>
        <w:ind w:left="360"/>
      </w:pPr>
      <w:r>
        <w:rPr>
          <w:sz w:val="22"/>
          <w:szCs w:val="22"/>
        </w:rPr>
        <w:t xml:space="preserve">Référence à la </w:t>
      </w:r>
      <w:r>
        <w:rPr>
          <w:b/>
          <w:bCs/>
          <w:sz w:val="22"/>
          <w:szCs w:val="22"/>
        </w:rPr>
        <w:t xml:space="preserve">loi n°2013-450</w:t>
      </w:r>
      <w:r>
        <w:rPr>
          <w:sz w:val="22"/>
          <w:szCs w:val="22"/>
        </w:rPr>
        <w:t xml:space="preserve"> relative à la protection des données personnelles en Côte d'Ivoire (ARTCI)</w:t>
      </w:r>
    </w:p>
    <w:p>
      <w:pPr>
        <w:pStyle w:val="ListParagraph"/>
        <w:numPr>
          <w:ilvl w:val="0"/>
          <w:numId w:val="1"/>
        </w:numPr>
        <w:ind w:left="360"/>
      </w:pPr>
      <w:r>
        <w:rPr>
          <w:sz w:val="22"/>
          <w:szCs w:val="22"/>
        </w:rPr>
        <w:t xml:space="preserve">Données collectées :</w:t>
      </w:r>
    </w:p>
    <w:p>
      <w:pPr>
        <w:pStyle w:val="ListParagraph"/>
        <w:numPr>
          <w:ilvl w:val="1"/>
          <w:numId w:val="1"/>
        </w:numPr>
        <w:ind w:left="720"/>
      </w:pPr>
      <w:r>
        <w:rPr>
          <w:sz w:val="22"/>
          <w:szCs w:val="22"/>
        </w:rPr>
        <w:t xml:space="preserve">Numéro de téléphone (identification)</w:t>
      </w:r>
    </w:p>
    <w:p>
      <w:pPr>
        <w:pStyle w:val="ListParagraph"/>
        <w:numPr>
          <w:ilvl w:val="1"/>
          <w:numId w:val="1"/>
        </w:numPr>
        <w:ind w:left="720"/>
      </w:pPr>
      <w:r>
        <w:rPr>
          <w:sz w:val="22"/>
          <w:szCs w:val="22"/>
        </w:rPr>
        <w:t xml:space="preserve">Historique de transactions (suivi commandes)</w:t>
      </w:r>
    </w:p>
    <w:p>
      <w:pPr>
        <w:pStyle w:val="ListParagraph"/>
        <w:numPr>
          <w:ilvl w:val="1"/>
          <w:numId w:val="1"/>
        </w:numPr>
        <w:ind w:left="720"/>
      </w:pPr>
      <w:r>
        <w:rPr>
          <w:sz w:val="22"/>
          <w:szCs w:val="22"/>
        </w:rPr>
        <w:t xml:space="preserve">Photos de pièces (identification par IA)</w:t>
      </w:r>
    </w:p>
    <w:p>
      <w:pPr>
        <w:pStyle w:val="ListParagraph"/>
        <w:numPr>
          <w:ilvl w:val="0"/>
          <w:numId w:val="1"/>
        </w:numPr>
        <w:ind w:left="360"/>
      </w:pPr>
      <w:r>
        <w:rPr>
          <w:sz w:val="22"/>
          <w:szCs w:val="22"/>
        </w:rPr>
        <w:t xml:space="preserve">Vos droits : consulter vos données et demander leur suppression à tout moment</w:t>
      </w:r>
    </w:p>
    <w:p/>
    <w:p>
      <w:pPr>
        <w:pStyle w:val="Heading3"/>
        <w:spacing w:after="120" w:before="240"/>
      </w:pPr>
      <w:r>
        <w:t xml:space="preserve">Action requise</w:t>
      </w:r>
    </w:p>
    <w:p/>
    <w:p>
      <w:pPr>
        <w:pStyle w:val="ListParagraph"/>
        <w:numPr>
          <w:ilvl w:val="0"/>
          <w:numId w:val="1"/>
        </w:numPr>
        <w:ind w:left="360"/>
      </w:pPr>
      <w:r>
        <w:rPr>
          <w:sz w:val="22"/>
          <w:szCs w:val="22"/>
        </w:rPr>
        <w:t xml:space="preserve">Appuyer sur </w:t>
      </w:r>
      <w:r>
        <w:rPr>
          <w:b/>
          <w:bCs/>
          <w:sz w:val="22"/>
          <w:szCs w:val="22"/>
        </w:rPr>
        <w:t xml:space="preserve">"J'accepte"</w:t>
      </w:r>
      <w:r>
        <w:rPr>
          <w:sz w:val="22"/>
          <w:szCs w:val="22"/>
        </w:rPr>
        <w:t xml:space="preserve"> — pas de bouton de refus</w:t>
      </w:r>
    </w:p>
    <w:p>
      <w:pPr>
        <w:pStyle w:val="ListParagraph"/>
        <w:numPr>
          <w:ilvl w:val="0"/>
          <w:numId w:val="1"/>
        </w:numPr>
        <w:ind w:left="360"/>
      </w:pPr>
      <w:r>
        <w:rPr>
          <w:sz w:val="22"/>
          <w:szCs w:val="22"/>
        </w:rPr>
        <w:t xml:space="preserve">Sans consentement, aucune page n'est accessible</w:t>
      </w:r>
    </w:p>
    <w:p>
      <w:pPr>
        <w:pStyle w:val="ListParagraph"/>
        <w:numPr>
          <w:ilvl w:val="0"/>
          <w:numId w:val="1"/>
        </w:numPr>
        <w:ind w:left="360"/>
      </w:pPr>
      <w:r>
        <w:rPr>
          <w:sz w:val="22"/>
          <w:szCs w:val="22"/>
        </w:rPr>
        <w:t xml:space="preserve">La date de consentement est enregistrée dans votre profil</w:t>
      </w:r>
    </w:p>
    <w:p/>
    <w:p>
      <w:pPr>
        <w:pBdr>
          <w:bottom w:val="single" w:color="CCCCCC" w:sz="1"/>
        </w:pBdr>
        <w:spacing w:after="120" w:before="120"/>
      </w:pPr>
      <w:r>
        <w:t xml:space="preserve"/>
      </w:r>
    </w:p>
    <w:p/>
    <w:p>
      <w:pPr>
        <w:pStyle w:val="Heading2"/>
        <w:spacing w:after="120" w:before="240"/>
      </w:pPr>
      <w:r>
        <w:t xml:space="preserve">3. Navigation dans l'application</w:t>
      </w:r>
    </w:p>
    <w:p/>
    <w:p>
      <w:pPr>
        <w:pStyle w:val="Heading3"/>
        <w:spacing w:after="120" w:before="240"/>
      </w:pPr>
      <w:r>
        <w:t xml:space="preserve">Barre de navigation</w:t>
      </w:r>
    </w:p>
    <w:p/>
    <w:p>
      <w:pPr>
        <w:spacing w:after="80"/>
      </w:pPr>
      <w:r>
        <w:rPr>
          <w:sz w:val="22"/>
          <w:szCs w:val="22"/>
        </w:rPr>
        <w:t xml:space="preserve">L'application affiche une barre de navigation fixe en bas de l'écran avec 3 onglets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tcPr>
          <w:p>
            <w:r>
              <w:rPr>
                <w:sz w:val="22"/>
                <w:szCs w:val="22"/>
              </w:rPr>
              <w:t xml:space="preserve">Onglet</w:t>
            </w:r>
          </w:p>
        </w:tc>
        <w:tc>
          <w:tcPr>
            <w:tcW w:type="dxa" w:w="2250"/>
          </w:tcPr>
          <w:p>
            <w:r>
              <w:rPr>
                <w:sz w:val="22"/>
                <w:szCs w:val="22"/>
              </w:rPr>
              <w:t xml:space="preserve">Icône</w:t>
            </w:r>
          </w:p>
        </w:tc>
        <w:tc>
          <w:tcPr>
            <w:tcW w:type="dxa" w:w="2250"/>
          </w:tcPr>
          <w:p>
            <w:r>
              <w:rPr>
                <w:sz w:val="22"/>
                <w:szCs w:val="22"/>
              </w:rPr>
              <w:t xml:space="preserve">Page</w:t>
            </w:r>
          </w:p>
        </w:tc>
        <w:tc>
          <w:tcPr>
            <w:tcW w:type="dxa" w:w="2250"/>
          </w:tcPr>
          <w:p>
            <w:r>
              <w:rPr>
                <w:sz w:val="22"/>
                <w:szCs w:val="22"/>
              </w:rPr>
              <w:t xml:space="preserve">Description</w:t>
            </w:r>
          </w:p>
        </w:tc>
      </w:tr>
      <w:tr>
        <w:trPr>
          <w:tblHeader w:val="false"/>
        </w:trPr>
        <w:tc>
          <w:tcPr>
            <w:tcW w:type="dxa" w:w="2250"/>
          </w:tcPr>
          <w:p>
            <w:r>
              <w:rPr>
                <w:b/>
                <w:bCs/>
                <w:sz w:val="22"/>
                <w:szCs w:val="22"/>
              </w:rPr>
              <w:t xml:space="preserve">Accueil</w:t>
            </w:r>
          </w:p>
        </w:tc>
        <w:tc>
          <w:tcPr>
            <w:tcW w:type="dxa" w:w="2250"/>
          </w:tcPr>
          <w:p>
            <w:r>
              <w:rPr>
                <w:sz w:val="22"/>
                <w:szCs w:val="22"/>
              </w:rPr>
              <w:t xml:space="preserve">Maison</w:t>
            </w:r>
          </w:p>
        </w:tc>
        <w:tc>
          <w:tcPr>
            <w:tcW w:type="dxa" w:w="2250"/>
          </w:tcPr>
          <w:p>
            <w:r>
              <w:rPr>
                <w:rFonts w:ascii="Courier New" w:cs="Courier New" w:eastAsia="Courier New" w:hAnsi="Courier New"/>
                <w:sz w:val="20"/>
                <w:szCs w:val="20"/>
              </w:rPr>
              <w:t xml:space="preserve">/</w:t>
            </w:r>
          </w:p>
        </w:tc>
        <w:tc>
          <w:tcPr>
            <w:tcW w:type="dxa" w:w="2250"/>
          </w:tcPr>
          <w:p>
            <w:r>
              <w:rPr>
                <w:sz w:val="22"/>
                <w:szCs w:val="22"/>
              </w:rPr>
              <w:t xml:space="preserve">Page d'accueil</w:t>
            </w:r>
          </w:p>
        </w:tc>
      </w:tr>
      <w:tr>
        <w:trPr>
          <w:tblHeader w:val="false"/>
        </w:trPr>
        <w:tc>
          <w:tcPr>
            <w:tcW w:type="dxa" w:w="2250"/>
          </w:tcPr>
          <w:p>
            <w:r>
              <w:rPr>
                <w:b/>
                <w:bCs/>
                <w:sz w:val="22"/>
                <w:szCs w:val="22"/>
              </w:rPr>
              <w:t xml:space="preserve">Commandes</w:t>
            </w:r>
          </w:p>
        </w:tc>
        <w:tc>
          <w:tcPr>
            <w:tcW w:type="dxa" w:w="2250"/>
          </w:tcPr>
          <w:p>
            <w:r>
              <w:rPr>
                <w:sz w:val="22"/>
                <w:szCs w:val="22"/>
              </w:rPr>
              <w:t xml:space="preserve">Document</w:t>
            </w:r>
          </w:p>
        </w:tc>
        <w:tc>
          <w:tcPr>
            <w:tcW w:type="dxa" w:w="2250"/>
          </w:tcPr>
          <w:p>
            <w:r>
              <w:rPr>
                <w:rFonts w:ascii="Courier New" w:cs="Courier New" w:eastAsia="Courier New" w:hAnsi="Courier New"/>
                <w:sz w:val="20"/>
                <w:szCs w:val="20"/>
              </w:rPr>
              <w:t xml:space="preserve">/orders</w:t>
            </w:r>
          </w:p>
        </w:tc>
        <w:tc>
          <w:tcPr>
            <w:tcW w:type="dxa" w:w="2250"/>
          </w:tcPr>
          <w:p>
            <w:r>
              <w:rPr>
                <w:sz w:val="22"/>
                <w:szCs w:val="22"/>
              </w:rPr>
              <w:t xml:space="preserve">Historique de vos commandes</w:t>
            </w:r>
          </w:p>
        </w:tc>
      </w:tr>
      <w:tr>
        <w:trPr>
          <w:tblHeader w:val="false"/>
        </w:trPr>
        <w:tc>
          <w:tcPr>
            <w:tcW w:type="dxa" w:w="2250"/>
          </w:tcPr>
          <w:p>
            <w:r>
              <w:rPr>
                <w:b/>
                <w:bCs/>
                <w:sz w:val="22"/>
                <w:szCs w:val="22"/>
              </w:rPr>
              <w:t xml:space="preserve">Profil</w:t>
            </w:r>
          </w:p>
        </w:tc>
        <w:tc>
          <w:tcPr>
            <w:tcW w:type="dxa" w:w="2250"/>
          </w:tcPr>
          <w:p>
            <w:r>
              <w:rPr>
                <w:sz w:val="22"/>
                <w:szCs w:val="22"/>
              </w:rPr>
              <w:t xml:space="preserve">Personne</w:t>
            </w:r>
          </w:p>
        </w:tc>
        <w:tc>
          <w:tcPr>
            <w:tcW w:type="dxa" w:w="2250"/>
          </w:tcPr>
          <w:p>
            <w:r>
              <w:rPr>
                <w:rFonts w:ascii="Courier New" w:cs="Courier New" w:eastAsia="Courier New" w:hAnsi="Courier New"/>
                <w:sz w:val="20"/>
                <w:szCs w:val="20"/>
              </w:rPr>
              <w:t xml:space="preserve">/profile</w:t>
            </w:r>
          </w:p>
        </w:tc>
        <w:tc>
          <w:tcPr>
            <w:tcW w:type="dxa" w:w="2250"/>
          </w:tcPr>
          <w:p>
            <w:r>
              <w:rPr>
                <w:sz w:val="22"/>
                <w:szCs w:val="22"/>
              </w:rPr>
              <w:t xml:space="preserve">Votre compte et paramètres</w:t>
            </w:r>
          </w:p>
        </w:tc>
      </w:tr>
    </w:tbl>
    <w:p/>
    <w:p/>
    <w:p>
      <w:pPr>
        <w:spacing w:after="80"/>
      </w:pPr>
      <w:r>
        <w:rPr>
          <w:sz w:val="22"/>
          <w:szCs w:val="22"/>
        </w:rPr>
        <w:t xml:space="preserve">L'onglet actif est surligné en bleu (</w:t>
      </w:r>
      <w:r>
        <w:rPr>
          <w:rFonts w:ascii="Courier New" w:cs="Courier New" w:eastAsia="Courier New" w:hAnsi="Courier New"/>
          <w:sz w:val="20"/>
          <w:szCs w:val="20"/>
        </w:rPr>
        <w:t xml:space="preserve">#1976D2</w:t>
      </w:r>
      <w:r>
        <w:rPr>
          <w:sz w:val="22"/>
          <w:szCs w:val="22"/>
        </w:rPr>
        <w:t xml:space="preserve">).</w:t>
      </w:r>
    </w:p>
    <w:p/>
    <w:p>
      <w:pPr>
        <w:pStyle w:val="Heading3"/>
        <w:spacing w:after="120" w:before="240"/>
      </w:pPr>
      <w:r>
        <w:t xml:space="preserve">Accès aux fonctions de recherche</w:t>
      </w:r>
    </w:p>
    <w:p/>
    <w:p>
      <w:pPr>
        <w:spacing w:after="80"/>
      </w:pPr>
      <w:r>
        <w:rPr>
          <w:sz w:val="22"/>
          <w:szCs w:val="22"/>
        </w:rPr>
        <w:t xml:space="preserve">Depuis l'accueil, vous accédez aux différentes méthodes de recherche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Fonction</w:t>
            </w:r>
          </w:p>
        </w:tc>
        <w:tc>
          <w:tcPr>
            <w:tcW w:type="dxa" w:w="3000"/>
          </w:tcPr>
          <w:p>
            <w:r>
              <w:rPr>
                <w:sz w:val="22"/>
                <w:szCs w:val="22"/>
              </w:rPr>
              <w:t xml:space="preserve">Page</w:t>
            </w:r>
          </w:p>
        </w:tc>
        <w:tc>
          <w:tcPr>
            <w:tcW w:type="dxa" w:w="3000"/>
          </w:tcPr>
          <w:p>
            <w:r>
              <w:rPr>
                <w:sz w:val="22"/>
                <w:szCs w:val="22"/>
              </w:rPr>
              <w:t xml:space="preserve">Description</w:t>
            </w:r>
          </w:p>
        </w:tc>
      </w:tr>
      <w:tr>
        <w:trPr>
          <w:tblHeader w:val="false"/>
        </w:trPr>
        <w:tc>
          <w:tcPr>
            <w:tcW w:type="dxa" w:w="3000"/>
          </w:tcPr>
          <w:p>
            <w:r>
              <w:rPr>
                <w:sz w:val="22"/>
                <w:szCs w:val="22"/>
              </w:rPr>
              <w:t xml:space="preserve">Recherche par marque</w:t>
            </w:r>
          </w:p>
        </w:tc>
        <w:tc>
          <w:tcPr>
            <w:tcW w:type="dxa" w:w="3000"/>
          </w:tcPr>
          <w:p>
            <w:r>
              <w:rPr>
                <w:rFonts w:ascii="Courier New" w:cs="Courier New" w:eastAsia="Courier New" w:hAnsi="Courier New"/>
                <w:sz w:val="20"/>
                <w:szCs w:val="20"/>
              </w:rPr>
              <w:t xml:space="preserve">/browse</w:t>
            </w:r>
          </w:p>
        </w:tc>
        <w:tc>
          <w:tcPr>
            <w:tcW w:type="dxa" w:w="3000"/>
          </w:tcPr>
          <w:p>
            <w:r>
              <w:rPr>
                <w:sz w:val="22"/>
                <w:szCs w:val="22"/>
              </w:rPr>
              <w:t xml:space="preserve">Grille de marques → modèles → années → pièces</w:t>
            </w:r>
          </w:p>
        </w:tc>
      </w:tr>
      <w:tr>
        <w:trPr>
          <w:tblHeader w:val="false"/>
        </w:trPr>
        <w:tc>
          <w:tcPr>
            <w:tcW w:type="dxa" w:w="3000"/>
          </w:tcPr>
          <w:p>
            <w:r>
              <w:rPr>
                <w:sz w:val="22"/>
                <w:szCs w:val="22"/>
              </w:rPr>
              <w:t xml:space="preserve">Recherche textuelle</w:t>
            </w:r>
          </w:p>
        </w:tc>
        <w:tc>
          <w:tcPr>
            <w:tcW w:type="dxa" w:w="3000"/>
          </w:tcPr>
          <w:p>
            <w:r>
              <w:rPr>
                <w:rFonts w:ascii="Courier New" w:cs="Courier New" w:eastAsia="Courier New" w:hAnsi="Courier New"/>
                <w:sz w:val="20"/>
                <w:szCs w:val="20"/>
              </w:rPr>
              <w:t xml:space="preserve">/browse</w:t>
            </w:r>
          </w:p>
        </w:tc>
        <w:tc>
          <w:tcPr>
            <w:tcW w:type="dxa" w:w="3000"/>
          </w:tcPr>
          <w:p>
            <w:r>
              <w:rPr>
                <w:sz w:val="22"/>
                <w:szCs w:val="22"/>
              </w:rPr>
              <w:t xml:space="preserve">Barre de recherche en haut de la page</w:t>
            </w:r>
          </w:p>
        </w:tc>
      </w:tr>
      <w:tr>
        <w:trPr>
          <w:tblHeader w:val="false"/>
        </w:trPr>
        <w:tc>
          <w:tcPr>
            <w:tcW w:type="dxa" w:w="3000"/>
          </w:tcPr>
          <w:p>
            <w:r>
              <w:rPr>
                <w:sz w:val="22"/>
                <w:szCs w:val="22"/>
              </w:rPr>
              <w:t xml:space="preserve">Identification par photo</w:t>
            </w:r>
          </w:p>
        </w:tc>
        <w:tc>
          <w:tcPr>
            <w:tcW w:type="dxa" w:w="3000"/>
          </w:tcPr>
          <w:p>
            <w:r>
              <w:rPr>
                <w:rFonts w:ascii="Courier New" w:cs="Courier New" w:eastAsia="Courier New" w:hAnsi="Courier New"/>
                <w:sz w:val="20"/>
                <w:szCs w:val="20"/>
              </w:rPr>
              <w:t xml:space="preserve">/browse/photo</w:t>
            </w:r>
          </w:p>
        </w:tc>
        <w:tc>
          <w:tcPr>
            <w:tcW w:type="dxa" w:w="3000"/>
          </w:tcPr>
          <w:p>
            <w:r>
              <w:rPr>
                <w:sz w:val="22"/>
                <w:szCs w:val="22"/>
              </w:rPr>
              <w:t xml:space="preserve">IA identifie la pièce depuis une photo</w:t>
            </w:r>
          </w:p>
        </w:tc>
      </w:tr>
      <w:tr>
        <w:trPr>
          <w:tblHeader w:val="false"/>
        </w:trPr>
        <w:tc>
          <w:tcPr>
            <w:tcW w:type="dxa" w:w="3000"/>
          </w:tcPr>
          <w:p>
            <w:r>
              <w:rPr>
                <w:sz w:val="22"/>
                <w:szCs w:val="22"/>
              </w:rPr>
              <w:t xml:space="preserve">Décodage VIN</w:t>
            </w:r>
          </w:p>
        </w:tc>
        <w:tc>
          <w:tcPr>
            <w:tcW w:type="dxa" w:w="3000"/>
          </w:tcPr>
          <w:p>
            <w:r>
              <w:rPr>
                <w:rFonts w:ascii="Courier New" w:cs="Courier New" w:eastAsia="Courier New" w:hAnsi="Courier New"/>
                <w:sz w:val="20"/>
                <w:szCs w:val="20"/>
              </w:rPr>
              <w:t xml:space="preserve">/browse/vin</w:t>
            </w:r>
          </w:p>
        </w:tc>
        <w:tc>
          <w:tcPr>
            <w:tcW w:type="dxa" w:w="3000"/>
          </w:tcPr>
          <w:p>
            <w:r>
              <w:rPr>
                <w:sz w:val="22"/>
                <w:szCs w:val="22"/>
              </w:rPr>
              <w:t xml:space="preserve">Identifier un véhicule par son numéro VIN</w:t>
            </w:r>
          </w:p>
        </w:tc>
      </w:tr>
      <w:tr>
        <w:trPr>
          <w:tblHeader w:val="false"/>
        </w:trPr>
        <w:tc>
          <w:tcPr>
            <w:tcW w:type="dxa" w:w="3000"/>
          </w:tcPr>
          <w:p>
            <w:r>
              <w:rPr>
                <w:sz w:val="22"/>
                <w:szCs w:val="22"/>
              </w:rPr>
              <w:t xml:space="preserve">Mes véhicules</w:t>
            </w:r>
          </w:p>
        </w:tc>
        <w:tc>
          <w:tcPr>
            <w:tcW w:type="dxa" w:w="3000"/>
          </w:tcPr>
          <w:p>
            <w:r>
              <w:rPr>
                <w:rFonts w:ascii="Courier New" w:cs="Courier New" w:eastAsia="Courier New" w:hAnsi="Courier New"/>
                <w:sz w:val="20"/>
                <w:szCs w:val="20"/>
              </w:rPr>
              <w:t xml:space="preserve">/browse/vehicles</w:t>
            </w:r>
          </w:p>
        </w:tc>
        <w:tc>
          <w:tcPr>
            <w:tcW w:type="dxa" w:w="3000"/>
          </w:tcPr>
          <w:p>
            <w:r>
              <w:rPr>
                <w:sz w:val="22"/>
                <w:szCs w:val="22"/>
              </w:rPr>
              <w:t xml:space="preserve">Accès rapide aux véhicules enregistrés</w:t>
            </w:r>
          </w:p>
        </w:tc>
      </w:tr>
    </w:tbl>
    <w:p/>
    <w:p/>
    <w:p>
      <w:pPr>
        <w:pBdr>
          <w:bottom w:val="single" w:color="CCCCCC" w:sz="1"/>
        </w:pBdr>
        <w:spacing w:after="120" w:before="120"/>
      </w:pPr>
      <w:r>
        <w:t xml:space="preserve"/>
      </w:r>
    </w:p>
    <w:p/>
    <w:p>
      <w:pPr>
        <w:pStyle w:val="Heading2"/>
        <w:spacing w:after="120" w:before="240"/>
      </w:pPr>
      <w:r>
        <w:t xml:space="preserve">4. Rechercher une pièce</w:t>
      </w:r>
    </w:p>
    <w:p/>
    <w:p>
      <w:pPr>
        <w:pStyle w:val="Heading3"/>
        <w:spacing w:after="120" w:before="240"/>
      </w:pPr>
      <w:r>
        <w:t xml:space="preserve">4.1 Recherche textuelle</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/browse</w:t>
      </w:r>
    </w:p>
    <w:p/>
    <w:p>
      <w:pPr>
        <w:spacing w:after="80"/>
      </w:pPr>
      <w:r>
        <w:rPr>
          <w:sz w:val="22"/>
          <w:szCs w:val="22"/>
        </w:rPr>
        <w:t xml:space="preserve">La barre de recherche en haut de la page permet une recherche libre par :</w:t>
      </w:r>
    </w:p>
    <w:p>
      <w:pPr>
        <w:pStyle w:val="ListParagraph"/>
        <w:numPr>
          <w:ilvl w:val="0"/>
          <w:numId w:val="1"/>
        </w:numPr>
        <w:ind w:left="360"/>
      </w:pPr>
      <w:r>
        <w:rPr>
          <w:b/>
          <w:bCs/>
          <w:sz w:val="22"/>
          <w:szCs w:val="22"/>
        </w:rPr>
        <w:t xml:space="preserve">Nom</w:t>
      </w:r>
      <w:r>
        <w:rPr>
          <w:sz w:val="22"/>
          <w:szCs w:val="22"/>
        </w:rPr>
        <w:t xml:space="preserve"> de la pièce (ex : "filtre à huile")</w:t>
      </w:r>
    </w:p>
    <w:p>
      <w:pPr>
        <w:pStyle w:val="ListParagraph"/>
        <w:numPr>
          <w:ilvl w:val="0"/>
          <w:numId w:val="1"/>
        </w:numPr>
        <w:ind w:left="360"/>
      </w:pPr>
      <w:r>
        <w:rPr>
          <w:b/>
          <w:bCs/>
          <w:sz w:val="22"/>
          <w:szCs w:val="22"/>
        </w:rPr>
        <w:t xml:space="preserve">Référence OEM</w:t>
      </w:r>
      <w:r>
        <w:rPr>
          <w:sz w:val="22"/>
          <w:szCs w:val="22"/>
        </w:rPr>
        <w:t xml:space="preserve"> (ex : "90915-YZZD4")</w:t>
      </w:r>
    </w:p>
    <w:p>
      <w:pPr>
        <w:pStyle w:val="ListParagraph"/>
        <w:numPr>
          <w:ilvl w:val="0"/>
          <w:numId w:val="1"/>
        </w:numPr>
        <w:ind w:left="360"/>
      </w:pPr>
      <w:r>
        <w:rPr>
          <w:b/>
          <w:bCs/>
          <w:sz w:val="22"/>
          <w:szCs w:val="22"/>
        </w:rPr>
        <w:t xml:space="preserve">Catégorie</w:t>
      </w:r>
      <w:r>
        <w:rPr>
          <w:sz w:val="22"/>
          <w:szCs w:val="22"/>
        </w:rPr>
        <w:t xml:space="preserve"> (ex : "freinage")</w:t>
      </w:r>
    </w:p>
    <w:p>
      <w:pPr>
        <w:pStyle w:val="ListParagraph"/>
        <w:numPr>
          <w:ilvl w:val="0"/>
          <w:numId w:val="1"/>
        </w:numPr>
        <w:ind w:left="360"/>
      </w:pPr>
      <w:r>
        <w:rPr>
          <w:b/>
          <w:bCs/>
          <w:sz w:val="22"/>
          <w:szCs w:val="22"/>
        </w:rPr>
        <w:t xml:space="preserve">Compatibilité véhicule</w:t>
      </w:r>
      <w:r>
        <w:rPr>
          <w:sz w:val="22"/>
          <w:szCs w:val="22"/>
        </w:rPr>
        <w:t xml:space="preserve"> (ex : "Toyota Hilux")</w:t>
      </w:r>
    </w:p>
    <w:p/>
    <w:p>
      <w:pPr>
        <w:spacing w:after="80"/>
      </w:pPr>
      <w:r>
        <w:rPr>
          <w:b/>
          <w:bCs/>
          <w:sz w:val="22"/>
          <w:szCs w:val="22"/>
        </w:rPr>
        <w:t xml:space="preserve">Fonctionnement :</w:t>
      </w:r>
    </w:p>
    <w:p>
      <w:pPr>
        <w:pStyle w:val="ListParagraph"/>
        <w:numPr>
          <w:ilvl w:val="0"/>
          <w:numId w:val="1"/>
        </w:numPr>
        <w:ind w:left="360"/>
      </w:pPr>
      <w:r>
        <w:rPr>
          <w:sz w:val="22"/>
          <w:szCs w:val="22"/>
        </w:rPr>
        <w:t xml:space="preserve">La recherche se déclenche automatiquement après 300 ms de saisie</w:t>
      </w:r>
    </w:p>
    <w:p>
      <w:pPr>
        <w:pStyle w:val="ListParagraph"/>
        <w:numPr>
          <w:ilvl w:val="0"/>
          <w:numId w:val="1"/>
        </w:numPr>
        <w:ind w:left="360"/>
      </w:pPr>
      <w:r>
        <w:rPr>
          <w:sz w:val="22"/>
          <w:szCs w:val="22"/>
        </w:rPr>
        <w:t xml:space="preserve">Minimum </w:t>
      </w:r>
      <w:r>
        <w:rPr>
          <w:b/>
          <w:bCs/>
          <w:sz w:val="22"/>
          <w:szCs w:val="22"/>
        </w:rPr>
        <w:t xml:space="preserve">2 caractères</w:t>
      </w:r>
      <w:r>
        <w:rPr>
          <w:sz w:val="22"/>
          <w:szCs w:val="22"/>
        </w:rPr>
        <w:t xml:space="preserve"> requis</w:t>
      </w:r>
    </w:p>
    <w:p>
      <w:pPr>
        <w:pStyle w:val="ListParagraph"/>
        <w:numPr>
          <w:ilvl w:val="0"/>
          <w:numId w:val="1"/>
        </w:numPr>
        <w:ind w:left="360"/>
      </w:pPr>
      <w:r>
        <w:rPr>
          <w:sz w:val="22"/>
          <w:szCs w:val="22"/>
        </w:rPr>
        <w:t xml:space="preserve">Le système corrige automatiquement les </w:t>
      </w:r>
      <w:r>
        <w:rPr>
          <w:b/>
          <w:bCs/>
          <w:sz w:val="22"/>
          <w:szCs w:val="22"/>
        </w:rPr>
        <w:t xml:space="preserve">fautes de frappe</w:t>
      </w:r>
      <w:r>
        <w:rPr>
          <w:sz w:val="22"/>
          <w:szCs w:val="22"/>
        </w:rPr>
        <w:t xml:space="preserve"> grâce à un dictionnaire de synonymes</w:t>
      </w:r>
    </w:p>
    <w:p>
      <w:pPr>
        <w:pStyle w:val="ListParagraph"/>
        <w:numPr>
          <w:ilvl w:val="0"/>
          <w:numId w:val="1"/>
        </w:numPr>
        <w:ind w:left="360"/>
      </w:pPr>
      <w:r>
        <w:rPr>
          <w:sz w:val="22"/>
          <w:szCs w:val="22"/>
        </w:rPr>
        <w:t xml:space="preserve">La requête corrigée est utilisée pour la recherche</w:t>
      </w:r>
    </w:p>
    <w:p/>
    <w:p>
      <w:pPr>
        <w:spacing w:after="80"/>
      </w:pPr>
      <w:r>
        <w:rPr>
          <w:b/>
          <w:bCs/>
          <w:sz w:val="22"/>
          <w:szCs w:val="22"/>
        </w:rPr>
        <w:t xml:space="preserve">Résultats affichés :</w:t>
      </w:r>
    </w:p>
    <w:p>
      <w:pPr>
        <w:pStyle w:val="ListParagraph"/>
        <w:numPr>
          <w:ilvl w:val="0"/>
          <w:numId w:val="1"/>
        </w:numPr>
        <w:ind w:left="360"/>
      </w:pPr>
      <w:r>
        <w:rPr>
          <w:sz w:val="22"/>
          <w:szCs w:val="22"/>
        </w:rPr>
        <w:t xml:space="preserve">Miniature de la pièce</w:t>
      </w:r>
    </w:p>
    <w:p>
      <w:pPr>
        <w:pStyle w:val="ListParagraph"/>
        <w:numPr>
          <w:ilvl w:val="0"/>
          <w:numId w:val="1"/>
        </w:numPr>
        <w:ind w:left="360"/>
      </w:pPr>
      <w:r>
        <w:rPr>
          <w:sz w:val="22"/>
          <w:szCs w:val="22"/>
        </w:rPr>
        <w:t xml:space="preserve">Nom de la pièce</w:t>
      </w:r>
    </w:p>
    <w:p>
      <w:pPr>
        <w:pStyle w:val="ListParagraph"/>
        <w:numPr>
          <w:ilvl w:val="0"/>
          <w:numId w:val="1"/>
        </w:numPr>
        <w:ind w:left="360"/>
      </w:pPr>
      <w:r>
        <w:rPr>
          <w:sz w:val="22"/>
          <w:szCs w:val="22"/>
        </w:rPr>
        <w:t xml:space="preserve">Catégorie et nom de la boutique du vendeur</w:t>
      </w:r>
    </w:p>
    <w:p>
      <w:pPr>
        <w:pStyle w:val="ListParagraph"/>
        <w:numPr>
          <w:ilvl w:val="0"/>
          <w:numId w:val="1"/>
        </w:numPr>
        <w:ind w:left="360"/>
      </w:pPr>
      <w:r>
        <w:rPr>
          <w:sz w:val="22"/>
          <w:szCs w:val="22"/>
        </w:rPr>
        <w:t xml:space="preserve">Prix en FCFA</w:t>
      </w:r>
    </w:p>
    <w:p/>
    <w:p>
      <w:pPr>
        <w:pStyle w:val="Heading3"/>
        <w:spacing w:after="120" w:before="240"/>
      </w:pPr>
      <w:r>
        <w:t xml:space="preserve">4.2 Recherche par marque/modèle/année</w:t>
      </w:r>
    </w:p>
    <w:p/>
    <w:p>
      <w:pPr>
        <w:spacing w:after="80"/>
      </w:pPr>
      <w:r>
        <w:rPr>
          <w:b/>
          <w:bCs/>
          <w:sz w:val="22"/>
          <w:szCs w:val="22"/>
        </w:rPr>
        <w:t xml:space="preserve">Pages :</w:t>
      </w:r>
      <w:r>
        <w:rPr>
          <w:sz w:val="22"/>
          <w:szCs w:val="22"/>
        </w:rPr>
        <w:t xml:space="preserve"> </w:t>
      </w:r>
      <w:r>
        <w:rPr>
          <w:rFonts w:ascii="Courier New" w:cs="Courier New" w:eastAsia="Courier New" w:hAnsi="Courier New"/>
          <w:sz w:val="20"/>
          <w:szCs w:val="20"/>
        </w:rPr>
        <w:t xml:space="preserve">/browse</w:t>
      </w:r>
      <w:r>
        <w:rPr>
          <w:sz w:val="22"/>
          <w:szCs w:val="22"/>
        </w:rPr>
        <w:t xml:space="preserve"> → </w:t>
      </w:r>
      <w:r>
        <w:rPr>
          <w:rFonts w:ascii="Courier New" w:cs="Courier New" w:eastAsia="Courier New" w:hAnsi="Courier New"/>
          <w:sz w:val="20"/>
          <w:szCs w:val="20"/>
        </w:rPr>
        <w:t xml:space="preserve">/browse/[marque]</w:t>
      </w:r>
      <w:r>
        <w:rPr>
          <w:sz w:val="22"/>
          <w:szCs w:val="22"/>
        </w:rPr>
        <w:t xml:space="preserve"> → </w:t>
      </w:r>
      <w:r>
        <w:rPr>
          <w:rFonts w:ascii="Courier New" w:cs="Courier New" w:eastAsia="Courier New" w:hAnsi="Courier New"/>
          <w:sz w:val="20"/>
          <w:szCs w:val="20"/>
        </w:rPr>
        <w:t xml:space="preserve">/browse/[marque]/[modèle]</w:t>
      </w:r>
      <w:r>
        <w:rPr>
          <w:sz w:val="22"/>
          <w:szCs w:val="22"/>
        </w:rPr>
        <w:t xml:space="preserve"> → </w:t>
      </w:r>
      <w:r>
        <w:rPr>
          <w:rFonts w:ascii="Courier New" w:cs="Courier New" w:eastAsia="Courier New" w:hAnsi="Courier New"/>
          <w:sz w:val="20"/>
          <w:szCs w:val="20"/>
        </w:rPr>
        <w:t xml:space="preserve">/browse/[marque]/[modèle]/[année]</w:t>
      </w:r>
    </w:p>
    <w:p/>
    <w:p>
      <w:pPr>
        <w:spacing w:after="80"/>
      </w:pPr>
      <w:r>
        <w:rPr>
          <w:sz w:val="22"/>
          <w:szCs w:val="22"/>
        </w:rPr>
        <w:t xml:space="preserve">Un parcours guidé en 3 étapes :</w:t>
      </w:r>
    </w:p>
    <w:p/>
    <w:p>
      <w:pPr>
        <w:spacing w:after="80"/>
      </w:pPr>
      <w:r>
        <w:rPr>
          <w:b/>
          <w:bCs/>
          <w:sz w:val="22"/>
          <w:szCs w:val="22"/>
        </w:rPr>
        <w:t xml:space="preserve">Étape 1 — Choisir la marque</w:t>
      </w:r>
    </w:p>
    <w:p/>
    <w:p>
      <w:pPr>
        <w:spacing w:after="80"/>
      </w:pPr>
      <w:r>
        <w:rPr>
          <w:sz w:val="22"/>
          <w:szCs w:val="22"/>
        </w:rPr>
        <w:t xml:space="preserve">Grille de marques disponibles (3 colonnes). Les 12 marques les plus populaires en Côte d'Ivoire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Marque</w:t>
            </w:r>
          </w:p>
        </w:tc>
        <w:tc>
          <w:tcPr>
            <w:tcW w:type="dxa" w:w="4500"/>
          </w:tcPr>
          <w:p>
            <w:r>
              <w:rPr>
                <w:sz w:val="22"/>
                <w:szCs w:val="22"/>
              </w:rPr>
              <w:t xml:space="preserve">Exemples de modèles</w:t>
            </w:r>
          </w:p>
        </w:tc>
      </w:tr>
      <w:tr>
        <w:trPr>
          <w:tblHeader w:val="false"/>
        </w:trPr>
        <w:tc>
          <w:tcPr>
            <w:tcW w:type="dxa" w:w="4500"/>
          </w:tcPr>
          <w:p>
            <w:r>
              <w:rPr>
                <w:b/>
                <w:bCs/>
                <w:sz w:val="22"/>
                <w:szCs w:val="22"/>
              </w:rPr>
              <w:t xml:space="preserve">Toyota</w:t>
            </w:r>
          </w:p>
        </w:tc>
        <w:tc>
          <w:tcPr>
            <w:tcW w:type="dxa" w:w="4500"/>
          </w:tcPr>
          <w:p>
            <w:r>
              <w:rPr>
                <w:sz w:val="22"/>
                <w:szCs w:val="22"/>
              </w:rPr>
              <w:t xml:space="preserve">Corolla, Hilux, RAV4, Camry, Yaris, Land Cruiser, Avensis</w:t>
            </w:r>
          </w:p>
        </w:tc>
      </w:tr>
      <w:tr>
        <w:trPr>
          <w:tblHeader w:val="false"/>
        </w:trPr>
        <w:tc>
          <w:tcPr>
            <w:tcW w:type="dxa" w:w="4500"/>
          </w:tcPr>
          <w:p>
            <w:r>
              <w:rPr>
                <w:b/>
                <w:bCs/>
                <w:sz w:val="22"/>
                <w:szCs w:val="22"/>
              </w:rPr>
              <w:t xml:space="preserve">Peugeot</w:t>
            </w:r>
          </w:p>
        </w:tc>
        <w:tc>
          <w:tcPr>
            <w:tcW w:type="dxa" w:w="4500"/>
          </w:tcPr>
          <w:p>
            <w:r>
              <w:rPr>
                <w:sz w:val="22"/>
                <w:szCs w:val="22"/>
              </w:rPr>
              <w:t xml:space="preserve">206, 207, 208, 301, 308, 3008, Partner</w:t>
            </w:r>
          </w:p>
        </w:tc>
      </w:tr>
      <w:tr>
        <w:trPr>
          <w:tblHeader w:val="false"/>
        </w:trPr>
        <w:tc>
          <w:tcPr>
            <w:tcW w:type="dxa" w:w="4500"/>
          </w:tcPr>
          <w:p>
            <w:r>
              <w:rPr>
                <w:b/>
                <w:bCs/>
                <w:sz w:val="22"/>
                <w:szCs w:val="22"/>
              </w:rPr>
              <w:t xml:space="preserve">Renault</w:t>
            </w:r>
          </w:p>
        </w:tc>
        <w:tc>
          <w:tcPr>
            <w:tcW w:type="dxa" w:w="4500"/>
          </w:tcPr>
          <w:p>
            <w:r>
              <w:rPr>
                <w:sz w:val="22"/>
                <w:szCs w:val="22"/>
              </w:rPr>
              <w:t xml:space="preserve">Clio, Megane, Duster, Logan, Kangoo</w:t>
            </w:r>
          </w:p>
        </w:tc>
      </w:tr>
      <w:tr>
        <w:trPr>
          <w:tblHeader w:val="false"/>
        </w:trPr>
        <w:tc>
          <w:tcPr>
            <w:tcW w:type="dxa" w:w="4500"/>
          </w:tcPr>
          <w:p>
            <w:r>
              <w:rPr>
                <w:b/>
                <w:bCs/>
                <w:sz w:val="22"/>
                <w:szCs w:val="22"/>
              </w:rPr>
              <w:t xml:space="preserve">Hyundai</w:t>
            </w:r>
          </w:p>
        </w:tc>
        <w:tc>
          <w:tcPr>
            <w:tcW w:type="dxa" w:w="4500"/>
          </w:tcPr>
          <w:p>
            <w:r>
              <w:rPr>
                <w:sz w:val="22"/>
                <w:szCs w:val="22"/>
              </w:rPr>
              <w:t xml:space="preserve">Tucson, i10, i20, Accent, Santa Fe</w:t>
            </w:r>
          </w:p>
        </w:tc>
      </w:tr>
      <w:tr>
        <w:trPr>
          <w:tblHeader w:val="false"/>
        </w:trPr>
        <w:tc>
          <w:tcPr>
            <w:tcW w:type="dxa" w:w="4500"/>
          </w:tcPr>
          <w:p>
            <w:r>
              <w:rPr>
                <w:b/>
                <w:bCs/>
                <w:sz w:val="22"/>
                <w:szCs w:val="22"/>
              </w:rPr>
              <w:t xml:space="preserve">Kia</w:t>
            </w:r>
          </w:p>
        </w:tc>
        <w:tc>
          <w:tcPr>
            <w:tcW w:type="dxa" w:w="4500"/>
          </w:tcPr>
          <w:p>
            <w:r>
              <w:rPr>
                <w:sz w:val="22"/>
                <w:szCs w:val="22"/>
              </w:rPr>
              <w:t xml:space="preserve">Picanto, Rio, Sportage, Sorento, Cerato</w:t>
            </w:r>
          </w:p>
        </w:tc>
      </w:tr>
      <w:tr>
        <w:trPr>
          <w:tblHeader w:val="false"/>
        </w:trPr>
        <w:tc>
          <w:tcPr>
            <w:tcW w:type="dxa" w:w="4500"/>
          </w:tcPr>
          <w:p>
            <w:r>
              <w:rPr>
                <w:b/>
                <w:bCs/>
                <w:sz w:val="22"/>
                <w:szCs w:val="22"/>
              </w:rPr>
              <w:t xml:space="preserve">Nissan</w:t>
            </w:r>
          </w:p>
        </w:tc>
        <w:tc>
          <w:tcPr>
            <w:tcW w:type="dxa" w:w="4500"/>
          </w:tcPr>
          <w:p>
            <w:r>
              <w:rPr>
                <w:sz w:val="22"/>
                <w:szCs w:val="22"/>
              </w:rPr>
              <w:t xml:space="preserve">Almera, Qashqai, X-Trail, Patrol, Micra</w:t>
            </w:r>
          </w:p>
        </w:tc>
      </w:tr>
      <w:tr>
        <w:trPr>
          <w:tblHeader w:val="false"/>
        </w:trPr>
        <w:tc>
          <w:tcPr>
            <w:tcW w:type="dxa" w:w="4500"/>
          </w:tcPr>
          <w:p>
            <w:r>
              <w:rPr>
                <w:b/>
                <w:bCs/>
                <w:sz w:val="22"/>
                <w:szCs w:val="22"/>
              </w:rPr>
              <w:t xml:space="preserve">Mercedes</w:t>
            </w:r>
          </w:p>
        </w:tc>
        <w:tc>
          <w:tcPr>
            <w:tcW w:type="dxa" w:w="4500"/>
          </w:tcPr>
          <w:p>
            <w:r>
              <w:rPr>
                <w:sz w:val="22"/>
                <w:szCs w:val="22"/>
              </w:rPr>
              <w:t xml:space="preserve">Classe C, Classe E, Sprinter</w:t>
            </w:r>
          </w:p>
        </w:tc>
      </w:tr>
      <w:tr>
        <w:trPr>
          <w:tblHeader w:val="false"/>
        </w:trPr>
        <w:tc>
          <w:tcPr>
            <w:tcW w:type="dxa" w:w="4500"/>
          </w:tcPr>
          <w:p>
            <w:r>
              <w:rPr>
                <w:b/>
                <w:bCs/>
                <w:sz w:val="22"/>
                <w:szCs w:val="22"/>
              </w:rPr>
              <w:t xml:space="preserve">Volkswagen</w:t>
            </w:r>
          </w:p>
        </w:tc>
        <w:tc>
          <w:tcPr>
            <w:tcW w:type="dxa" w:w="4500"/>
          </w:tcPr>
          <w:p>
            <w:r>
              <w:rPr>
                <w:sz w:val="22"/>
                <w:szCs w:val="22"/>
              </w:rPr>
              <w:t xml:space="preserve">Golf, Polo, Tiguan, Transporter</w:t>
            </w:r>
          </w:p>
        </w:tc>
      </w:tr>
      <w:tr>
        <w:trPr>
          <w:tblHeader w:val="false"/>
        </w:trPr>
        <w:tc>
          <w:tcPr>
            <w:tcW w:type="dxa" w:w="4500"/>
          </w:tcPr>
          <w:p>
            <w:r>
              <w:rPr>
                <w:b/>
                <w:bCs/>
                <w:sz w:val="22"/>
                <w:szCs w:val="22"/>
              </w:rPr>
              <w:t xml:space="preserve">Ford</w:t>
            </w:r>
          </w:p>
        </w:tc>
        <w:tc>
          <w:tcPr>
            <w:tcW w:type="dxa" w:w="4500"/>
          </w:tcPr>
          <w:p>
            <w:r>
              <w:rPr>
                <w:sz w:val="22"/>
                <w:szCs w:val="22"/>
              </w:rPr>
              <w:t xml:space="preserve">Focus, Fiesta, Ranger, Transit</w:t>
            </w:r>
          </w:p>
        </w:tc>
      </w:tr>
      <w:tr>
        <w:trPr>
          <w:tblHeader w:val="false"/>
        </w:trPr>
        <w:tc>
          <w:tcPr>
            <w:tcW w:type="dxa" w:w="4500"/>
          </w:tcPr>
          <w:p>
            <w:r>
              <w:rPr>
                <w:b/>
                <w:bCs/>
                <w:sz w:val="22"/>
                <w:szCs w:val="22"/>
              </w:rPr>
              <w:t xml:space="preserve">Suzuki</w:t>
            </w:r>
          </w:p>
        </w:tc>
        <w:tc>
          <w:tcPr>
            <w:tcW w:type="dxa" w:w="4500"/>
          </w:tcPr>
          <w:p>
            <w:r>
              <w:rPr>
                <w:sz w:val="22"/>
                <w:szCs w:val="22"/>
              </w:rPr>
              <w:t xml:space="preserve">Swift, Grand Vitara, Alto</w:t>
            </w:r>
          </w:p>
        </w:tc>
      </w:tr>
      <w:tr>
        <w:trPr>
          <w:tblHeader w:val="false"/>
        </w:trPr>
        <w:tc>
          <w:tcPr>
            <w:tcW w:type="dxa" w:w="4500"/>
          </w:tcPr>
          <w:p>
            <w:r>
              <w:rPr>
                <w:b/>
                <w:bCs/>
                <w:sz w:val="22"/>
                <w:szCs w:val="22"/>
              </w:rPr>
              <w:t xml:space="preserve">Mitsubishi</w:t>
            </w:r>
          </w:p>
        </w:tc>
        <w:tc>
          <w:tcPr>
            <w:tcW w:type="dxa" w:w="4500"/>
          </w:tcPr>
          <w:p>
            <w:r>
              <w:rPr>
                <w:sz w:val="22"/>
                <w:szCs w:val="22"/>
              </w:rPr>
              <w:t xml:space="preserve">L200, Pajero, Outlander</w:t>
            </w:r>
          </w:p>
        </w:tc>
      </w:tr>
      <w:tr>
        <w:trPr>
          <w:tblHeader w:val="false"/>
        </w:trPr>
        <w:tc>
          <w:tcPr>
            <w:tcW w:type="dxa" w:w="4500"/>
          </w:tcPr>
          <w:p>
            <w:r>
              <w:rPr>
                <w:b/>
                <w:bCs/>
                <w:sz w:val="22"/>
                <w:szCs w:val="22"/>
              </w:rPr>
              <w:t xml:space="preserve">Honda</w:t>
            </w:r>
          </w:p>
        </w:tc>
        <w:tc>
          <w:tcPr>
            <w:tcW w:type="dxa" w:w="4500"/>
          </w:tcPr>
          <w:p>
            <w:r>
              <w:rPr>
                <w:sz w:val="22"/>
                <w:szCs w:val="22"/>
              </w:rPr>
              <w:t xml:space="preserve">Civic, CR-V, Fit</w:t>
            </w:r>
          </w:p>
        </w:tc>
      </w:tr>
    </w:tbl>
    <w:p/>
    <w:p/>
    <w:p>
      <w:pPr>
        <w:spacing w:after="80"/>
      </w:pPr>
      <w:r>
        <w:rPr>
          <w:b/>
          <w:bCs/>
          <w:sz w:val="22"/>
          <w:szCs w:val="22"/>
        </w:rPr>
        <w:t xml:space="preserve">Étape 2 — Choisir le modèle</w:t>
      </w:r>
    </w:p>
    <w:p/>
    <w:p>
      <w:pPr>
        <w:spacing w:after="80"/>
      </w:pPr>
      <w:r>
        <w:rPr>
          <w:sz w:val="22"/>
          <w:szCs w:val="22"/>
        </w:rPr>
        <w:t xml:space="preserve">Liste verticale des modèles pour la marque sélectionnée.</w:t>
      </w:r>
    </w:p>
    <w:p/>
    <w:p>
      <w:pPr>
        <w:spacing w:after="80"/>
      </w:pPr>
      <w:r>
        <w:rPr>
          <w:b/>
          <w:bCs/>
          <w:sz w:val="22"/>
          <w:szCs w:val="22"/>
        </w:rPr>
        <w:t xml:space="preserve">Étape 3 — Choisir l'année</w:t>
      </w:r>
    </w:p>
    <w:p/>
    <w:p>
      <w:pPr>
        <w:spacing w:after="80"/>
      </w:pPr>
      <w:r>
        <w:rPr>
          <w:sz w:val="22"/>
          <w:szCs w:val="22"/>
        </w:rPr>
        <w:t xml:space="preserve">Grille 4 colonnes des années disponibles (les plus récentes en premier).</w:t>
      </w:r>
    </w:p>
    <w:p/>
    <w:p>
      <w:pPr>
        <w:spacing w:after="80"/>
      </w:pPr>
      <w:r>
        <w:rPr>
          <w:b/>
          <w:bCs/>
          <w:sz w:val="22"/>
          <w:szCs w:val="22"/>
        </w:rPr>
        <w:t xml:space="preserve">Étape 4 — Résultats</w:t>
      </w:r>
    </w:p>
    <w:p/>
    <w:p>
      <w:pPr>
        <w:spacing w:after="80"/>
      </w:pPr>
      <w:r>
        <w:rPr>
          <w:sz w:val="22"/>
          <w:szCs w:val="22"/>
        </w:rPr>
        <w:t xml:space="preserve">Liste des pièces compatibles avec le véhicule sélectionné. Filtrage possible par catégorie via des </w:t>
      </w:r>
      <w:r>
        <w:rPr>
          <w:b/>
          <w:bCs/>
          <w:sz w:val="22"/>
          <w:szCs w:val="22"/>
        </w:rPr>
        <w:t xml:space="preserve">pilules horizontales</w:t>
      </w:r>
      <w:r>
        <w:rPr>
          <w:sz w:val="22"/>
          <w:szCs w:val="22"/>
        </w:rPr>
        <w:t xml:space="preserve">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w:t>
            </w:r>
          </w:p>
        </w:tc>
        <w:tc>
          <w:tcPr>
            <w:tcW w:type="dxa" w:w="4500"/>
          </w:tcPr>
          <w:p>
            <w:r>
              <w:rPr>
                <w:sz w:val="22"/>
                <w:szCs w:val="22"/>
              </w:rPr>
              <w:t xml:space="preserve">Catégorie</w:t>
            </w:r>
          </w:p>
        </w:tc>
      </w:tr>
      <w:tr>
        <w:trPr>
          <w:tblHeader w:val="false"/>
        </w:trPr>
        <w:tc>
          <w:tcPr>
            <w:tcW w:type="dxa" w:w="4500"/>
          </w:tcPr>
          <w:p>
            <w:r>
              <w:rPr>
                <w:sz w:val="22"/>
                <w:szCs w:val="22"/>
              </w:rPr>
              <w:t xml:space="preserve">1</w:t>
            </w:r>
          </w:p>
        </w:tc>
        <w:tc>
          <w:tcPr>
            <w:tcW w:type="dxa" w:w="4500"/>
          </w:tcPr>
          <w:p>
            <w:r>
              <w:rPr>
                <w:sz w:val="22"/>
                <w:szCs w:val="22"/>
              </w:rPr>
              <w:t xml:space="preserve">Freinage</w:t>
            </w:r>
          </w:p>
        </w:tc>
      </w:tr>
      <w:tr>
        <w:trPr>
          <w:tblHeader w:val="false"/>
        </w:trPr>
        <w:tc>
          <w:tcPr>
            <w:tcW w:type="dxa" w:w="4500"/>
          </w:tcPr>
          <w:p>
            <w:r>
              <w:rPr>
                <w:sz w:val="22"/>
                <w:szCs w:val="22"/>
              </w:rPr>
              <w:t xml:space="preserve">2</w:t>
            </w:r>
          </w:p>
        </w:tc>
        <w:tc>
          <w:tcPr>
            <w:tcW w:type="dxa" w:w="4500"/>
          </w:tcPr>
          <w:p>
            <w:r>
              <w:rPr>
                <w:sz w:val="22"/>
                <w:szCs w:val="22"/>
              </w:rPr>
              <w:t xml:space="preserve">Filtration</w:t>
            </w:r>
          </w:p>
        </w:tc>
      </w:tr>
      <w:tr>
        <w:trPr>
          <w:tblHeader w:val="false"/>
        </w:trPr>
        <w:tc>
          <w:tcPr>
            <w:tcW w:type="dxa" w:w="4500"/>
          </w:tcPr>
          <w:p>
            <w:r>
              <w:rPr>
                <w:sz w:val="22"/>
                <w:szCs w:val="22"/>
              </w:rPr>
              <w:t xml:space="preserve">3</w:t>
            </w:r>
          </w:p>
        </w:tc>
        <w:tc>
          <w:tcPr>
            <w:tcW w:type="dxa" w:w="4500"/>
          </w:tcPr>
          <w:p>
            <w:r>
              <w:rPr>
                <w:sz w:val="22"/>
                <w:szCs w:val="22"/>
              </w:rPr>
              <w:t xml:space="preserve">Suspension</w:t>
            </w:r>
          </w:p>
        </w:tc>
      </w:tr>
      <w:tr>
        <w:trPr>
          <w:tblHeader w:val="false"/>
        </w:trPr>
        <w:tc>
          <w:tcPr>
            <w:tcW w:type="dxa" w:w="4500"/>
          </w:tcPr>
          <w:p>
            <w:r>
              <w:rPr>
                <w:sz w:val="22"/>
                <w:szCs w:val="22"/>
              </w:rPr>
              <w:t xml:space="preserve">4</w:t>
            </w:r>
          </w:p>
        </w:tc>
        <w:tc>
          <w:tcPr>
            <w:tcW w:type="dxa" w:w="4500"/>
          </w:tcPr>
          <w:p>
            <w:r>
              <w:rPr>
                <w:sz w:val="22"/>
                <w:szCs w:val="22"/>
              </w:rPr>
              <w:t xml:space="preserve">Embrayage</w:t>
            </w:r>
          </w:p>
        </w:tc>
      </w:tr>
      <w:tr>
        <w:trPr>
          <w:tblHeader w:val="false"/>
        </w:trPr>
        <w:tc>
          <w:tcPr>
            <w:tcW w:type="dxa" w:w="4500"/>
          </w:tcPr>
          <w:p>
            <w:r>
              <w:rPr>
                <w:sz w:val="22"/>
                <w:szCs w:val="22"/>
              </w:rPr>
              <w:t xml:space="preserve">5</w:t>
            </w:r>
          </w:p>
        </w:tc>
        <w:tc>
          <w:tcPr>
            <w:tcW w:type="dxa" w:w="4500"/>
          </w:tcPr>
          <w:p>
            <w:r>
              <w:rPr>
                <w:sz w:val="22"/>
                <w:szCs w:val="22"/>
              </w:rPr>
              <w:t xml:space="preserve">Distribution</w:t>
            </w:r>
          </w:p>
        </w:tc>
      </w:tr>
      <w:tr>
        <w:trPr>
          <w:tblHeader w:val="false"/>
        </w:trPr>
        <w:tc>
          <w:tcPr>
            <w:tcW w:type="dxa" w:w="4500"/>
          </w:tcPr>
          <w:p>
            <w:r>
              <w:rPr>
                <w:sz w:val="22"/>
                <w:szCs w:val="22"/>
              </w:rPr>
              <w:t xml:space="preserve">6</w:t>
            </w:r>
          </w:p>
        </w:tc>
        <w:tc>
          <w:tcPr>
            <w:tcW w:type="dxa" w:w="4500"/>
          </w:tcPr>
          <w:p>
            <w:r>
              <w:rPr>
                <w:sz w:val="22"/>
                <w:szCs w:val="22"/>
              </w:rPr>
              <w:t xml:space="preserve">Allumage</w:t>
            </w:r>
          </w:p>
        </w:tc>
      </w:tr>
      <w:tr>
        <w:trPr>
          <w:tblHeader w:val="false"/>
        </w:trPr>
        <w:tc>
          <w:tcPr>
            <w:tcW w:type="dxa" w:w="4500"/>
          </w:tcPr>
          <w:p>
            <w:r>
              <w:rPr>
                <w:sz w:val="22"/>
                <w:szCs w:val="22"/>
              </w:rPr>
              <w:t xml:space="preserve">7</w:t>
            </w:r>
          </w:p>
        </w:tc>
        <w:tc>
          <w:tcPr>
            <w:tcW w:type="dxa" w:w="4500"/>
          </w:tcPr>
          <w:p>
            <w:r>
              <w:rPr>
                <w:sz w:val="22"/>
                <w:szCs w:val="22"/>
              </w:rPr>
              <w:t xml:space="preserve">Éclairage</w:t>
            </w:r>
          </w:p>
        </w:tc>
      </w:tr>
      <w:tr>
        <w:trPr>
          <w:tblHeader w:val="false"/>
        </w:trPr>
        <w:tc>
          <w:tcPr>
            <w:tcW w:type="dxa" w:w="4500"/>
          </w:tcPr>
          <w:p>
            <w:r>
              <w:rPr>
                <w:sz w:val="22"/>
                <w:szCs w:val="22"/>
              </w:rPr>
              <w:t xml:space="preserve">8</w:t>
            </w:r>
          </w:p>
        </w:tc>
        <w:tc>
          <w:tcPr>
            <w:tcW w:type="dxa" w:w="4500"/>
          </w:tcPr>
          <w:p>
            <w:r>
              <w:rPr>
                <w:sz w:val="22"/>
                <w:szCs w:val="22"/>
              </w:rPr>
              <w:t xml:space="preserve">Refroidissement</w:t>
            </w:r>
          </w:p>
        </w:tc>
      </w:tr>
      <w:tr>
        <w:trPr>
          <w:tblHeader w:val="false"/>
        </w:trPr>
        <w:tc>
          <w:tcPr>
            <w:tcW w:type="dxa" w:w="4500"/>
          </w:tcPr>
          <w:p>
            <w:r>
              <w:rPr>
                <w:sz w:val="22"/>
                <w:szCs w:val="22"/>
              </w:rPr>
              <w:t xml:space="preserve">9</w:t>
            </w:r>
          </w:p>
        </w:tc>
        <w:tc>
          <w:tcPr>
            <w:tcW w:type="dxa" w:w="4500"/>
          </w:tcPr>
          <w:p>
            <w:r>
              <w:rPr>
                <w:sz w:val="22"/>
                <w:szCs w:val="22"/>
              </w:rPr>
              <w:t xml:space="preserve">Échappement</w:t>
            </w:r>
          </w:p>
        </w:tc>
      </w:tr>
      <w:tr>
        <w:trPr>
          <w:tblHeader w:val="false"/>
        </w:trPr>
        <w:tc>
          <w:tcPr>
            <w:tcW w:type="dxa" w:w="4500"/>
          </w:tcPr>
          <w:p>
            <w:r>
              <w:rPr>
                <w:sz w:val="22"/>
                <w:szCs w:val="22"/>
              </w:rPr>
              <w:t xml:space="preserve">10</w:t>
            </w:r>
          </w:p>
        </w:tc>
        <w:tc>
          <w:tcPr>
            <w:tcW w:type="dxa" w:w="4500"/>
          </w:tcPr>
          <w:p>
            <w:r>
              <w:rPr>
                <w:sz w:val="22"/>
                <w:szCs w:val="22"/>
              </w:rPr>
              <w:t xml:space="preserve">Direction</w:t>
            </w:r>
          </w:p>
        </w:tc>
      </w:tr>
      <w:tr>
        <w:trPr>
          <w:tblHeader w:val="false"/>
        </w:trPr>
        <w:tc>
          <w:tcPr>
            <w:tcW w:type="dxa" w:w="4500"/>
          </w:tcPr>
          <w:p>
            <w:r>
              <w:rPr>
                <w:sz w:val="22"/>
                <w:szCs w:val="22"/>
              </w:rPr>
              <w:t xml:space="preserve">11</w:t>
            </w:r>
          </w:p>
        </w:tc>
        <w:tc>
          <w:tcPr>
            <w:tcW w:type="dxa" w:w="4500"/>
          </w:tcPr>
          <w:p>
            <w:r>
              <w:rPr>
                <w:sz w:val="22"/>
                <w:szCs w:val="22"/>
              </w:rPr>
              <w:t xml:space="preserve">Transmission</w:t>
            </w:r>
          </w:p>
        </w:tc>
      </w:tr>
      <w:tr>
        <w:trPr>
          <w:tblHeader w:val="false"/>
        </w:trPr>
        <w:tc>
          <w:tcPr>
            <w:tcW w:type="dxa" w:w="4500"/>
          </w:tcPr>
          <w:p>
            <w:r>
              <w:rPr>
                <w:sz w:val="22"/>
                <w:szCs w:val="22"/>
              </w:rPr>
              <w:t xml:space="preserve">12</w:t>
            </w:r>
          </w:p>
        </w:tc>
        <w:tc>
          <w:tcPr>
            <w:tcW w:type="dxa" w:w="4500"/>
          </w:tcPr>
          <w:p>
            <w:r>
              <w:rPr>
                <w:sz w:val="22"/>
                <w:szCs w:val="22"/>
              </w:rPr>
              <w:t xml:space="preserve">Carrosserie</w:t>
            </w:r>
          </w:p>
        </w:tc>
      </w:tr>
      <w:tr>
        <w:trPr>
          <w:tblHeader w:val="false"/>
        </w:trPr>
        <w:tc>
          <w:tcPr>
            <w:tcW w:type="dxa" w:w="4500"/>
          </w:tcPr>
          <w:p>
            <w:r>
              <w:rPr>
                <w:sz w:val="22"/>
                <w:szCs w:val="22"/>
              </w:rPr>
              <w:t xml:space="preserve">13</w:t>
            </w:r>
          </w:p>
        </w:tc>
        <w:tc>
          <w:tcPr>
            <w:tcW w:type="dxa" w:w="4500"/>
          </w:tcPr>
          <w:p>
            <w:r>
              <w:rPr>
                <w:sz w:val="22"/>
                <w:szCs w:val="22"/>
              </w:rPr>
              <w:t xml:space="preserve">Électrique</w:t>
            </w:r>
          </w:p>
        </w:tc>
      </w:tr>
      <w:tr>
        <w:trPr>
          <w:tblHeader w:val="false"/>
        </w:trPr>
        <w:tc>
          <w:tcPr>
            <w:tcW w:type="dxa" w:w="4500"/>
          </w:tcPr>
          <w:p>
            <w:r>
              <w:rPr>
                <w:sz w:val="22"/>
                <w:szCs w:val="22"/>
              </w:rPr>
              <w:t xml:space="preserve">14</w:t>
            </w:r>
          </w:p>
        </w:tc>
        <w:tc>
          <w:tcPr>
            <w:tcW w:type="dxa" w:w="4500"/>
          </w:tcPr>
          <w:p>
            <w:r>
              <w:rPr>
                <w:sz w:val="22"/>
                <w:szCs w:val="22"/>
              </w:rPr>
              <w:t xml:space="preserve">Moteur</w:t>
            </w:r>
          </w:p>
        </w:tc>
      </w:tr>
      <w:tr>
        <w:trPr>
          <w:tblHeader w:val="false"/>
        </w:trPr>
        <w:tc>
          <w:tcPr>
            <w:tcW w:type="dxa" w:w="4500"/>
          </w:tcPr>
          <w:p>
            <w:r>
              <w:rPr>
                <w:sz w:val="22"/>
                <w:szCs w:val="22"/>
              </w:rPr>
              <w:t xml:space="preserve">15</w:t>
            </w:r>
          </w:p>
        </w:tc>
        <w:tc>
          <w:tcPr>
            <w:tcW w:type="dxa" w:w="4500"/>
          </w:tcPr>
          <w:p>
            <w:r>
              <w:rPr>
                <w:sz w:val="22"/>
                <w:szCs w:val="22"/>
              </w:rPr>
              <w:t xml:space="preserve">Accessoires</w:t>
            </w:r>
          </w:p>
        </w:tc>
      </w:tr>
    </w:tbl>
    <w:p/>
    <w:p/>
    <w:p>
      <w:pPr>
        <w:spacing w:after="80"/>
      </w:pPr>
      <w:r>
        <w:rPr>
          <w:sz w:val="22"/>
          <w:szCs w:val="22"/>
        </w:rPr>
        <w:t xml:space="preserve">Chaque résultat affiche :</w:t>
      </w:r>
    </w:p>
    <w:p>
      <w:pPr>
        <w:pStyle w:val="ListParagraph"/>
        <w:numPr>
          <w:ilvl w:val="0"/>
          <w:numId w:val="1"/>
        </w:numPr>
        <w:ind w:left="360"/>
      </w:pPr>
      <w:r>
        <w:rPr>
          <w:sz w:val="22"/>
          <w:szCs w:val="22"/>
        </w:rPr>
        <w:t xml:space="preserve">Miniature (56×56 px)</w:t>
      </w:r>
    </w:p>
    <w:p>
      <w:pPr>
        <w:pStyle w:val="ListParagraph"/>
        <w:numPr>
          <w:ilvl w:val="0"/>
          <w:numId w:val="1"/>
        </w:numPr>
        <w:ind w:left="360"/>
      </w:pPr>
      <w:r>
        <w:rPr>
          <w:sz w:val="22"/>
          <w:szCs w:val="22"/>
        </w:rPr>
        <w:t xml:space="preserve">Nom de la pièce</w:t>
      </w:r>
    </w:p>
    <w:p>
      <w:pPr>
        <w:pStyle w:val="ListParagraph"/>
        <w:numPr>
          <w:ilvl w:val="0"/>
          <w:numId w:val="1"/>
        </w:numPr>
        <w:ind w:left="360"/>
      </w:pPr>
      <w:r>
        <w:rPr>
          <w:sz w:val="22"/>
          <w:szCs w:val="22"/>
        </w:rPr>
        <w:t xml:space="preserve">Catégorie</w:t>
      </w:r>
    </w:p>
    <w:p>
      <w:pPr>
        <w:pStyle w:val="ListParagraph"/>
        <w:numPr>
          <w:ilvl w:val="0"/>
          <w:numId w:val="1"/>
        </w:numPr>
        <w:ind w:left="360"/>
      </w:pPr>
      <w:r>
        <w:rPr>
          <w:sz w:val="22"/>
          <w:szCs w:val="22"/>
        </w:rPr>
        <w:t xml:space="preserve">Nom de la boutique du vendeur</w:t>
      </w:r>
    </w:p>
    <w:p>
      <w:pPr>
        <w:pStyle w:val="ListParagraph"/>
        <w:numPr>
          <w:ilvl w:val="0"/>
          <w:numId w:val="1"/>
        </w:numPr>
        <w:ind w:left="360"/>
      </w:pPr>
      <w:r>
        <w:rPr>
          <w:sz w:val="22"/>
          <w:szCs w:val="22"/>
        </w:rPr>
        <w:t xml:space="preserve">Prix en FCFA (gras)</w:t>
      </w:r>
    </w:p>
    <w:p/>
    <w:p>
      <w:pPr>
        <w:spacing w:after="80"/>
      </w:pPr>
      <w:r>
        <w:rPr>
          <w:b/>
          <w:bCs/>
          <w:sz w:val="22"/>
          <w:szCs w:val="22"/>
        </w:rPr>
        <w:t xml:space="preserve">Seules les pièces publiées, en stock et de vendeurs actifs</w:t>
      </w:r>
      <w:r>
        <w:rPr>
          <w:sz w:val="22"/>
          <w:szCs w:val="22"/>
        </w:rPr>
        <w:t xml:space="preserve"> sont affichées.</w:t>
      </w:r>
    </w:p>
    <w:p/>
    <w:p>
      <w:pPr>
        <w:pStyle w:val="Heading3"/>
        <w:spacing w:after="120" w:before="240"/>
      </w:pPr>
      <w:r>
        <w:t xml:space="preserve">4.3 Pagination</w:t>
      </w:r>
    </w:p>
    <w:p/>
    <w:p>
      <w:pPr>
        <w:spacing w:after="80"/>
      </w:pPr>
      <w:r>
        <w:rPr>
          <w:sz w:val="22"/>
          <w:szCs w:val="22"/>
        </w:rPr>
        <w:t xml:space="preserve">Les résultats de recherche et de navigation sont paginés :</w:t>
      </w:r>
    </w:p>
    <w:p>
      <w:pPr>
        <w:pStyle w:val="ListParagraph"/>
        <w:numPr>
          <w:ilvl w:val="0"/>
          <w:numId w:val="1"/>
        </w:numPr>
        <w:ind w:left="360"/>
      </w:pPr>
      <w:r>
        <w:rPr>
          <w:sz w:val="22"/>
          <w:szCs w:val="22"/>
        </w:rPr>
        <w:t xml:space="preserve">Page par défaut : 1</w:t>
      </w:r>
    </w:p>
    <w:p>
      <w:pPr>
        <w:pStyle w:val="ListParagraph"/>
        <w:numPr>
          <w:ilvl w:val="0"/>
          <w:numId w:val="1"/>
        </w:numPr>
        <w:ind w:left="360"/>
      </w:pPr>
      <w:r>
        <w:rPr>
          <w:sz w:val="22"/>
          <w:szCs w:val="22"/>
        </w:rPr>
        <w:t xml:space="preserve">Limite par défaut : 20 résultats</w:t>
      </w:r>
    </w:p>
    <w:p>
      <w:pPr>
        <w:pStyle w:val="ListParagraph"/>
        <w:numPr>
          <w:ilvl w:val="0"/>
          <w:numId w:val="1"/>
        </w:numPr>
        <w:ind w:left="360"/>
      </w:pPr>
      <w:r>
        <w:rPr>
          <w:sz w:val="22"/>
          <w:szCs w:val="22"/>
        </w:rPr>
        <w:t xml:space="preserve">Limite maximale : 100 résultats</w:t>
      </w:r>
    </w:p>
    <w:p>
      <w:pPr>
        <w:pStyle w:val="ListParagraph"/>
        <w:numPr>
          <w:ilvl w:val="0"/>
          <w:numId w:val="1"/>
        </w:numPr>
        <w:ind w:left="360"/>
      </w:pPr>
      <w:r>
        <w:rPr>
          <w:sz w:val="22"/>
          <w:szCs w:val="22"/>
        </w:rPr>
        <w:t xml:space="preserve">Informations affichées : page actuelle, nombre total de pages, nombre total de résultats</w:t>
      </w:r>
    </w:p>
    <w:p/>
    <w:p>
      <w:pPr>
        <w:pBdr>
          <w:bottom w:val="single" w:color="CCCCCC" w:sz="1"/>
        </w:pBdr>
        <w:spacing w:after="120" w:before="120"/>
      </w:pPr>
      <w:r>
        <w:t xml:space="preserve"/>
      </w:r>
    </w:p>
    <w:p/>
    <w:p>
      <w:pPr>
        <w:pStyle w:val="Heading2"/>
        <w:spacing w:after="120" w:before="240"/>
      </w:pPr>
      <w:r>
        <w:t xml:space="preserve">5. Identifier une pièce par photo (IA)</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/browse/photo</w:t>
      </w:r>
    </w:p>
    <w:p/>
    <w:p>
      <w:pPr>
        <w:spacing w:after="80"/>
      </w:pPr>
      <w:r>
        <w:rPr>
          <w:sz w:val="22"/>
          <w:szCs w:val="22"/>
        </w:rPr>
        <w:t xml:space="preserve">Cette fonctionnalité utilise l'</w:t>
      </w:r>
      <w:r>
        <w:rPr>
          <w:b/>
          <w:bCs/>
          <w:sz w:val="22"/>
          <w:szCs w:val="22"/>
        </w:rPr>
        <w:t xml:space="preserve">intelligence artificielle Google Gemini</w:t>
      </w:r>
      <w:r>
        <w:rPr>
          <w:sz w:val="22"/>
          <w:szCs w:val="22"/>
        </w:rPr>
        <w:t xml:space="preserve"> pour identifier une pièce à partir d'une simple photo.</w:t>
      </w:r>
    </w:p>
    <w:p/>
    <w:p>
      <w:pPr>
        <w:pStyle w:val="Heading3"/>
        <w:spacing w:after="120" w:before="240"/>
      </w:pPr>
      <w:r>
        <w:t xml:space="preserve">Comment faire</w:t>
      </w:r>
    </w:p>
    <w:p/>
    <w:p>
      <w:pPr>
        <w:pStyle w:val="ListParagraph"/>
        <w:numPr>
          <w:ilvl w:val="0"/>
          <w:numId w:val="1"/>
        </w:numPr>
        <w:ind w:left="360"/>
      </w:pPr>
      <w:r>
        <w:rPr>
          <w:sz w:val="22"/>
          <w:szCs w:val="22"/>
        </w:rPr>
        <w:t xml:space="preserve">Appuyer sur la zone de capture photo (grande zone occupant 40% de l'écran)</w:t>
      </w:r>
    </w:p>
    <w:p>
      <w:pPr>
        <w:pStyle w:val="ListParagraph"/>
        <w:numPr>
          <w:ilvl w:val="0"/>
          <w:numId w:val="1"/>
        </w:numPr>
        <w:ind w:left="360"/>
      </w:pPr>
      <w:r>
        <w:rPr>
          <w:b/>
          <w:bCs/>
          <w:sz w:val="22"/>
          <w:szCs w:val="22"/>
        </w:rPr>
        <w:t xml:space="preserve">Sur mobile</w:t>
      </w:r>
      <w:r>
        <w:rPr>
          <w:sz w:val="22"/>
          <w:szCs w:val="22"/>
        </w:rPr>
        <w:t xml:space="preserve"> : la caméra arrière s'ouvre directement</w:t>
      </w:r>
    </w:p>
    <w:p>
      <w:pPr>
        <w:pStyle w:val="ListParagraph"/>
        <w:numPr>
          <w:ilvl w:val="0"/>
          <w:numId w:val="1"/>
        </w:numPr>
        <w:ind w:left="360"/>
      </w:pPr>
      <w:r>
        <w:rPr>
          <w:b/>
          <w:bCs/>
          <w:sz w:val="22"/>
          <w:szCs w:val="22"/>
        </w:rPr>
        <w:t xml:space="preserve">Sur ordinateur</w:t>
      </w:r>
      <w:r>
        <w:rPr>
          <w:sz w:val="22"/>
          <w:szCs w:val="22"/>
        </w:rPr>
        <w:t xml:space="preserve"> : sélectionnez un fichier image</w:t>
      </w:r>
    </w:p>
    <w:p>
      <w:pPr>
        <w:pStyle w:val="ListParagraph"/>
        <w:numPr>
          <w:ilvl w:val="0"/>
          <w:numId w:val="1"/>
        </w:numPr>
        <w:ind w:left="360"/>
      </w:pPr>
      <w:r>
        <w:rPr>
          <w:sz w:val="22"/>
          <w:szCs w:val="22"/>
        </w:rPr>
        <w:t xml:space="preserve">L'IA analyse la photo (un spinner s'affiche avec la miniature)</w:t>
      </w:r>
    </w:p>
    <w:p/>
    <w:p>
      <w:pPr>
        <w:pStyle w:val="Heading3"/>
        <w:spacing w:after="120" w:before="240"/>
      </w:pPr>
      <w:r>
        <w:t xml:space="preserve">Conseils pour une bonne identification</w:t>
      </w:r>
    </w:p>
    <w:p/>
    <w:p>
      <w:pPr>
        <w:pStyle w:val="ListParagraph"/>
        <w:numPr>
          <w:ilvl w:val="0"/>
          <w:numId w:val="1"/>
        </w:numPr>
        <w:ind w:left="360"/>
      </w:pPr>
      <w:r>
        <w:rPr>
          <w:b/>
          <w:bCs/>
          <w:sz w:val="22"/>
          <w:szCs w:val="22"/>
        </w:rPr>
        <w:t xml:space="preserve">Bonne lumière</w:t>
      </w:r>
      <w:r>
        <w:rPr>
          <w:sz w:val="22"/>
          <w:szCs w:val="22"/>
        </w:rPr>
        <w:t xml:space="preserve"> — Éclairez bien la pièce</w:t>
      </w:r>
    </w:p>
    <w:p>
      <w:pPr>
        <w:pStyle w:val="ListParagraph"/>
        <w:numPr>
          <w:ilvl w:val="0"/>
          <w:numId w:val="1"/>
        </w:numPr>
        <w:ind w:left="360"/>
      </w:pPr>
      <w:r>
        <w:rPr>
          <w:b/>
          <w:bCs/>
          <w:sz w:val="22"/>
          <w:szCs w:val="22"/>
        </w:rPr>
        <w:t xml:space="preserve">Pièce entière</w:t>
      </w:r>
      <w:r>
        <w:rPr>
          <w:sz w:val="22"/>
          <w:szCs w:val="22"/>
        </w:rPr>
        <w:t xml:space="preserve"> — Cadrez la pièce complète</w:t>
      </w:r>
    </w:p>
    <w:p>
      <w:pPr>
        <w:pStyle w:val="ListParagraph"/>
        <w:numPr>
          <w:ilvl w:val="0"/>
          <w:numId w:val="1"/>
        </w:numPr>
        <w:ind w:left="360"/>
      </w:pPr>
      <w:r>
        <w:rPr>
          <w:b/>
          <w:bCs/>
          <w:sz w:val="22"/>
          <w:szCs w:val="22"/>
        </w:rPr>
        <w:t xml:space="preserve">Fond uni</w:t>
      </w:r>
      <w:r>
        <w:rPr>
          <w:sz w:val="22"/>
          <w:szCs w:val="22"/>
        </w:rPr>
        <w:t xml:space="preserve"> — Évitez les arrière-plans chargés</w:t>
      </w:r>
    </w:p>
    <w:p/>
    <w:p>
      <w:pPr>
        <w:pStyle w:val="Heading3"/>
        <w:spacing w:after="120" w:before="240"/>
      </w:pPr>
      <w:r>
        <w:t xml:space="preserve">Formats acceptés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Format</w:t>
            </w:r>
          </w:p>
        </w:tc>
        <w:tc>
          <w:tcPr>
            <w:tcW w:type="dxa" w:w="4500"/>
          </w:tcPr>
          <w:p>
            <w:r>
              <w:rPr>
                <w:sz w:val="22"/>
                <w:szCs w:val="22"/>
              </w:rPr>
              <w:t xml:space="preserve">Extension</w:t>
            </w:r>
          </w:p>
        </w:tc>
      </w:tr>
      <w:tr>
        <w:trPr>
          <w:tblHeader w:val="false"/>
        </w:trPr>
        <w:tc>
          <w:tcPr>
            <w:tcW w:type="dxa" w:w="4500"/>
          </w:tcPr>
          <w:p>
            <w:r>
              <w:rPr>
                <w:sz w:val="22"/>
                <w:szCs w:val="22"/>
              </w:rPr>
              <w:t xml:space="preserve">JPEG</w:t>
            </w:r>
          </w:p>
        </w:tc>
        <w:tc>
          <w:tcPr>
            <w:tcW w:type="dxa" w:w="4500"/>
          </w:tcPr>
          <w:p>
            <w:r>
              <w:rPr>
                <w:sz w:val="22"/>
                <w:szCs w:val="22"/>
              </w:rPr>
              <w:t xml:space="preserve">.jpg, .jpeg</w:t>
            </w:r>
          </w:p>
        </w:tc>
      </w:tr>
      <w:tr>
        <w:trPr>
          <w:tblHeader w:val="false"/>
        </w:trPr>
        <w:tc>
          <w:tcPr>
            <w:tcW w:type="dxa" w:w="4500"/>
          </w:tcPr>
          <w:p>
            <w:r>
              <w:rPr>
                <w:sz w:val="22"/>
                <w:szCs w:val="22"/>
              </w:rPr>
              <w:t xml:space="preserve">PNG</w:t>
            </w:r>
          </w:p>
        </w:tc>
        <w:tc>
          <w:tcPr>
            <w:tcW w:type="dxa" w:w="4500"/>
          </w:tcPr>
          <w:p>
            <w:r>
              <w:rPr>
                <w:sz w:val="22"/>
                <w:szCs w:val="22"/>
              </w:rPr>
              <w:t xml:space="preserve">.png</w:t>
            </w:r>
          </w:p>
        </w:tc>
      </w:tr>
      <w:tr>
        <w:trPr>
          <w:tblHeader w:val="false"/>
        </w:trPr>
        <w:tc>
          <w:tcPr>
            <w:tcW w:type="dxa" w:w="4500"/>
          </w:tcPr>
          <w:p>
            <w:r>
              <w:rPr>
                <w:sz w:val="22"/>
                <w:szCs w:val="22"/>
              </w:rPr>
              <w:t xml:space="preserve">WebP</w:t>
            </w:r>
          </w:p>
        </w:tc>
        <w:tc>
          <w:tcPr>
            <w:tcW w:type="dxa" w:w="4500"/>
          </w:tcPr>
          <w:p>
            <w:r>
              <w:rPr>
                <w:sz w:val="22"/>
                <w:szCs w:val="22"/>
              </w:rPr>
              <w:t xml:space="preserve">.webp</w:t>
            </w:r>
          </w:p>
        </w:tc>
      </w:tr>
    </w:tbl>
    <w:p/>
    <w:p/>
    <w:p>
      <w:pPr>
        <w:spacing w:after="80"/>
      </w:pPr>
      <w:r>
        <w:rPr>
          <w:b/>
          <w:bCs/>
          <w:sz w:val="22"/>
          <w:szCs w:val="22"/>
        </w:rPr>
        <w:t xml:space="preserve">Taille maximale :</w:t>
      </w:r>
      <w:r>
        <w:rPr>
          <w:sz w:val="22"/>
          <w:szCs w:val="22"/>
        </w:rPr>
        <w:t xml:space="preserve"> 5 Mo par photo</w:t>
      </w:r>
    </w:p>
    <w:p/>
    <w:p>
      <w:pPr>
        <w:pStyle w:val="Heading3"/>
        <w:spacing w:after="120" w:before="240"/>
      </w:pPr>
      <w:r>
        <w:t xml:space="preserve">Les 3 résultats possibles</w:t>
      </w:r>
    </w:p>
    <w:p/>
    <w:p>
      <w:pPr>
        <w:pStyle w:val="Heading4"/>
        <w:spacing w:after="120" w:before="240"/>
      </w:pPr>
      <w:r>
        <w:t xml:space="preserve">Résultat 1 : Identifié (confiance ≥ 70%)</w:t>
      </w:r>
    </w:p>
    <w:p/>
    <w:p>
      <w:pPr>
        <w:spacing w:after="80"/>
      </w:pPr>
      <w:r>
        <w:rPr>
          <w:sz w:val="22"/>
          <w:szCs w:val="22"/>
        </w:rPr>
        <w:t xml:space="preserve">Bandeau vert avec les informations identifiées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Information</w:t>
            </w:r>
          </w:p>
        </w:tc>
        <w:tc>
          <w:tcPr>
            <w:tcW w:type="dxa" w:w="4500"/>
          </w:tcPr>
          <w:p>
            <w:r>
              <w:rPr>
                <w:sz w:val="22"/>
                <w:szCs w:val="22"/>
              </w:rPr>
              <w:t xml:space="preserve">Exemple</w:t>
            </w:r>
          </w:p>
        </w:tc>
      </w:tr>
      <w:tr>
        <w:trPr>
          <w:tblHeader w:val="false"/>
        </w:trPr>
        <w:tc>
          <w:tcPr>
            <w:tcW w:type="dxa" w:w="4500"/>
          </w:tcPr>
          <w:p>
            <w:r>
              <w:rPr>
                <w:sz w:val="22"/>
                <w:szCs w:val="22"/>
              </w:rPr>
              <w:t xml:space="preserve">Nom de la pièce</w:t>
            </w:r>
          </w:p>
        </w:tc>
        <w:tc>
          <w:tcPr>
            <w:tcW w:type="dxa" w:w="4500"/>
          </w:tcPr>
          <w:p>
            <w:r>
              <w:rPr>
                <w:sz w:val="22"/>
                <w:szCs w:val="22"/>
              </w:rPr>
              <w:t xml:space="preserve">Filtre à huile</w:t>
            </w:r>
          </w:p>
        </w:tc>
      </w:tr>
      <w:tr>
        <w:trPr>
          <w:tblHeader w:val="false"/>
        </w:trPr>
        <w:tc>
          <w:tcPr>
            <w:tcW w:type="dxa" w:w="4500"/>
          </w:tcPr>
          <w:p>
            <w:r>
              <w:rPr>
                <w:sz w:val="22"/>
                <w:szCs w:val="22"/>
              </w:rPr>
              <w:t xml:space="preserve">Catégorie</w:t>
            </w:r>
          </w:p>
        </w:tc>
        <w:tc>
          <w:tcPr>
            <w:tcW w:type="dxa" w:w="4500"/>
          </w:tcPr>
          <w:p>
            <w:r>
              <w:rPr>
                <w:sz w:val="22"/>
                <w:szCs w:val="22"/>
              </w:rPr>
              <w:t xml:space="preserve">Filtration</w:t>
            </w:r>
          </w:p>
        </w:tc>
      </w:tr>
      <w:tr>
        <w:trPr>
          <w:tblHeader w:val="false"/>
        </w:trPr>
        <w:tc>
          <w:tcPr>
            <w:tcW w:type="dxa" w:w="4500"/>
          </w:tcPr>
          <w:p>
            <w:r>
              <w:rPr>
                <w:sz w:val="22"/>
                <w:szCs w:val="22"/>
              </w:rPr>
              <w:t xml:space="preserve">Référence OEM</w:t>
            </w:r>
          </w:p>
        </w:tc>
        <w:tc>
          <w:tcPr>
            <w:tcW w:type="dxa" w:w="4500"/>
          </w:tcPr>
          <w:p>
            <w:r>
              <w:rPr>
                <w:sz w:val="22"/>
                <w:szCs w:val="22"/>
              </w:rPr>
              <w:t xml:space="preserve">90915-YZZD4</w:t>
            </w:r>
          </w:p>
        </w:tc>
      </w:tr>
      <w:tr>
        <w:trPr>
          <w:tblHeader w:val="false"/>
        </w:trPr>
        <w:tc>
          <w:tcPr>
            <w:tcW w:type="dxa" w:w="4500"/>
          </w:tcPr>
          <w:p>
            <w:r>
              <w:rPr>
                <w:sz w:val="22"/>
                <w:szCs w:val="22"/>
              </w:rPr>
              <w:t xml:space="preserve">Compatibilité</w:t>
            </w:r>
          </w:p>
        </w:tc>
        <w:tc>
          <w:tcPr>
            <w:tcW w:type="dxa" w:w="4500"/>
          </w:tcPr>
          <w:p>
            <w:r>
              <w:rPr>
                <w:sz w:val="22"/>
                <w:szCs w:val="22"/>
              </w:rPr>
              <w:t xml:space="preserve">Toyota Hilux 2005-2015</w:t>
            </w:r>
          </w:p>
        </w:tc>
      </w:tr>
      <w:tr>
        <w:trPr>
          <w:tblHeader w:val="false"/>
        </w:trPr>
        <w:tc>
          <w:tcPr>
            <w:tcW w:type="dxa" w:w="4500"/>
          </w:tcPr>
          <w:p>
            <w:r>
              <w:rPr>
                <w:sz w:val="22"/>
                <w:szCs w:val="22"/>
              </w:rPr>
              <w:t xml:space="preserve">Prix suggéré</w:t>
            </w:r>
          </w:p>
        </w:tc>
        <w:tc>
          <w:tcPr>
            <w:tcW w:type="dxa" w:w="4500"/>
          </w:tcPr>
          <w:p>
            <w:r>
              <w:rPr>
                <w:sz w:val="22"/>
                <w:szCs w:val="22"/>
              </w:rPr>
              <w:t xml:space="preserve">15 000 FCFA</w:t>
            </w:r>
          </w:p>
        </w:tc>
      </w:tr>
      <w:tr>
        <w:trPr>
          <w:tblHeader w:val="false"/>
        </w:trPr>
        <w:tc>
          <w:tcPr>
            <w:tcW w:type="dxa" w:w="4500"/>
          </w:tcPr>
          <w:p>
            <w:r>
              <w:rPr>
                <w:sz w:val="22"/>
                <w:szCs w:val="22"/>
              </w:rPr>
              <w:t xml:space="preserve">Confiance</w:t>
            </w:r>
          </w:p>
        </w:tc>
        <w:tc>
          <w:tcPr>
            <w:tcW w:type="dxa" w:w="4500"/>
          </w:tcPr>
          <w:p>
            <w:r>
              <w:rPr>
                <w:sz w:val="22"/>
                <w:szCs w:val="22"/>
              </w:rPr>
              <w:t xml:space="preserve">85%</w:t>
            </w:r>
          </w:p>
        </w:tc>
      </w:tr>
    </w:tbl>
    <w:p/>
    <w:p/>
    <w:p>
      <w:pPr>
        <w:spacing w:after="80"/>
      </w:pPr>
      <w:r>
        <w:rPr>
          <w:sz w:val="22"/>
          <w:szCs w:val="22"/>
        </w:rPr>
        <w:t xml:space="preserve">En dessous, une liste de </w:t>
      </w:r>
      <w:r>
        <w:rPr>
          <w:b/>
          <w:bCs/>
          <w:sz w:val="22"/>
          <w:szCs w:val="22"/>
        </w:rPr>
        <w:t xml:space="preserve">pièces correspondantes</w:t>
      </w:r>
      <w:r>
        <w:rPr>
          <w:sz w:val="22"/>
          <w:szCs w:val="22"/>
        </w:rPr>
        <w:t xml:space="preserve"> dans le catalogue des vendeurs.</w:t>
      </w:r>
    </w:p>
    <w:p/>
    <w:p>
      <w:pPr>
        <w:pStyle w:val="Heading4"/>
        <w:spacing w:after="120" w:before="240"/>
      </w:pPr>
      <w:r>
        <w:t xml:space="preserve">Résultat 2 : Désambiguïsation (confiance 30-70%)</w:t>
      </w:r>
    </w:p>
    <w:p/>
    <w:p>
      <w:pPr>
        <w:spacing w:after="80"/>
      </w:pPr>
      <w:r>
        <w:rPr>
          <w:sz w:val="22"/>
          <w:szCs w:val="22"/>
        </w:rPr>
        <w:t xml:space="preserve">Bandeau ambre : l'IA hésite entre plusieurs catégories.</w:t>
      </w:r>
    </w:p>
    <w:p/>
    <w:p>
      <w:pPr>
        <w:pStyle w:val="ListParagraph"/>
        <w:numPr>
          <w:ilvl w:val="0"/>
          <w:numId w:val="1"/>
        </w:numPr>
        <w:ind w:left="360"/>
      </w:pPr>
      <w:r>
        <w:rPr>
          <w:sz w:val="22"/>
          <w:szCs w:val="22"/>
        </w:rPr>
        <w:t xml:space="preserve">Grille 2 colonnes de </w:t>
      </w:r>
      <w:r>
        <w:rPr>
          <w:b/>
          <w:bCs/>
          <w:sz w:val="22"/>
          <w:szCs w:val="22"/>
        </w:rPr>
        <w:t xml:space="preserve">catégories candidates</w:t>
      </w:r>
      <w:r>
        <w:rPr>
          <w:sz w:val="22"/>
          <w:szCs w:val="22"/>
        </w:rPr>
        <w:t xml:space="preserve"> (maximum 5)</w:t>
      </w:r>
    </w:p>
    <w:p>
      <w:pPr>
        <w:pStyle w:val="ListParagraph"/>
        <w:numPr>
          <w:ilvl w:val="0"/>
          <w:numId w:val="1"/>
        </w:numPr>
        <w:ind w:left="360"/>
      </w:pPr>
      <w:r>
        <w:rPr>
          <w:sz w:val="22"/>
          <w:szCs w:val="22"/>
        </w:rPr>
        <w:t xml:space="preserve">Appuyez sur la catégorie correcte pour affiner la recherche</w:t>
      </w:r>
    </w:p>
    <w:p>
      <w:pPr>
        <w:pStyle w:val="ListParagraph"/>
        <w:numPr>
          <w:ilvl w:val="0"/>
          <w:numId w:val="1"/>
        </w:numPr>
        <w:ind w:left="360"/>
      </w:pPr>
      <w:r>
        <w:rPr>
          <w:sz w:val="22"/>
          <w:szCs w:val="22"/>
        </w:rPr>
        <w:t xml:space="preserve">Le système cherche alors les pièces dans cette catégorie spécifique</w:t>
      </w:r>
    </w:p>
    <w:p/>
    <w:p>
      <w:pPr>
        <w:pStyle w:val="Heading4"/>
        <w:spacing w:after="120" w:before="240"/>
      </w:pPr>
      <w:r>
        <w:t xml:space="preserve">Résultat 3 : Échec (confiance &lt; 30%)</w:t>
      </w:r>
    </w:p>
    <w:p/>
    <w:p>
      <w:pPr>
        <w:spacing w:after="80"/>
      </w:pPr>
      <w:r>
        <w:rPr>
          <w:sz w:val="22"/>
          <w:szCs w:val="22"/>
        </w:rPr>
        <w:t xml:space="preserve">Bandeau ambre : l'IA n'a pas pu identifier la pièce.</w:t>
      </w:r>
    </w:p>
    <w:p/>
    <w:p>
      <w:pPr>
        <w:pStyle w:val="ListParagraph"/>
        <w:numPr>
          <w:ilvl w:val="0"/>
          <w:numId w:val="1"/>
        </w:numPr>
        <w:ind w:left="360"/>
      </w:pPr>
      <w:r>
        <w:rPr>
          <w:sz w:val="22"/>
          <w:szCs w:val="22"/>
        </w:rPr>
        <w:t xml:space="preserve">Lien vers la </w:t>
      </w:r>
      <w:r>
        <w:rPr>
          <w:b/>
          <w:bCs/>
          <w:sz w:val="22"/>
          <w:szCs w:val="22"/>
        </w:rPr>
        <w:t xml:space="preserve">recherche par marque</w:t>
      </w:r>
      <w:r>
        <w:rPr>
          <w:sz w:val="22"/>
          <w:szCs w:val="22"/>
        </w:rPr>
        <w:t xml:space="preserve"> (</w:t>
      </w:r>
      <w:r>
        <w:rPr>
          <w:rFonts w:ascii="Courier New" w:cs="Courier New" w:eastAsia="Courier New" w:hAnsi="Courier New"/>
          <w:sz w:val="20"/>
          <w:szCs w:val="20"/>
        </w:rPr>
        <w:t xml:space="preserve">/browse</w:t>
      </w:r>
      <w:r>
        <w:rPr>
          <w:sz w:val="22"/>
          <w:szCs w:val="22"/>
        </w:rPr>
        <w:t xml:space="preserve">)</w:t>
      </w:r>
    </w:p>
    <w:p>
      <w:pPr>
        <w:pStyle w:val="ListParagraph"/>
        <w:numPr>
          <w:ilvl w:val="0"/>
          <w:numId w:val="1"/>
        </w:numPr>
        <w:ind w:left="360"/>
      </w:pPr>
      <w:r>
        <w:rPr>
          <w:sz w:val="22"/>
          <w:szCs w:val="22"/>
        </w:rPr>
        <w:t xml:space="preserve">Option de </w:t>
      </w:r>
      <w:r>
        <w:rPr>
          <w:b/>
          <w:bCs/>
          <w:sz w:val="22"/>
          <w:szCs w:val="22"/>
        </w:rPr>
        <w:t xml:space="preserve">réessayer</w:t>
      </w:r>
      <w:r>
        <w:rPr>
          <w:sz w:val="22"/>
          <w:szCs w:val="22"/>
        </w:rPr>
        <w:t xml:space="preserve"> avec une meilleure photo</w:t>
      </w:r>
    </w:p>
    <w:p/>
    <w:p>
      <w:pPr>
        <w:pStyle w:val="Heading3"/>
        <w:spacing w:after="120" w:before="240"/>
      </w:pPr>
      <w:r>
        <w:t xml:space="preserve">Filtrage véhicule (optionnel)</w:t>
      </w:r>
    </w:p>
    <w:p/>
    <w:p>
      <w:pPr>
        <w:spacing w:after="80"/>
      </w:pPr>
      <w:r>
        <w:rPr>
          <w:sz w:val="22"/>
          <w:szCs w:val="22"/>
        </w:rPr>
        <w:t xml:space="preserve">Vous pouvez ajouter un filtre véhicule (marque, modèle, année) pour affiner les résultats de l'identification. Les pièces correspondantes seront filtrées par compatibilité.</w:t>
      </w:r>
    </w:p>
    <w:p/>
    <w:p>
      <w:pPr>
        <w:pBdr>
          <w:bottom w:val="single" w:color="CCCCCC" w:sz="1"/>
        </w:pBdr>
        <w:spacing w:after="120" w:before="120"/>
      </w:pPr>
      <w:r>
        <w:t xml:space="preserve"/>
      </w:r>
    </w:p>
    <w:p/>
    <w:p>
      <w:pPr>
        <w:pStyle w:val="Heading2"/>
        <w:spacing w:after="120" w:before="240"/>
      </w:pPr>
      <w:r>
        <w:t xml:space="preserve">6. Décoder un numéro VIN</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/browse/vin</w:t>
      </w:r>
    </w:p>
    <w:p/>
    <w:p>
      <w:pPr>
        <w:spacing w:after="80"/>
      </w:pPr>
      <w:r>
        <w:rPr>
          <w:sz w:val="22"/>
          <w:szCs w:val="22"/>
        </w:rPr>
        <w:t xml:space="preserve">Le VIN (Vehicle Identification Number) est un numéro unique de 17 caractères gravé sur chaque véhicule. Pièces peut le décoder pour identifier automatiquement le véhicule.</w:t>
      </w:r>
    </w:p>
    <w:p/>
    <w:p>
      <w:pPr>
        <w:pStyle w:val="Heading3"/>
        <w:spacing w:after="120" w:before="240"/>
      </w:pPr>
      <w:r>
        <w:t xml:space="preserve">Comment faire</w:t>
      </w:r>
    </w:p>
    <w:p/>
    <w:p>
      <w:pPr>
        <w:pStyle w:val="ListParagraph"/>
        <w:numPr>
          <w:ilvl w:val="0"/>
          <w:numId w:val="1"/>
        </w:numPr>
        <w:ind w:left="360"/>
      </w:pPr>
      <w:r>
        <w:rPr>
          <w:sz w:val="22"/>
          <w:szCs w:val="22"/>
        </w:rPr>
        <w:t xml:space="preserve">Saisir les 17 caractères du VIN</w:t>
      </w:r>
    </w:p>
    <w:p>
      <w:pPr>
        <w:pStyle w:val="ListParagraph"/>
        <w:numPr>
          <w:ilvl w:val="1"/>
          <w:numId w:val="1"/>
        </w:numPr>
        <w:ind w:left="720"/>
      </w:pPr>
      <w:r>
        <w:rPr>
          <w:sz w:val="22"/>
          <w:szCs w:val="22"/>
        </w:rPr>
        <w:t xml:space="preserve">Le champ convertit automatiquement en </w:t>
      </w:r>
      <w:r>
        <w:rPr>
          <w:b/>
          <w:bCs/>
          <w:sz w:val="22"/>
          <w:szCs w:val="22"/>
        </w:rPr>
        <w:t xml:space="preserve">majuscules</w:t>
      </w:r>
    </w:p>
    <w:p>
      <w:pPr>
        <w:pStyle w:val="ListParagraph"/>
        <w:numPr>
          <w:ilvl w:val="1"/>
          <w:numId w:val="1"/>
        </w:numPr>
        <w:ind w:left="720"/>
      </w:pPr>
      <w:r>
        <w:rPr>
          <w:sz w:val="22"/>
          <w:szCs w:val="22"/>
        </w:rPr>
        <w:t xml:space="preserve">Les caractères invalides (I, O, Q) sont filtrés automatiquement</w:t>
      </w:r>
    </w:p>
    <w:p>
      <w:pPr>
        <w:pStyle w:val="ListParagraph"/>
        <w:numPr>
          <w:ilvl w:val="1"/>
          <w:numId w:val="1"/>
        </w:numPr>
        <w:ind w:left="720"/>
      </w:pPr>
      <w:r>
        <w:rPr>
          <w:sz w:val="22"/>
          <w:szCs w:val="22"/>
        </w:rPr>
        <w:t xml:space="preserve">Un compteur affiche le nombre de caractères saisis (ex : "14/17 caractères")</w:t>
      </w:r>
    </w:p>
    <w:p>
      <w:pPr>
        <w:pStyle w:val="ListParagraph"/>
        <w:numPr>
          <w:ilvl w:val="0"/>
          <w:numId w:val="1"/>
        </w:numPr>
        <w:ind w:left="360"/>
      </w:pPr>
      <w:r>
        <w:rPr>
          <w:sz w:val="22"/>
          <w:szCs w:val="22"/>
        </w:rPr>
        <w:t xml:space="preserve">Le bouton </w:t>
      </w:r>
      <w:r>
        <w:rPr>
          <w:b/>
          <w:bCs/>
          <w:sz w:val="22"/>
          <w:szCs w:val="22"/>
        </w:rPr>
        <w:t xml:space="preserve">"Décoder"</w:t>
      </w:r>
      <w:r>
        <w:rPr>
          <w:sz w:val="22"/>
          <w:szCs w:val="22"/>
        </w:rPr>
        <w:t xml:space="preserve"> s'active quand 17 caractères sont saisis</w:t>
      </w:r>
    </w:p>
    <w:p>
      <w:pPr>
        <w:pStyle w:val="ListParagraph"/>
        <w:numPr>
          <w:ilvl w:val="0"/>
          <w:numId w:val="1"/>
        </w:numPr>
        <w:ind w:left="360"/>
      </w:pPr>
      <w:r>
        <w:rPr>
          <w:sz w:val="22"/>
          <w:szCs w:val="22"/>
        </w:rPr>
        <w:t xml:space="preserve">Le système interroge la base </w:t>
      </w:r>
      <w:r>
        <w:rPr>
          <w:b/>
          <w:bCs/>
          <w:sz w:val="22"/>
          <w:szCs w:val="22"/>
        </w:rPr>
        <w:t xml:space="preserve">NHTSA VPIC</w:t>
      </w:r>
      <w:r>
        <w:rPr>
          <w:sz w:val="22"/>
          <w:szCs w:val="22"/>
        </w:rPr>
        <w:t xml:space="preserve"> (National Highway Traffic Safety Administration)</w:t>
      </w:r>
    </w:p>
    <w:p/>
    <w:p>
      <w:pPr>
        <w:pStyle w:val="Heading3"/>
        <w:spacing w:after="120" w:before="240"/>
      </w:pPr>
      <w:r>
        <w:t xml:space="preserve">Résultats</w:t>
      </w:r>
    </w:p>
    <w:p/>
    <w:p>
      <w:pPr>
        <w:spacing w:after="80"/>
      </w:pPr>
      <w:r>
        <w:rPr>
          <w:b/>
          <w:bCs/>
          <w:sz w:val="22"/>
          <w:szCs w:val="22"/>
        </w:rPr>
        <w:t xml:space="preserve">Décodage réussi :</w:t>
      </w:r>
      <w:r>
        <w:rPr>
          <w:sz w:val="22"/>
          <w:szCs w:val="22"/>
        </w:rPr>
        <w:t xml:space="preserve"> Bandeau vert avec les informations du véhicule :</w:t>
      </w:r>
    </w:p>
    <w:p>
      <w:pPr>
        <w:pStyle w:val="ListParagraph"/>
        <w:numPr>
          <w:ilvl w:val="0"/>
          <w:numId w:val="1"/>
        </w:numPr>
        <w:ind w:left="360"/>
      </w:pPr>
      <w:r>
        <w:rPr>
          <w:sz w:val="22"/>
          <w:szCs w:val="22"/>
        </w:rPr>
        <w:t xml:space="preserve">Marque</w:t>
      </w:r>
    </w:p>
    <w:p>
      <w:pPr>
        <w:pStyle w:val="ListParagraph"/>
        <w:numPr>
          <w:ilvl w:val="0"/>
          <w:numId w:val="1"/>
        </w:numPr>
        <w:ind w:left="360"/>
      </w:pPr>
      <w:r>
        <w:rPr>
          <w:sz w:val="22"/>
          <w:szCs w:val="22"/>
        </w:rPr>
        <w:t xml:space="preserve">Modèle</w:t>
      </w:r>
    </w:p>
    <w:p>
      <w:pPr>
        <w:pStyle w:val="ListParagraph"/>
        <w:numPr>
          <w:ilvl w:val="0"/>
          <w:numId w:val="1"/>
        </w:numPr>
        <w:ind w:left="360"/>
      </w:pPr>
      <w:r>
        <w:rPr>
          <w:sz w:val="22"/>
          <w:szCs w:val="22"/>
        </w:rPr>
        <w:t xml:space="preserve">Année</w:t>
      </w:r>
    </w:p>
    <w:p>
      <w:pPr>
        <w:pStyle w:val="ListParagraph"/>
        <w:numPr>
          <w:ilvl w:val="0"/>
          <w:numId w:val="1"/>
        </w:numPr>
        <w:ind w:left="360"/>
      </w:pPr>
      <w:r>
        <w:rPr>
          <w:sz w:val="22"/>
          <w:szCs w:val="22"/>
        </w:rPr>
        <w:t xml:space="preserve">Bouton </w:t>
      </w:r>
      <w:r>
        <w:rPr>
          <w:b/>
          <w:bCs/>
          <w:sz w:val="22"/>
          <w:szCs w:val="22"/>
        </w:rPr>
        <w:t xml:space="preserve">"Chercher des pièces pour ce véhicule →"</w:t>
      </w:r>
      <w:r>
        <w:rPr>
          <w:sz w:val="22"/>
          <w:szCs w:val="22"/>
        </w:rPr>
        <w:t xml:space="preserve"> → navigation vers </w:t>
      </w:r>
      <w:r>
        <w:rPr>
          <w:rFonts w:ascii="Courier New" w:cs="Courier New" w:eastAsia="Courier New" w:hAnsi="Courier New"/>
          <w:sz w:val="20"/>
          <w:szCs w:val="20"/>
        </w:rPr>
        <w:t xml:space="preserve">/browse/[marque]/[modèle]/[année]</w:t>
      </w:r>
    </w:p>
    <w:p/>
    <w:p>
      <w:pPr>
        <w:spacing w:after="80"/>
      </w:pPr>
      <w:r>
        <w:rPr>
          <w:b/>
          <w:bCs/>
          <w:sz w:val="22"/>
          <w:szCs w:val="22"/>
        </w:rPr>
        <w:t xml:space="preserve">Décodage échoué :</w:t>
      </w:r>
      <w:r>
        <w:rPr>
          <w:sz w:val="22"/>
          <w:szCs w:val="22"/>
        </w:rPr>
        <w:t xml:space="preserve"> Bandeau ambre avec un lien vers la recherche par marque classique.</w:t>
      </w:r>
    </w:p>
    <w:p/>
    <w:p>
      <w:pPr>
        <w:pStyle w:val="Heading3"/>
        <w:spacing w:after="120" w:before="240"/>
      </w:pPr>
      <w:r>
        <w:t xml:space="preserve">Où trouver le VIN ?</w:t>
      </w:r>
    </w:p>
    <w:p/>
    <w:p>
      <w:pPr>
        <w:spacing w:after="80"/>
      </w:pPr>
      <w:r>
        <w:rPr>
          <w:sz w:val="22"/>
          <w:szCs w:val="22"/>
        </w:rPr>
        <w:t xml:space="preserve">Le VIN se trouve généralement :</w:t>
      </w:r>
    </w:p>
    <w:p>
      <w:pPr>
        <w:pStyle w:val="ListParagraph"/>
        <w:numPr>
          <w:ilvl w:val="0"/>
          <w:numId w:val="1"/>
        </w:numPr>
        <w:ind w:left="360"/>
      </w:pPr>
      <w:r>
        <w:rPr>
          <w:sz w:val="22"/>
          <w:szCs w:val="22"/>
        </w:rPr>
        <w:t xml:space="preserve">Sur une plaque métallique visible à travers le pare-brise côté conducteur</w:t>
      </w:r>
    </w:p>
    <w:p>
      <w:pPr>
        <w:pStyle w:val="ListParagraph"/>
        <w:numPr>
          <w:ilvl w:val="0"/>
          <w:numId w:val="1"/>
        </w:numPr>
        <w:ind w:left="360"/>
      </w:pPr>
      <w:r>
        <w:rPr>
          <w:sz w:val="22"/>
          <w:szCs w:val="22"/>
        </w:rPr>
        <w:t xml:space="preserve">Sur le montant de la portière conducteur</w:t>
      </w:r>
    </w:p>
    <w:p>
      <w:pPr>
        <w:pStyle w:val="ListParagraph"/>
        <w:numPr>
          <w:ilvl w:val="0"/>
          <w:numId w:val="1"/>
        </w:numPr>
        <w:ind w:left="360"/>
      </w:pPr>
      <w:r>
        <w:rPr>
          <w:sz w:val="22"/>
          <w:szCs w:val="22"/>
        </w:rPr>
        <w:t xml:space="preserve">Sur la carte grise du véhicule</w:t>
      </w:r>
    </w:p>
    <w:p/>
    <w:p>
      <w:pPr>
        <w:pBdr>
          <w:bottom w:val="single" w:color="CCCCCC" w:sz="1"/>
        </w:pBdr>
        <w:spacing w:after="120" w:before="120"/>
      </w:pPr>
      <w:r>
        <w:t xml:space="preserve"/>
      </w:r>
    </w:p>
    <w:p/>
    <w:p>
      <w:pPr>
        <w:pStyle w:val="Heading2"/>
        <w:spacing w:after="120" w:before="240"/>
      </w:pPr>
      <w:r>
        <w:t xml:space="preserve">7. Gérer mon garage de véhicules</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/browse/vehicles</w:t>
      </w:r>
    </w:p>
    <w:p/>
    <w:p>
      <w:pPr>
        <w:spacing w:after="80"/>
      </w:pPr>
      <w:r>
        <w:rPr>
          <w:sz w:val="22"/>
          <w:szCs w:val="22"/>
        </w:rPr>
        <w:t xml:space="preserve">Le garage vous permet de sauvegarder les véhicules de vos clients réguliers pour un accès rapide.</w:t>
      </w:r>
    </w:p>
    <w:p/>
    <w:p>
      <w:pPr>
        <w:pStyle w:val="Heading3"/>
        <w:spacing w:after="120" w:before="240"/>
      </w:pPr>
      <w:r>
        <w:t xml:space="preserve">Limite</w:t>
      </w:r>
    </w:p>
    <w:p/>
    <w:p>
      <w:pPr>
        <w:spacing w:after="80"/>
      </w:pPr>
      <w:r>
        <w:rPr>
          <w:b/>
          <w:bCs/>
          <w:sz w:val="22"/>
          <w:szCs w:val="22"/>
        </w:rPr>
        <w:t xml:space="preserve">Maximum 5 véhicules</w:t>
      </w:r>
      <w:r>
        <w:rPr>
          <w:sz w:val="22"/>
          <w:szCs w:val="22"/>
        </w:rPr>
        <w:t xml:space="preserve"> enregistrés. Au-delà, vous devez supprimer un véhicule pour en ajouter un nouveau.</w:t>
      </w:r>
    </w:p>
    <w:p/>
    <w:p>
      <w:pPr>
        <w:pStyle w:val="Heading3"/>
        <w:spacing w:after="120" w:before="240"/>
      </w:pPr>
      <w:r>
        <w:t xml:space="preserve">Ajouter un véhicule</w:t>
      </w:r>
    </w:p>
    <w:p/>
    <w:p>
      <w:pPr>
        <w:spacing w:after="80"/>
      </w:pPr>
      <w:r>
        <w:rPr>
          <w:sz w:val="22"/>
          <w:szCs w:val="22"/>
        </w:rPr>
        <w:t xml:space="preserve">Remplissez le formulaire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Champ</w:t>
            </w:r>
          </w:p>
        </w:tc>
        <w:tc>
          <w:tcPr>
            <w:tcW w:type="dxa" w:w="3000"/>
          </w:tcPr>
          <w:p>
            <w:r>
              <w:rPr>
                <w:sz w:val="22"/>
                <w:szCs w:val="22"/>
              </w:rPr>
              <w:t xml:space="preserve">Type</w:t>
            </w:r>
          </w:p>
        </w:tc>
        <w:tc>
          <w:tcPr>
            <w:tcW w:type="dxa" w:w="3000"/>
          </w:tcPr>
          <w:p>
            <w:r>
              <w:rPr>
                <w:sz w:val="22"/>
                <w:szCs w:val="22"/>
              </w:rPr>
              <w:t xml:space="preserve">Règles</w:t>
            </w:r>
          </w:p>
        </w:tc>
      </w:tr>
      <w:tr>
        <w:trPr>
          <w:tblHeader w:val="false"/>
        </w:trPr>
        <w:tc>
          <w:tcPr>
            <w:tcW w:type="dxa" w:w="3000"/>
          </w:tcPr>
          <w:p>
            <w:r>
              <w:rPr>
                <w:b/>
                <w:bCs/>
                <w:sz w:val="22"/>
                <w:szCs w:val="22"/>
              </w:rPr>
              <w:t xml:space="preserve">Marque</w:t>
            </w:r>
          </w:p>
        </w:tc>
        <w:tc>
          <w:tcPr>
            <w:tcW w:type="dxa" w:w="3000"/>
          </w:tcPr>
          <w:p>
            <w:r>
              <w:rPr>
                <w:sz w:val="22"/>
                <w:szCs w:val="22"/>
              </w:rPr>
              <w:t xml:space="preserve">Texte</w:t>
            </w:r>
          </w:p>
        </w:tc>
        <w:tc>
          <w:tcPr>
            <w:tcW w:type="dxa" w:w="3000"/>
          </w:tcPr>
          <w:p>
            <w:r>
              <w:rPr>
                <w:sz w:val="22"/>
                <w:szCs w:val="22"/>
              </w:rPr>
              <w:t xml:space="preserve">Obligatoire, minimum 1 caractère</w:t>
            </w:r>
          </w:p>
        </w:tc>
      </w:tr>
      <w:tr>
        <w:trPr>
          <w:tblHeader w:val="false"/>
        </w:trPr>
        <w:tc>
          <w:tcPr>
            <w:tcW w:type="dxa" w:w="3000"/>
          </w:tcPr>
          <w:p>
            <w:r>
              <w:rPr>
                <w:b/>
                <w:bCs/>
                <w:sz w:val="22"/>
                <w:szCs w:val="22"/>
              </w:rPr>
              <w:t xml:space="preserve">Modèle</w:t>
            </w:r>
          </w:p>
        </w:tc>
        <w:tc>
          <w:tcPr>
            <w:tcW w:type="dxa" w:w="3000"/>
          </w:tcPr>
          <w:p>
            <w:r>
              <w:rPr>
                <w:sz w:val="22"/>
                <w:szCs w:val="22"/>
              </w:rPr>
              <w:t xml:space="preserve">Texte</w:t>
            </w:r>
          </w:p>
        </w:tc>
        <w:tc>
          <w:tcPr>
            <w:tcW w:type="dxa" w:w="3000"/>
          </w:tcPr>
          <w:p>
            <w:r>
              <w:rPr>
                <w:sz w:val="22"/>
                <w:szCs w:val="22"/>
              </w:rPr>
              <w:t xml:space="preserve">Obligatoire, minimum 1 caractère</w:t>
            </w:r>
          </w:p>
        </w:tc>
      </w:tr>
      <w:tr>
        <w:trPr>
          <w:tblHeader w:val="false"/>
        </w:trPr>
        <w:tc>
          <w:tcPr>
            <w:tcW w:type="dxa" w:w="3000"/>
          </w:tcPr>
          <w:p>
            <w:r>
              <w:rPr>
                <w:b/>
                <w:bCs/>
                <w:sz w:val="22"/>
                <w:szCs w:val="22"/>
              </w:rPr>
              <w:t xml:space="preserve">Année</w:t>
            </w:r>
          </w:p>
        </w:tc>
        <w:tc>
          <w:tcPr>
            <w:tcW w:type="dxa" w:w="3000"/>
          </w:tcPr>
          <w:p>
            <w:r>
              <w:rPr>
                <w:sz w:val="22"/>
                <w:szCs w:val="22"/>
              </w:rPr>
              <w:t xml:space="preserve">Nombre</w:t>
            </w:r>
          </w:p>
        </w:tc>
        <w:tc>
          <w:tcPr>
            <w:tcW w:type="dxa" w:w="3000"/>
          </w:tcPr>
          <w:p>
            <w:r>
              <w:rPr>
                <w:sz w:val="22"/>
                <w:szCs w:val="22"/>
              </w:rPr>
              <w:t xml:space="preserve">1980 à année courante + 1</w:t>
            </w:r>
          </w:p>
        </w:tc>
      </w:tr>
      <w:tr>
        <w:trPr>
          <w:tblHeader w:val="false"/>
        </w:trPr>
        <w:tc>
          <w:tcPr>
            <w:tcW w:type="dxa" w:w="3000"/>
          </w:tcPr>
          <w:p>
            <w:r>
              <w:rPr>
                <w:b/>
                <w:bCs/>
                <w:sz w:val="22"/>
                <w:szCs w:val="22"/>
              </w:rPr>
              <w:t xml:space="preserve">VIN</w:t>
            </w:r>
          </w:p>
        </w:tc>
        <w:tc>
          <w:tcPr>
            <w:tcW w:type="dxa" w:w="3000"/>
          </w:tcPr>
          <w:p>
            <w:r>
              <w:rPr>
                <w:sz w:val="22"/>
                <w:szCs w:val="22"/>
              </w:rPr>
              <w:t xml:space="preserve">Texte</w:t>
            </w:r>
          </w:p>
        </w:tc>
        <w:tc>
          <w:tcPr>
            <w:tcW w:type="dxa" w:w="3000"/>
          </w:tcPr>
          <w:p>
            <w:r>
              <w:rPr>
                <w:sz w:val="22"/>
                <w:szCs w:val="22"/>
              </w:rPr>
              <w:t xml:space="preserve">Optionnel, exactement 17 caractères si renseigné</w:t>
            </w:r>
          </w:p>
        </w:tc>
      </w:tr>
    </w:tbl>
    <w:p/>
    <w:p/>
    <w:p>
      <w:pPr>
        <w:spacing w:after="80"/>
      </w:pPr>
      <w:r>
        <w:rPr>
          <w:sz w:val="22"/>
          <w:szCs w:val="22"/>
        </w:rPr>
        <w:t xml:space="preserve">Le VIN est automatiquement converti en majuscules et les caractères invalides sont filtrés.</w:t>
      </w:r>
    </w:p>
    <w:p/>
    <w:p>
      <w:pPr>
        <w:pStyle w:val="Heading3"/>
        <w:spacing w:after="120" w:before="240"/>
      </w:pPr>
      <w:r>
        <w:t xml:space="preserve">Actions par véhicule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Action</w:t>
            </w:r>
          </w:p>
        </w:tc>
        <w:tc>
          <w:tcPr>
            <w:tcW w:type="dxa" w:w="4500"/>
          </w:tcPr>
          <w:p>
            <w:r>
              <w:rPr>
                <w:sz w:val="22"/>
                <w:szCs w:val="22"/>
              </w:rPr>
              <w:t xml:space="preserve">Description</w:t>
            </w:r>
          </w:p>
        </w:tc>
      </w:tr>
      <w:tr>
        <w:trPr>
          <w:tblHeader w:val="false"/>
        </w:trPr>
        <w:tc>
          <w:tcPr>
            <w:tcW w:type="dxa" w:w="4500"/>
          </w:tcPr>
          <w:p>
            <w:r>
              <w:rPr>
                <w:b/>
                <w:bCs/>
                <w:sz w:val="22"/>
                <w:szCs w:val="22"/>
              </w:rPr>
              <w:t xml:space="preserve">"Chercher"</w:t>
            </w:r>
          </w:p>
        </w:tc>
        <w:tc>
          <w:tcPr>
            <w:tcW w:type="dxa" w:w="4500"/>
          </w:tcPr>
          <w:p>
            <w:r>
              <w:rPr>
                <w:sz w:val="22"/>
                <w:szCs w:val="22"/>
              </w:rPr>
              <w:t xml:space="preserve">Lance la recherche de pièces pour ce véhicule (</w:t>
            </w:r>
            <w:r>
              <w:rPr>
                <w:rFonts w:ascii="Courier New" w:cs="Courier New" w:eastAsia="Courier New" w:hAnsi="Courier New"/>
                <w:sz w:val="20"/>
                <w:szCs w:val="20"/>
              </w:rPr>
              <w:t xml:space="preserve">/browse/[marque]/[modèle]/[année]</w:t>
            </w:r>
            <w:r>
              <w:rPr>
                <w:sz w:val="22"/>
                <w:szCs w:val="22"/>
              </w:rPr>
              <w:t xml:space="preserve">)</w:t>
            </w:r>
          </w:p>
        </w:tc>
      </w:tr>
      <w:tr>
        <w:trPr>
          <w:tblHeader w:val="false"/>
        </w:trPr>
        <w:tc>
          <w:tcPr>
            <w:tcW w:type="dxa" w:w="4500"/>
          </w:tcPr>
          <w:p>
            <w:r>
              <w:rPr>
                <w:b/>
                <w:bCs/>
                <w:sz w:val="22"/>
                <w:szCs w:val="22"/>
              </w:rPr>
              <w:t xml:space="preserve">"Supprimer"</w:t>
            </w:r>
          </w:p>
        </w:tc>
        <w:tc>
          <w:tcPr>
            <w:tcW w:type="dxa" w:w="4500"/>
          </w:tcPr>
          <w:p>
            <w:r>
              <w:rPr>
                <w:sz w:val="22"/>
                <w:szCs w:val="22"/>
              </w:rPr>
              <w:t xml:space="preserve">Retire le véhicule de votre garage</w:t>
            </w:r>
          </w:p>
        </w:tc>
      </w:tr>
    </w:tbl>
    <w:p/>
    <w:p/>
    <w:p>
      <w:pPr>
        <w:pStyle w:val="Heading3"/>
        <w:spacing w:after="120" w:before="240"/>
      </w:pPr>
      <w:r>
        <w:t xml:space="preserve">Sécurité</w:t>
      </w:r>
    </w:p>
    <w:p/>
    <w:p>
      <w:pPr>
        <w:spacing w:after="80"/>
      </w:pPr>
      <w:r>
        <w:rPr>
          <w:sz w:val="22"/>
          <w:szCs w:val="22"/>
        </w:rPr>
        <w:t xml:space="preserve">Chaque véhicule est lié à votre compte. Vous ne pouvez voir et supprimer que </w:t>
      </w:r>
      <w:r>
        <w:rPr>
          <w:b/>
          <w:bCs/>
          <w:sz w:val="22"/>
          <w:szCs w:val="22"/>
        </w:rPr>
        <w:t xml:space="preserve">vos propres</w:t>
      </w:r>
      <w:r>
        <w:rPr>
          <w:sz w:val="22"/>
          <w:szCs w:val="22"/>
        </w:rPr>
        <w:t xml:space="preserve"> véhicules.</w:t>
      </w:r>
    </w:p>
    <w:p/>
    <w:p>
      <w:pPr>
        <w:pBdr>
          <w:bottom w:val="single" w:color="CCCCCC" w:sz="1"/>
        </w:pBdr>
        <w:spacing w:after="120" w:before="120"/>
      </w:pPr>
      <w:r>
        <w:t xml:space="preserve"/>
      </w:r>
    </w:p>
    <w:p/>
    <w:p>
      <w:pPr>
        <w:pStyle w:val="Heading2"/>
        <w:spacing w:after="120" w:before="240"/>
      </w:pPr>
      <w:r>
        <w:t xml:space="preserve">8. Créer une commande</w:t>
      </w:r>
    </w:p>
    <w:p/>
    <w:p>
      <w:pPr>
        <w:pStyle w:val="Heading3"/>
        <w:spacing w:after="120" w:before="240"/>
      </w:pPr>
      <w:r>
        <w:t xml:space="preserve">Le processus de commande</w:t>
      </w:r>
    </w:p>
    <w:p/>
    <w:p>
      <w:pPr>
        <w:spacing w:after="80"/>
      </w:pPr>
      <w:r>
        <w:rPr>
          <w:sz w:val="22"/>
          <w:szCs w:val="22"/>
        </w:rPr>
        <w:t xml:space="preserve">En tant que mécanicien, vous créez des commandes pour vos clients. Voici comment :</w:t>
      </w:r>
    </w:p>
    <w:p/>
    <w:p>
      <w:pPr>
        <w:pStyle w:val="ListParagraph"/>
        <w:numPr>
          <w:ilvl w:val="0"/>
          <w:numId w:val="1"/>
        </w:numPr>
        <w:ind w:left="360"/>
      </w:pPr>
      <w:r>
        <w:rPr>
          <w:b/>
          <w:bCs/>
          <w:sz w:val="22"/>
          <w:szCs w:val="22"/>
        </w:rPr>
        <w:t xml:space="preserve">Trouvez les pièces</w:t>
      </w:r>
      <w:r>
        <w:rPr>
          <w:sz w:val="22"/>
          <w:szCs w:val="22"/>
        </w:rPr>
        <w:t xml:space="preserve"> via la recherche (texte, marque, photo ou VIN)</w:t>
      </w:r>
    </w:p>
    <w:p>
      <w:pPr>
        <w:pStyle w:val="ListParagraph"/>
        <w:numPr>
          <w:ilvl w:val="0"/>
          <w:numId w:val="1"/>
        </w:numPr>
        <w:ind w:left="360"/>
      </w:pPr>
      <w:r>
        <w:rPr>
          <w:b/>
          <w:bCs/>
          <w:sz w:val="22"/>
          <w:szCs w:val="22"/>
        </w:rPr>
        <w:t xml:space="preserve">Sélectionnez les articles</w:t>
      </w:r>
      <w:r>
        <w:rPr>
          <w:sz w:val="22"/>
          <w:szCs w:val="22"/>
        </w:rPr>
        <w:t xml:space="preserve"> à commander</w:t>
      </w:r>
    </w:p>
    <w:p>
      <w:pPr>
        <w:pStyle w:val="ListParagraph"/>
        <w:numPr>
          <w:ilvl w:val="0"/>
          <w:numId w:val="1"/>
        </w:numPr>
        <w:ind w:left="360"/>
      </w:pPr>
      <w:r>
        <w:rPr>
          <w:sz w:val="22"/>
          <w:szCs w:val="22"/>
        </w:rPr>
        <w:t xml:space="preserve">La commande est créée avec les informations suivantes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Champ</w:t>
            </w:r>
          </w:p>
        </w:tc>
        <w:tc>
          <w:tcPr>
            <w:tcW w:type="dxa" w:w="4500"/>
          </w:tcPr>
          <w:p>
            <w:r>
              <w:rPr>
                <w:sz w:val="22"/>
                <w:szCs w:val="22"/>
              </w:rPr>
              <w:t xml:space="preserve">Description</w:t>
            </w:r>
          </w:p>
        </w:tc>
      </w:tr>
      <w:tr>
        <w:trPr>
          <w:tblHeader w:val="false"/>
        </w:trPr>
        <w:tc>
          <w:tcPr>
            <w:tcW w:type="dxa" w:w="4500"/>
          </w:tcPr>
          <w:p>
            <w:r>
              <w:rPr>
                <w:b/>
                <w:bCs/>
                <w:sz w:val="22"/>
                <w:szCs w:val="22"/>
              </w:rPr>
              <w:t xml:space="preserve">Articles</w:t>
            </w:r>
          </w:p>
        </w:tc>
        <w:tc>
          <w:tcPr>
            <w:tcW w:type="dxa" w:w="4500"/>
          </w:tcPr>
          <w:p>
            <w:r>
              <w:rPr>
                <w:sz w:val="22"/>
                <w:szCs w:val="22"/>
              </w:rPr>
              <w:t xml:space="preserve">Liste des pièces sélectionnées (1 minimum)</w:t>
            </w:r>
          </w:p>
        </w:tc>
      </w:tr>
      <w:tr>
        <w:trPr>
          <w:tblHeader w:val="false"/>
        </w:trPr>
        <w:tc>
          <w:tcPr>
            <w:tcW w:type="dxa" w:w="4500"/>
          </w:tcPr>
          <w:p>
            <w:r>
              <w:rPr>
                <w:b/>
                <w:bCs/>
                <w:sz w:val="22"/>
                <w:szCs w:val="22"/>
              </w:rPr>
              <w:t xml:space="preserve">Prix snapshot</w:t>
            </w:r>
          </w:p>
        </w:tc>
        <w:tc>
          <w:tcPr>
            <w:tcW w:type="dxa" w:w="4500"/>
          </w:tcPr>
          <w:p>
            <w:r>
              <w:rPr>
                <w:sz w:val="22"/>
                <w:szCs w:val="22"/>
              </w:rPr>
              <w:t xml:space="preserve">Le prix de chaque pièce est </w:t>
            </w:r>
            <w:r>
              <w:rPr>
                <w:b/>
                <w:bCs/>
                <w:sz w:val="22"/>
                <w:szCs w:val="22"/>
              </w:rPr>
              <w:t xml:space="preserve">figé au moment de la commande</w:t>
            </w:r>
          </w:p>
        </w:tc>
      </w:tr>
      <w:tr>
        <w:trPr>
          <w:tblHeader w:val="false"/>
        </w:trPr>
        <w:tc>
          <w:tcPr>
            <w:tcW w:type="dxa" w:w="4500"/>
          </w:tcPr>
          <w:p>
            <w:r>
              <w:rPr>
                <w:b/>
                <w:bCs/>
                <w:sz w:val="22"/>
                <w:szCs w:val="22"/>
              </w:rPr>
              <w:t xml:space="preserve">Téléphone propriétaire</w:t>
            </w:r>
          </w:p>
        </w:tc>
        <w:tc>
          <w:tcPr>
            <w:tcW w:type="dxa" w:w="4500"/>
          </w:tcPr>
          <w:p>
            <w:r>
              <w:rPr>
                <w:sz w:val="22"/>
                <w:szCs w:val="22"/>
              </w:rPr>
              <w:t xml:space="preserve">Numéro du propriétaire du véhicule (optionnel, format +225)</w:t>
            </w:r>
          </w:p>
        </w:tc>
      </w:tr>
      <w:tr>
        <w:trPr>
          <w:tblHeader w:val="false"/>
        </w:trPr>
        <w:tc>
          <w:tcPr>
            <w:tcW w:type="dxa" w:w="4500"/>
          </w:tcPr>
          <w:p>
            <w:r>
              <w:rPr>
                <w:b/>
                <w:bCs/>
                <w:sz w:val="22"/>
                <w:szCs w:val="22"/>
              </w:rPr>
              <w:t xml:space="preserve">Main d'œuvre</w:t>
            </w:r>
          </w:p>
        </w:tc>
        <w:tc>
          <w:tcPr>
            <w:tcW w:type="dxa" w:w="4500"/>
          </w:tcPr>
          <w:p>
            <w:r>
              <w:rPr>
                <w:sz w:val="22"/>
                <w:szCs w:val="22"/>
              </w:rPr>
              <w:t xml:space="preserve">Vos frais de main d'œuvre en FCFA (optionnel)</w:t>
            </w:r>
          </w:p>
        </w:tc>
      </w:tr>
    </w:tbl>
    <w:p/>
    <w:p/>
    <w:p>
      <w:pPr>
        <w:pStyle w:val="Heading3"/>
        <w:spacing w:after="120" w:before="240"/>
      </w:pPr>
      <w:r>
        <w:t xml:space="preserve">Règles de validation</w:t>
      </w:r>
    </w:p>
    <w:p/>
    <w:p>
      <w:pPr>
        <w:pStyle w:val="ListParagraph"/>
        <w:numPr>
          <w:ilvl w:val="0"/>
          <w:numId w:val="1"/>
        </w:numPr>
        <w:ind w:left="360"/>
      </w:pPr>
      <w:r>
        <w:rPr>
          <w:sz w:val="22"/>
          <w:szCs w:val="22"/>
        </w:rPr>
        <w:t xml:space="preserve">Au moins </w:t>
      </w:r>
      <w:r>
        <w:rPr>
          <w:b/>
          <w:bCs/>
          <w:sz w:val="22"/>
          <w:szCs w:val="22"/>
        </w:rPr>
        <w:t xml:space="preserve">1 article</w:t>
      </w:r>
      <w:r>
        <w:rPr>
          <w:sz w:val="22"/>
          <w:szCs w:val="22"/>
        </w:rPr>
        <w:t xml:space="preserve"> requis</w:t>
      </w:r>
    </w:p>
    <w:p>
      <w:pPr>
        <w:pStyle w:val="ListParagraph"/>
        <w:numPr>
          <w:ilvl w:val="0"/>
          <w:numId w:val="1"/>
        </w:numPr>
        <w:ind w:left="360"/>
      </w:pPr>
      <w:r>
        <w:rPr>
          <w:sz w:val="22"/>
          <w:szCs w:val="22"/>
        </w:rPr>
        <w:t xml:space="preserve">Les articles doivent être </w:t>
      </w:r>
      <w:r>
        <w:rPr>
          <w:b/>
          <w:bCs/>
          <w:sz w:val="22"/>
          <w:szCs w:val="22"/>
        </w:rPr>
        <w:t xml:space="preserve">publiés</w:t>
      </w:r>
      <w:r>
        <w:rPr>
          <w:sz w:val="22"/>
          <w:szCs w:val="22"/>
        </w:rPr>
        <w:t xml:space="preserve"> et </w:t>
      </w:r>
      <w:r>
        <w:rPr>
          <w:b/>
          <w:bCs/>
          <w:sz w:val="22"/>
          <w:szCs w:val="22"/>
        </w:rPr>
        <w:t xml:space="preserve">en stock</w:t>
      </w:r>
    </w:p>
    <w:p>
      <w:pPr>
        <w:pStyle w:val="ListParagraph"/>
        <w:numPr>
          <w:ilvl w:val="0"/>
          <w:numId w:val="1"/>
        </w:numPr>
        <w:ind w:left="360"/>
      </w:pPr>
      <w:r>
        <w:rPr>
          <w:sz w:val="22"/>
          <w:szCs w:val="22"/>
        </w:rPr>
        <w:t xml:space="preserve">Le prix est capturé au moment de la création (protection contre les changements de prix)</w:t>
      </w:r>
    </w:p>
    <w:p>
      <w:pPr>
        <w:pStyle w:val="ListParagraph"/>
        <w:numPr>
          <w:ilvl w:val="0"/>
          <w:numId w:val="1"/>
        </w:numPr>
        <w:ind w:left="360"/>
      </w:pPr>
      <w:r>
        <w:rPr>
          <w:sz w:val="22"/>
          <w:szCs w:val="22"/>
        </w:rPr>
        <w:t xml:space="preserve">Un </w:t>
      </w:r>
      <w:r>
        <w:rPr>
          <w:b/>
          <w:bCs/>
          <w:sz w:val="22"/>
          <w:szCs w:val="22"/>
        </w:rPr>
        <w:t xml:space="preserve">shareToken</w:t>
      </w:r>
      <w:r>
        <w:rPr>
          <w:sz w:val="22"/>
          <w:szCs w:val="22"/>
        </w:rPr>
        <w:t xml:space="preserve"> unique est généré automatiquement pour le partage</w:t>
      </w:r>
    </w:p>
    <w:p/>
    <w:p>
      <w:pPr>
        <w:pStyle w:val="Heading3"/>
        <w:spacing w:after="120" w:before="240"/>
      </w:pPr>
      <w:r>
        <w:t xml:space="preserve">Statut initial</w:t>
      </w:r>
    </w:p>
    <w:p/>
    <w:p>
      <w:pPr>
        <w:spacing w:after="80"/>
      </w:pPr>
      <w:r>
        <w:rPr>
          <w:sz w:val="22"/>
          <w:szCs w:val="22"/>
        </w:rPr>
        <w:t xml:space="preserve">La commande est créée au statut </w:t>
      </w:r>
      <w:r>
        <w:rPr>
          <w:b/>
          <w:bCs/>
          <w:sz w:val="22"/>
          <w:szCs w:val="22"/>
        </w:rPr>
        <w:t xml:space="preserve">DRAFT</w:t>
      </w:r>
      <w:r>
        <w:rPr>
          <w:sz w:val="22"/>
          <w:szCs w:val="22"/>
        </w:rPr>
        <w:t xml:space="preserve"> (brouillon). Un événement *"Commande créée"* est enregistré dans l'historique.</w:t>
      </w:r>
    </w:p>
    <w:p/>
    <w:p>
      <w:pPr>
        <w:pBdr>
          <w:bottom w:val="single" w:color="CCCCCC" w:sz="1"/>
        </w:pBdr>
        <w:spacing w:after="120" w:before="120"/>
      </w:pPr>
      <w:r>
        <w:t xml:space="preserve"/>
      </w:r>
    </w:p>
    <w:p/>
    <w:p>
      <w:pPr>
        <w:pStyle w:val="Heading2"/>
        <w:spacing w:after="120" w:before="240"/>
      </w:pPr>
      <w:r>
        <w:t xml:space="preserve">9. Partager la commande avec le propriétaire</w:t>
      </w:r>
    </w:p>
    <w:p/>
    <w:p>
      <w:pPr>
        <w:pStyle w:val="Heading3"/>
        <w:spacing w:after="120" w:before="240"/>
      </w:pPr>
      <w:r>
        <w:t xml:space="preserve">Le flux tripartite</w:t>
      </w:r>
    </w:p>
    <w:p/>
    <w:p>
      <w:pPr>
        <w:spacing w:after="80"/>
      </w:pPr>
      <w:r>
        <w:rPr>
          <w:sz w:val="22"/>
          <w:szCs w:val="22"/>
        </w:rPr>
        <w:t xml:space="preserve">Pièces utilise un modèle </w:t>
      </w:r>
      <w:r>
        <w:rPr>
          <w:b/>
          <w:bCs/>
          <w:sz w:val="22"/>
          <w:szCs w:val="22"/>
        </w:rPr>
        <w:t xml:space="preserve">tripartite</w:t>
      </w:r>
      <w:r>
        <w:rPr>
          <w:sz w:val="22"/>
          <w:szCs w:val="22"/>
        </w:rPr>
        <w:t xml:space="preserve"> unique :</w:t>
      </w:r>
    </w:p>
    <w:p/>
    <w:p>
      <w:pPr>
        <w:spacing w:after="100" w:before="100"/>
      </w:pPr>
      <w:r>
        <w:rPr>
          <w:rFonts w:ascii="Courier New" w:cs="Courier New" w:eastAsia="Courier New" w:hAnsi="Courier New"/>
          <w:sz w:val="18"/>
          <w:szCs w:val="18"/>
        </w:rPr>
        <w:t xml:space="preserve">MÉCANICIEN                  PROPRIÉTAIRE               VENDEUR
</w:t>
      </w:r>
      <w:r>
        <w:rPr>
          <w:rFonts w:ascii="Courier New" w:cs="Courier New" w:eastAsia="Courier New" w:hAnsi="Courier New"/>
          <w:sz w:val="18"/>
          <w:szCs w:val="18"/>
        </w:rPr>
        <w:t xml:space="preserve">(trouve la pièce)           (paie la commande)         (confirme et prépare)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Crée la commande                  │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Partage le lien ────────►│                          │
</w:t>
      </w:r>
      <w:r>
        <w:rPr>
          <w:rFonts w:ascii="Courier New" w:cs="Courier New" w:eastAsia="Courier New" w:hAnsi="Courier New"/>
          <w:sz w:val="18"/>
          <w:szCs w:val="18"/>
        </w:rPr>
        <w:t xml:space="preserve">     │   (WhatsApp/SMS)           │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Ouvre le lien                       │
</w:t>
      </w:r>
      <w:r>
        <w:rPr>
          <w:rFonts w:ascii="Courier New" w:cs="Courier New" w:eastAsia="Courier New" w:hAnsi="Courier New"/>
          <w:sz w:val="18"/>
          <w:szCs w:val="18"/>
        </w:rPr>
        <w:t xml:space="preserve">     │                    Voit les pièces                    │
</w:t>
      </w:r>
      <w:r>
        <w:rPr>
          <w:rFonts w:ascii="Courier New" w:cs="Courier New" w:eastAsia="Courier New" w:hAnsi="Courier New"/>
          <w:sz w:val="18"/>
          <w:szCs w:val="18"/>
        </w:rPr>
        <w:t xml:space="preserve">     │                    + main d'œuvre                     │
</w:t>
      </w:r>
      <w:r>
        <w:rPr>
          <w:rFonts w:ascii="Courier New" w:cs="Courier New" w:eastAsia="Courier New" w:hAnsi="Courier New"/>
          <w:sz w:val="18"/>
          <w:szCs w:val="18"/>
        </w:rPr>
        <w:t xml:space="preserve">     │                    Choisit le paiement                │
</w:t>
      </w:r>
      <w:r>
        <w:rPr>
          <w:rFonts w:ascii="Courier New" w:cs="Courier New" w:eastAsia="Courier New" w:hAnsi="Courier New"/>
          <w:sz w:val="18"/>
          <w:szCs w:val="18"/>
        </w:rPr>
        <w:t xml:space="preserve">     │                    Paie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Notification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Confirme (45 min)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Livraison ────────────►│                          │</w:t>
      </w:r>
    </w:p>
    <w:p/>
    <w:p>
      <w:pPr>
        <w:pStyle w:val="Heading3"/>
        <w:spacing w:after="120" w:before="240"/>
      </w:pPr>
      <w:r>
        <w:t xml:space="preserve">Le lien de partage</w:t>
      </w:r>
    </w:p>
    <w:p/>
    <w:p>
      <w:pPr>
        <w:spacing w:after="80"/>
      </w:pPr>
      <w:r>
        <w:rPr>
          <w:sz w:val="22"/>
          <w:szCs w:val="22"/>
        </w:rPr>
        <w:t xml:space="preserve">Format : </w:t>
      </w:r>
      <w:r>
        <w:rPr>
          <w:rFonts w:ascii="Courier New" w:cs="Courier New" w:eastAsia="Courier New" w:hAnsi="Courier New"/>
          <w:sz w:val="20"/>
          <w:szCs w:val="20"/>
        </w:rPr>
        <w:t xml:space="preserve">https://pieces.ci/choose/[shareToken]</w:t>
      </w:r>
    </w:p>
    <w:p/>
    <w:p>
      <w:pPr>
        <w:spacing w:after="80"/>
      </w:pPr>
      <w:r>
        <w:rPr>
          <w:sz w:val="22"/>
          <w:szCs w:val="22"/>
        </w:rPr>
        <w:t xml:space="preserve">Ce lien permet au propriétaire du véhicule de :</w:t>
      </w:r>
    </w:p>
    <w:p>
      <w:pPr>
        <w:pStyle w:val="ListParagraph"/>
        <w:numPr>
          <w:ilvl w:val="0"/>
          <w:numId w:val="1"/>
        </w:numPr>
        <w:ind w:left="360"/>
      </w:pPr>
      <w:r>
        <w:rPr>
          <w:sz w:val="22"/>
          <w:szCs w:val="22"/>
        </w:rPr>
        <w:t xml:space="preserve">Voir la liste des pièces sélectionnées par le mécanicien</w:t>
      </w:r>
    </w:p>
    <w:p>
      <w:pPr>
        <w:pStyle w:val="ListParagraph"/>
        <w:numPr>
          <w:ilvl w:val="0"/>
          <w:numId w:val="1"/>
        </w:numPr>
        <w:ind w:left="360"/>
      </w:pPr>
      <w:r>
        <w:rPr>
          <w:sz w:val="22"/>
          <w:szCs w:val="22"/>
        </w:rPr>
        <w:t xml:space="preserve">Voir le détail des prix (pièces + main d'œuvre + livraison)</w:t>
      </w:r>
    </w:p>
    <w:p>
      <w:pPr>
        <w:pStyle w:val="ListParagraph"/>
        <w:numPr>
          <w:ilvl w:val="0"/>
          <w:numId w:val="1"/>
        </w:numPr>
        <w:ind w:left="360"/>
      </w:pPr>
      <w:r>
        <w:rPr>
          <w:sz w:val="22"/>
          <w:szCs w:val="22"/>
        </w:rPr>
        <w:t xml:space="preserve">Choisir sa méthode de paiement</w:t>
      </w:r>
    </w:p>
    <w:p>
      <w:pPr>
        <w:pStyle w:val="ListParagraph"/>
        <w:numPr>
          <w:ilvl w:val="0"/>
          <w:numId w:val="1"/>
        </w:numPr>
        <w:ind w:left="360"/>
      </w:pPr>
      <w:r>
        <w:rPr>
          <w:sz w:val="22"/>
          <w:szCs w:val="22"/>
        </w:rPr>
        <w:t xml:space="preserve">Payer directement</w:t>
      </w:r>
    </w:p>
    <w:p/>
    <w:p>
      <w:pPr>
        <w:pStyle w:val="Heading3"/>
        <w:spacing w:after="120" w:before="240"/>
      </w:pPr>
      <w:r>
        <w:t xml:space="preserve">Ce que voit le propriétaire</w:t>
      </w:r>
    </w:p>
    <w:p/>
    <w:p>
      <w:pPr>
        <w:spacing w:after="80"/>
      </w:pPr>
      <w:r>
        <w:rPr>
          <w:sz w:val="22"/>
          <w:szCs w:val="22"/>
        </w:rPr>
        <w:t xml:space="preserve">La page affiche le message : </w:t>
      </w:r>
      <w:r>
        <w:rPr>
          <w:b/>
          <w:bCs/>
          <w:sz w:val="22"/>
          <w:szCs w:val="22"/>
        </w:rPr>
        <w:t xml:space="preserve">"Votre mécanicien a trouvé ces pièces pour vous"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Ligne</w:t>
            </w:r>
          </w:p>
        </w:tc>
        <w:tc>
          <w:tcPr>
            <w:tcW w:type="dxa" w:w="4500"/>
          </w:tcPr>
          <w:p>
            <w:r>
              <w:rPr>
                <w:sz w:val="22"/>
                <w:szCs w:val="22"/>
              </w:rPr>
              <w:t xml:space="preserve">Description</w:t>
            </w:r>
          </w:p>
        </w:tc>
      </w:tr>
      <w:tr>
        <w:trPr>
          <w:tblHeader w:val="false"/>
        </w:trPr>
        <w:tc>
          <w:tcPr>
            <w:tcW w:type="dxa" w:w="4500"/>
          </w:tcPr>
          <w:p>
            <w:r>
              <w:rPr>
                <w:sz w:val="22"/>
                <w:szCs w:val="22"/>
              </w:rPr>
              <w:t xml:space="preserve">Liste des pièces</w:t>
            </w:r>
          </w:p>
        </w:tc>
        <w:tc>
          <w:tcPr>
            <w:tcW w:type="dxa" w:w="4500"/>
          </w:tcPr>
          <w:p>
            <w:r>
              <w:rPr>
                <w:sz w:val="22"/>
                <w:szCs w:val="22"/>
              </w:rPr>
              <w:t xml:space="preserve">Nom, vendeur, catégorie, prix unitaire</w:t>
            </w:r>
          </w:p>
        </w:tc>
      </w:tr>
      <w:tr>
        <w:trPr>
          <w:tblHeader w:val="false"/>
        </w:trPr>
        <w:tc>
          <w:tcPr>
            <w:tcW w:type="dxa" w:w="4500"/>
          </w:tcPr>
          <w:p>
            <w:r>
              <w:rPr>
                <w:sz w:val="22"/>
                <w:szCs w:val="22"/>
              </w:rPr>
              <w:t xml:space="preserve">Sous-total pièces</w:t>
            </w:r>
          </w:p>
        </w:tc>
        <w:tc>
          <w:tcPr>
            <w:tcW w:type="dxa" w:w="4500"/>
          </w:tcPr>
          <w:p>
            <w:r>
              <w:rPr>
                <w:sz w:val="22"/>
                <w:szCs w:val="22"/>
              </w:rPr>
              <w:t xml:space="preserve">Somme des prix des pièces</w:t>
            </w:r>
          </w:p>
        </w:tc>
      </w:tr>
      <w:tr>
        <w:trPr>
          <w:tblHeader w:val="false"/>
        </w:trPr>
        <w:tc>
          <w:tcPr>
            <w:tcW w:type="dxa" w:w="4500"/>
          </w:tcPr>
          <w:p>
            <w:r>
              <w:rPr>
                <w:sz w:val="22"/>
                <w:szCs w:val="22"/>
              </w:rPr>
              <w:t xml:space="preserve">Main d'œuvre</w:t>
            </w:r>
          </w:p>
        </w:tc>
        <w:tc>
          <w:tcPr>
            <w:tcW w:type="dxa" w:w="4500"/>
          </w:tcPr>
          <w:p>
            <w:r>
              <w:rPr>
                <w:sz w:val="22"/>
                <w:szCs w:val="22"/>
              </w:rPr>
              <w:t xml:space="preserve">Vos frais de main d'œuvre (si &gt; 0 FCFA)</w:t>
            </w:r>
          </w:p>
        </w:tc>
      </w:tr>
      <w:tr>
        <w:trPr>
          <w:tblHeader w:val="false"/>
        </w:trPr>
        <w:tc>
          <w:tcPr>
            <w:tcW w:type="dxa" w:w="4500"/>
          </w:tcPr>
          <w:p>
            <w:r>
              <w:rPr>
                <w:sz w:val="22"/>
                <w:szCs w:val="22"/>
              </w:rPr>
              <w:t xml:space="preserve">Livraison</w:t>
            </w:r>
          </w:p>
        </w:tc>
        <w:tc>
          <w:tcPr>
            <w:tcW w:type="dxa" w:w="4500"/>
          </w:tcPr>
          <w:p>
            <w:r>
              <w:rPr>
                <w:sz w:val="22"/>
                <w:szCs w:val="22"/>
              </w:rPr>
              <w:t xml:space="preserve">Frais de livraison (ou "Gratuit")</w:t>
            </w:r>
          </w:p>
        </w:tc>
      </w:tr>
      <w:tr>
        <w:trPr>
          <w:tblHeader w:val="false"/>
        </w:trPr>
        <w:tc>
          <w:tcPr>
            <w:tcW w:type="dxa" w:w="4500"/>
          </w:tcPr>
          <w:p>
            <w:r>
              <w:rPr>
                <w:b/>
                <w:bCs/>
                <w:sz w:val="22"/>
                <w:szCs w:val="22"/>
              </w:rPr>
              <w:t xml:space="preserve">Total</w:t>
            </w:r>
          </w:p>
        </w:tc>
        <w:tc>
          <w:tcPr>
            <w:tcW w:type="dxa" w:w="4500"/>
          </w:tcPr>
          <w:p>
            <w:r>
              <w:rPr>
                <w:sz w:val="22"/>
                <w:szCs w:val="22"/>
              </w:rPr>
              <w:t xml:space="preserve">Montant total en FCFA (gras)</w:t>
            </w:r>
          </w:p>
        </w:tc>
      </w:tr>
    </w:tbl>
    <w:p/>
    <w:p/>
    <w:p>
      <w:pPr>
        <w:pStyle w:val="Heading3"/>
        <w:spacing w:after="120" w:before="240"/>
      </w:pPr>
      <w:r>
        <w:t xml:space="preserve">Méthodes de paiement disponibles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Type</w:t>
            </w:r>
          </w:p>
        </w:tc>
        <w:tc>
          <w:tcPr>
            <w:tcW w:type="dxa" w:w="3000"/>
          </w:tcPr>
          <w:p>
            <w:r>
              <w:rPr>
                <w:sz w:val="22"/>
                <w:szCs w:val="22"/>
              </w:rPr>
              <w:t xml:space="preserve">Condition</w:t>
            </w:r>
          </w:p>
        </w:tc>
      </w:tr>
      <w:tr>
        <w:trPr>
          <w:tblHeader w:val="false"/>
        </w:trPr>
        <w:tc>
          <w:tcPr>
            <w:tcW w:type="dxa" w:w="3000"/>
          </w:tcPr>
          <w:p>
            <w:r>
              <w:rPr>
                <w:b/>
                <w:bCs/>
                <w:sz w:val="22"/>
                <w:szCs w:val="22"/>
              </w:rPr>
              <w:t xml:space="preserve">Orange Money</w:t>
            </w:r>
          </w:p>
        </w:tc>
        <w:tc>
          <w:tcPr>
            <w:tcW w:type="dxa" w:w="3000"/>
          </w:tcPr>
          <w:p>
            <w:r>
              <w:rPr>
                <w:sz w:val="22"/>
                <w:szCs w:val="22"/>
              </w:rPr>
              <w:t xml:space="preserve">Mobile money</w:t>
            </w:r>
          </w:p>
        </w:tc>
        <w:tc>
          <w:tcPr>
            <w:tcW w:type="dxa" w:w="3000"/>
          </w:tcPr>
          <w:p>
            <w:r>
              <w:rPr>
                <w:sz w:val="22"/>
                <w:szCs w:val="22"/>
              </w:rPr>
              <w:t xml:space="preserve">Toujours disponible</w:t>
            </w:r>
          </w:p>
        </w:tc>
      </w:tr>
      <w:tr>
        <w:trPr>
          <w:tblHeader w:val="false"/>
        </w:trPr>
        <w:tc>
          <w:tcPr>
            <w:tcW w:type="dxa" w:w="3000"/>
          </w:tcPr>
          <w:p>
            <w:r>
              <w:rPr>
                <w:b/>
                <w:bCs/>
                <w:sz w:val="22"/>
                <w:szCs w:val="22"/>
              </w:rPr>
              <w:t xml:space="preserve">MTN MoMo</w:t>
            </w:r>
          </w:p>
        </w:tc>
        <w:tc>
          <w:tcPr>
            <w:tcW w:type="dxa" w:w="3000"/>
          </w:tcPr>
          <w:p>
            <w:r>
              <w:rPr>
                <w:sz w:val="22"/>
                <w:szCs w:val="22"/>
              </w:rPr>
              <w:t xml:space="preserve">Mobile money</w:t>
            </w:r>
          </w:p>
        </w:tc>
        <w:tc>
          <w:tcPr>
            <w:tcW w:type="dxa" w:w="3000"/>
          </w:tcPr>
          <w:p>
            <w:r>
              <w:rPr>
                <w:sz w:val="22"/>
                <w:szCs w:val="22"/>
              </w:rPr>
              <w:t xml:space="preserve">Toujours disponible</w:t>
            </w:r>
          </w:p>
        </w:tc>
      </w:tr>
      <w:tr>
        <w:trPr>
          <w:tblHeader w:val="false"/>
        </w:trPr>
        <w:tc>
          <w:tcPr>
            <w:tcW w:type="dxa" w:w="3000"/>
          </w:tcPr>
          <w:p>
            <w:r>
              <w:rPr>
                <w:b/>
                <w:bCs/>
                <w:sz w:val="22"/>
                <w:szCs w:val="22"/>
              </w:rPr>
              <w:t xml:space="preserve">Wave</w:t>
            </w:r>
          </w:p>
        </w:tc>
        <w:tc>
          <w:tcPr>
            <w:tcW w:type="dxa" w:w="3000"/>
          </w:tcPr>
          <w:p>
            <w:r>
              <w:rPr>
                <w:sz w:val="22"/>
                <w:szCs w:val="22"/>
              </w:rPr>
              <w:t xml:space="preserve">Mobile money</w:t>
            </w:r>
          </w:p>
        </w:tc>
        <w:tc>
          <w:tcPr>
            <w:tcW w:type="dxa" w:w="3000"/>
          </w:tcPr>
          <w:p>
            <w:r>
              <w:rPr>
                <w:sz w:val="22"/>
                <w:szCs w:val="22"/>
              </w:rPr>
              <w:t xml:space="preserve">Toujours disponible</w:t>
            </w:r>
          </w:p>
        </w:tc>
      </w:tr>
      <w:tr>
        <w:trPr>
          <w:tblHeader w:val="false"/>
        </w:trPr>
        <w:tc>
          <w:tcPr>
            <w:tcW w:type="dxa" w:w="3000"/>
          </w:tcPr>
          <w:p>
            <w:r>
              <w:rPr>
                <w:b/>
                <w:bCs/>
                <w:sz w:val="22"/>
                <w:szCs w:val="22"/>
              </w:rPr>
              <w:t xml:space="preserve">Cash à la livraison</w:t>
            </w:r>
          </w:p>
        </w:tc>
        <w:tc>
          <w:tcPr>
            <w:tcW w:type="dxa" w:w="3000"/>
          </w:tcPr>
          <w:p>
            <w:r>
              <w:rPr>
                <w:sz w:val="22"/>
                <w:szCs w:val="22"/>
              </w:rPr>
              <w:t xml:space="preserve">COD</w:t>
            </w:r>
          </w:p>
        </w:tc>
        <w:tc>
          <w:tcPr>
            <w:tcW w:type="dxa" w:w="3000"/>
          </w:tcPr>
          <w:p>
            <w:r>
              <w:rPr>
                <w:sz w:val="22"/>
                <w:szCs w:val="22"/>
              </w:rPr>
              <w:t xml:space="preserve">Uniquement si total ≤ 75 000 FCFA</w:t>
            </w:r>
          </w:p>
        </w:tc>
      </w:tr>
    </w:tbl>
    <w:p/>
    <w:p/>
    <w:p>
      <w:pPr>
        <w:spacing w:after="80"/>
      </w:pPr>
      <w:r>
        <w:rPr>
          <w:sz w:val="22"/>
          <w:szCs w:val="22"/>
        </w:rPr>
        <w:t xml:space="preserve">Le propriétaire peut également </w:t>
      </w:r>
      <w:r>
        <w:rPr>
          <w:b/>
          <w:bCs/>
          <w:sz w:val="22"/>
          <w:szCs w:val="22"/>
        </w:rPr>
        <w:t xml:space="preserve">annuler</w:t>
      </w:r>
      <w:r>
        <w:rPr>
          <w:sz w:val="22"/>
          <w:szCs w:val="22"/>
        </w:rPr>
        <w:t xml:space="preserve"> la commande depuis cette page.</w:t>
      </w:r>
    </w:p>
    <w:p/>
    <w:p>
      <w:pPr>
        <w:pBdr>
          <w:bottom w:val="single" w:color="CCCCCC" w:sz="1"/>
        </w:pBdr>
        <w:spacing w:after="120" w:before="120"/>
      </w:pPr>
      <w:r>
        <w:t xml:space="preserve"/>
      </w:r>
    </w:p>
    <w:p/>
    <w:p>
      <w:pPr>
        <w:pStyle w:val="Heading2"/>
        <w:spacing w:after="120" w:before="240"/>
      </w:pPr>
      <w:r>
        <w:t xml:space="preserve">10. Suivi des commandes</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/orders</w:t>
      </w:r>
    </w:p>
    <w:p/>
    <w:p>
      <w:pPr>
        <w:pStyle w:val="Heading3"/>
        <w:spacing w:after="120" w:before="240"/>
      </w:pPr>
      <w:r>
        <w:t xml:space="preserve">Historique des commandes</w:t>
      </w:r>
    </w:p>
    <w:p/>
    <w:p>
      <w:pPr>
        <w:spacing w:after="80"/>
      </w:pPr>
      <w:r>
        <w:rPr>
          <w:sz w:val="22"/>
          <w:szCs w:val="22"/>
        </w:rPr>
        <w:t xml:space="preserve">L'onglet </w:t>
      </w:r>
      <w:r>
        <w:rPr>
          <w:b/>
          <w:bCs/>
          <w:sz w:val="22"/>
          <w:szCs w:val="22"/>
        </w:rPr>
        <w:t xml:space="preserve">"Commandes"</w:t>
      </w:r>
      <w:r>
        <w:rPr>
          <w:sz w:val="22"/>
          <w:szCs w:val="22"/>
        </w:rPr>
        <w:t xml:space="preserve"> dans la navigation affiche toutes vos commandes avec :</w:t>
      </w:r>
    </w:p>
    <w:p/>
    <w:p>
      <w:pPr>
        <w:pStyle w:val="ListParagraph"/>
        <w:numPr>
          <w:ilvl w:val="0"/>
          <w:numId w:val="1"/>
        </w:numPr>
        <w:ind w:left="360"/>
      </w:pPr>
      <w:r>
        <w:rPr>
          <w:b/>
          <w:bCs/>
          <w:sz w:val="22"/>
          <w:szCs w:val="22"/>
        </w:rPr>
        <w:t xml:space="preserve">Identifiant</w:t>
      </w:r>
      <w:r>
        <w:rPr>
          <w:sz w:val="22"/>
          <w:szCs w:val="22"/>
        </w:rPr>
        <w:t xml:space="preserve"> : 8 premiers caractères de l'ID</w:t>
      </w:r>
    </w:p>
    <w:p>
      <w:pPr>
        <w:pStyle w:val="ListParagraph"/>
        <w:numPr>
          <w:ilvl w:val="0"/>
          <w:numId w:val="1"/>
        </w:numPr>
        <w:ind w:left="360"/>
      </w:pPr>
      <w:r>
        <w:rPr>
          <w:b/>
          <w:bCs/>
          <w:sz w:val="22"/>
          <w:szCs w:val="22"/>
        </w:rPr>
        <w:t xml:space="preserve">Date</w:t>
      </w:r>
      <w:r>
        <w:rPr>
          <w:sz w:val="22"/>
          <w:szCs w:val="22"/>
        </w:rPr>
        <w:t xml:space="preserve"> : Format date français (fr-CI)</w:t>
      </w:r>
    </w:p>
    <w:p>
      <w:pPr>
        <w:pStyle w:val="ListParagraph"/>
        <w:numPr>
          <w:ilvl w:val="0"/>
          <w:numId w:val="1"/>
        </w:numPr>
        <w:ind w:left="360"/>
      </w:pPr>
      <w:r>
        <w:rPr>
          <w:b/>
          <w:bCs/>
          <w:sz w:val="22"/>
          <w:szCs w:val="22"/>
        </w:rPr>
        <w:t xml:space="preserve">Articles</w:t>
      </w:r>
      <w:r>
        <w:rPr>
          <w:sz w:val="22"/>
          <w:szCs w:val="22"/>
        </w:rPr>
        <w:t xml:space="preserve"> : Nom × quantité — prix en FCFA</w:t>
      </w:r>
    </w:p>
    <w:p>
      <w:pPr>
        <w:pStyle w:val="ListParagraph"/>
        <w:numPr>
          <w:ilvl w:val="0"/>
          <w:numId w:val="1"/>
        </w:numPr>
        <w:ind w:left="360"/>
      </w:pPr>
      <w:r>
        <w:rPr>
          <w:b/>
          <w:bCs/>
          <w:sz w:val="22"/>
          <w:szCs w:val="22"/>
        </w:rPr>
        <w:t xml:space="preserve">Total</w:t>
      </w:r>
      <w:r>
        <w:rPr>
          <w:sz w:val="22"/>
          <w:szCs w:val="22"/>
        </w:rPr>
        <w:t xml:space="preserve"> : Montant total en gras</w:t>
      </w:r>
    </w:p>
    <w:p>
      <w:pPr>
        <w:pStyle w:val="ListParagraph"/>
        <w:numPr>
          <w:ilvl w:val="0"/>
          <w:numId w:val="1"/>
        </w:numPr>
        <w:ind w:left="360"/>
      </w:pPr>
      <w:r>
        <w:rPr>
          <w:b/>
          <w:bCs/>
          <w:sz w:val="22"/>
          <w:szCs w:val="22"/>
        </w:rPr>
        <w:t xml:space="preserve">Statut</w:t>
      </w:r>
      <w:r>
        <w:rPr>
          <w:sz w:val="22"/>
          <w:szCs w:val="22"/>
        </w:rPr>
        <w:t xml:space="preserve"> : Badge coloré</w:t>
      </w:r>
    </w:p>
    <w:p>
      <w:pPr>
        <w:pStyle w:val="ListParagraph"/>
        <w:numPr>
          <w:ilvl w:val="0"/>
          <w:numId w:val="1"/>
        </w:numPr>
        <w:ind w:left="360"/>
      </w:pPr>
      <w:r>
        <w:rPr>
          <w:b/>
          <w:bCs/>
          <w:sz w:val="22"/>
          <w:szCs w:val="22"/>
        </w:rPr>
        <w:t xml:space="preserve">Livraison</w:t>
      </w:r>
      <w:r>
        <w:rPr>
          <w:sz w:val="22"/>
          <w:szCs w:val="22"/>
        </w:rPr>
        <w:t xml:space="preserve"> : Statut de livraison si disponible</w:t>
      </w:r>
    </w:p>
    <w:p/>
    <w:p>
      <w:pPr>
        <w:pStyle w:val="Heading3"/>
        <w:spacing w:after="120" w:before="240"/>
      </w:pPr>
      <w:r>
        <w:t xml:space="preserve">Les 10 statuts d'une commande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tcPr>
          <w:p>
            <w:r>
              <w:rPr>
                <w:sz w:val="22"/>
                <w:szCs w:val="22"/>
              </w:rPr>
              <w:t xml:space="preserve">Statut</w:t>
            </w:r>
          </w:p>
        </w:tc>
        <w:tc>
          <w:tcPr>
            <w:tcW w:type="dxa" w:w="2250"/>
          </w:tcPr>
          <w:p>
            <w:r>
              <w:rPr>
                <w:sz w:val="22"/>
                <w:szCs w:val="22"/>
              </w:rPr>
              <w:t xml:space="preserve">Libellé français</w:t>
            </w:r>
          </w:p>
        </w:tc>
        <w:tc>
          <w:tcPr>
            <w:tcW w:type="dxa" w:w="2250"/>
          </w:tcPr>
          <w:p>
            <w:r>
              <w:rPr>
                <w:sz w:val="22"/>
                <w:szCs w:val="22"/>
              </w:rPr>
              <w:t xml:space="preserve">Couleur</w:t>
            </w:r>
          </w:p>
        </w:tc>
        <w:tc>
          <w:tcPr>
            <w:tcW w:type="dxa" w:w="2250"/>
          </w:tcPr>
          <w:p>
            <w:r>
              <w:rPr>
                <w:sz w:val="22"/>
                <w:szCs w:val="22"/>
              </w:rPr>
              <w:t xml:space="preserve">Description</w:t>
            </w:r>
          </w:p>
        </w:tc>
      </w:tr>
      <w:tr>
        <w:trPr>
          <w:tblHeader w:val="false"/>
        </w:trPr>
        <w:tc>
          <w:tcPr>
            <w:tcW w:type="dxa" w:w="2250"/>
          </w:tcPr>
          <w:p>
            <w:r>
              <w:rPr>
                <w:rFonts w:ascii="Courier New" w:cs="Courier New" w:eastAsia="Courier New" w:hAnsi="Courier New"/>
                <w:sz w:val="20"/>
                <w:szCs w:val="20"/>
              </w:rPr>
              <w:t xml:space="preserve">DRAFT</w:t>
            </w:r>
          </w:p>
        </w:tc>
        <w:tc>
          <w:tcPr>
            <w:tcW w:type="dxa" w:w="2250"/>
          </w:tcPr>
          <w:p>
            <w:r>
              <w:rPr>
                <w:sz w:val="22"/>
                <w:szCs w:val="22"/>
              </w:rPr>
              <w:t xml:space="preserve">Brouillon</w:t>
            </w:r>
          </w:p>
        </w:tc>
        <w:tc>
          <w:tcPr>
            <w:tcW w:type="dxa" w:w="2250"/>
          </w:tcPr>
          <w:p>
            <w:r>
              <w:rPr>
                <w:sz w:val="22"/>
                <w:szCs w:val="22"/>
              </w:rPr>
              <w:t xml:space="preserve">Orange</w:t>
            </w:r>
          </w:p>
        </w:tc>
        <w:tc>
          <w:tcPr>
            <w:tcW w:type="dxa" w:w="2250"/>
          </w:tcPr>
          <w:p>
            <w:r>
              <w:rPr>
                <w:sz w:val="22"/>
                <w:szCs w:val="22"/>
              </w:rPr>
              <w:t xml:space="preserve">Commande créée, en attente de paiement</w:t>
            </w:r>
          </w:p>
        </w:tc>
      </w:tr>
      <w:tr>
        <w:trPr>
          <w:tblHeader w:val="false"/>
        </w:trPr>
        <w:tc>
          <w:tcPr>
            <w:tcW w:type="dxa" w:w="2250"/>
          </w:tcPr>
          <w:p>
            <w:r>
              <w:rPr>
                <w:rFonts w:ascii="Courier New" w:cs="Courier New" w:eastAsia="Courier New" w:hAnsi="Courier New"/>
                <w:sz w:val="20"/>
                <w:szCs w:val="20"/>
              </w:rPr>
              <w:t xml:space="preserve">PENDING_PAYMENT</w:t>
            </w:r>
          </w:p>
        </w:tc>
        <w:tc>
          <w:tcPr>
            <w:tcW w:type="dxa" w:w="2250"/>
          </w:tcPr>
          <w:p>
            <w:r>
              <w:rPr>
                <w:sz w:val="22"/>
                <w:szCs w:val="22"/>
              </w:rPr>
              <w:t xml:space="preserve">En attente de paiement</w:t>
            </w:r>
          </w:p>
        </w:tc>
        <w:tc>
          <w:tcPr>
            <w:tcW w:type="dxa" w:w="2250"/>
          </w:tcPr>
          <w:p>
            <w:r>
              <w:rPr>
                <w:sz w:val="22"/>
                <w:szCs w:val="22"/>
              </w:rPr>
              <w:t xml:space="preserve">Orange</w:t>
            </w:r>
          </w:p>
        </w:tc>
        <w:tc>
          <w:tcPr>
            <w:tcW w:type="dxa" w:w="2250"/>
          </w:tcPr>
          <w:p>
            <w:r>
              <w:rPr>
                <w:sz w:val="22"/>
                <w:szCs w:val="22"/>
              </w:rPr>
              <w:t xml:space="preserve">Paiement mobile money initié</w:t>
            </w:r>
          </w:p>
        </w:tc>
      </w:tr>
      <w:tr>
        <w:trPr>
          <w:tblHeader w:val="false"/>
        </w:trPr>
        <w:tc>
          <w:tcPr>
            <w:tcW w:type="dxa" w:w="2250"/>
          </w:tcPr>
          <w:p>
            <w:r>
              <w:rPr>
                <w:rFonts w:ascii="Courier New" w:cs="Courier New" w:eastAsia="Courier New" w:hAnsi="Courier New"/>
                <w:sz w:val="20"/>
                <w:szCs w:val="20"/>
              </w:rPr>
              <w:t xml:space="preserve">PAID</w:t>
            </w:r>
          </w:p>
        </w:tc>
        <w:tc>
          <w:tcPr>
            <w:tcW w:type="dxa" w:w="2250"/>
          </w:tcPr>
          <w:p>
            <w:r>
              <w:rPr>
                <w:sz w:val="22"/>
                <w:szCs w:val="22"/>
              </w:rPr>
              <w:t xml:space="preserve">Payée</w:t>
            </w:r>
          </w:p>
        </w:tc>
        <w:tc>
          <w:tcPr>
            <w:tcW w:type="dxa" w:w="2250"/>
          </w:tcPr>
          <w:p>
            <w:r>
              <w:rPr>
                <w:sz w:val="22"/>
                <w:szCs w:val="22"/>
              </w:rPr>
              <w:t xml:space="preserve">Orange</w:t>
            </w:r>
          </w:p>
        </w:tc>
        <w:tc>
          <w:tcPr>
            <w:tcW w:type="dxa" w:w="2250"/>
          </w:tcPr>
          <w:p>
            <w:r>
              <w:rPr>
                <w:sz w:val="22"/>
                <w:szCs w:val="22"/>
              </w:rPr>
              <w:t xml:space="preserve">Paiement reçu, en attente de confirmation vendeur</w:t>
            </w:r>
          </w:p>
        </w:tc>
      </w:tr>
      <w:tr>
        <w:trPr>
          <w:tblHeader w:val="false"/>
        </w:trPr>
        <w:tc>
          <w:tcPr>
            <w:tcW w:type="dxa" w:w="2250"/>
          </w:tcPr>
          <w:p>
            <w:r>
              <w:rPr>
                <w:rFonts w:ascii="Courier New" w:cs="Courier New" w:eastAsia="Courier New" w:hAnsi="Courier New"/>
                <w:sz w:val="20"/>
                <w:szCs w:val="20"/>
              </w:rPr>
              <w:t xml:space="preserve">VENDOR_CONFIRMED</w:t>
            </w:r>
          </w:p>
        </w:tc>
        <w:tc>
          <w:tcPr>
            <w:tcW w:type="dxa" w:w="2250"/>
          </w:tcPr>
          <w:p>
            <w:r>
              <w:rPr>
                <w:sz w:val="22"/>
                <w:szCs w:val="22"/>
              </w:rPr>
              <w:t xml:space="preserve">Confirmée vendeur</w:t>
            </w:r>
          </w:p>
        </w:tc>
        <w:tc>
          <w:tcPr>
            <w:tcW w:type="dxa" w:w="2250"/>
          </w:tcPr>
          <w:p>
            <w:r>
              <w:rPr>
                <w:sz w:val="22"/>
                <w:szCs w:val="22"/>
              </w:rPr>
              <w:t xml:space="preserve">Orange</w:t>
            </w:r>
          </w:p>
        </w:tc>
        <w:tc>
          <w:tcPr>
            <w:tcW w:type="dxa" w:w="2250"/>
          </w:tcPr>
          <w:p>
            <w:r>
              <w:rPr>
                <w:sz w:val="22"/>
                <w:szCs w:val="22"/>
              </w:rPr>
              <w:t xml:space="preserve">Vendeur a confirmé la disponibilité</w:t>
            </w:r>
          </w:p>
        </w:tc>
      </w:tr>
      <w:tr>
        <w:trPr>
          <w:tblHeader w:val="false"/>
        </w:trPr>
        <w:tc>
          <w:tcPr>
            <w:tcW w:type="dxa" w:w="2250"/>
          </w:tcPr>
          <w:p>
            <w:r>
              <w:rPr>
                <w:rFonts w:ascii="Courier New" w:cs="Courier New" w:eastAsia="Courier New" w:hAnsi="Courier New"/>
                <w:sz w:val="20"/>
                <w:szCs w:val="20"/>
              </w:rPr>
              <w:t xml:space="preserve">DISPATCHED</w:t>
            </w:r>
          </w:p>
        </w:tc>
        <w:tc>
          <w:tcPr>
            <w:tcW w:type="dxa" w:w="2250"/>
          </w:tcPr>
          <w:p>
            <w:r>
              <w:rPr>
                <w:sz w:val="22"/>
                <w:szCs w:val="22"/>
              </w:rPr>
              <w:t xml:space="preserve">Expédiée</w:t>
            </w:r>
          </w:p>
        </w:tc>
        <w:tc>
          <w:tcPr>
            <w:tcW w:type="dxa" w:w="2250"/>
          </w:tcPr>
          <w:p>
            <w:r>
              <w:rPr>
                <w:sz w:val="22"/>
                <w:szCs w:val="22"/>
              </w:rPr>
              <w:t xml:space="preserve">Orange</w:t>
            </w:r>
          </w:p>
        </w:tc>
        <w:tc>
          <w:tcPr>
            <w:tcW w:type="dxa" w:w="2250"/>
          </w:tcPr>
          <w:p>
            <w:r>
              <w:rPr>
                <w:sz w:val="22"/>
                <w:szCs w:val="22"/>
              </w:rPr>
              <w:t xml:space="preserve">Livreur en route vers le vendeur</w:t>
            </w:r>
          </w:p>
        </w:tc>
      </w:tr>
      <w:tr>
        <w:trPr>
          <w:tblHeader w:val="false"/>
        </w:trPr>
        <w:tc>
          <w:tcPr>
            <w:tcW w:type="dxa" w:w="2250"/>
          </w:tcPr>
          <w:p>
            <w:r>
              <w:rPr>
                <w:rFonts w:ascii="Courier New" w:cs="Courier New" w:eastAsia="Courier New" w:hAnsi="Courier New"/>
                <w:sz w:val="20"/>
                <w:szCs w:val="20"/>
              </w:rPr>
              <w:t xml:space="preserve">IN_TRANSIT</w:t>
            </w:r>
          </w:p>
        </w:tc>
        <w:tc>
          <w:tcPr>
            <w:tcW w:type="dxa" w:w="2250"/>
          </w:tcPr>
          <w:p>
            <w:r>
              <w:rPr>
                <w:sz w:val="22"/>
                <w:szCs w:val="22"/>
              </w:rPr>
              <w:t xml:space="preserve">En transit</w:t>
            </w:r>
          </w:p>
        </w:tc>
        <w:tc>
          <w:tcPr>
            <w:tcW w:type="dxa" w:w="2250"/>
          </w:tcPr>
          <w:p>
            <w:r>
              <w:rPr>
                <w:sz w:val="22"/>
                <w:szCs w:val="22"/>
              </w:rPr>
              <w:t xml:space="preserve">Orange</w:t>
            </w:r>
          </w:p>
        </w:tc>
        <w:tc>
          <w:tcPr>
            <w:tcW w:type="dxa" w:w="2250"/>
          </w:tcPr>
          <w:p>
            <w:r>
              <w:rPr>
                <w:sz w:val="22"/>
                <w:szCs w:val="22"/>
              </w:rPr>
              <w:t xml:space="preserve">Pièce en cours de livraison</w:t>
            </w:r>
          </w:p>
        </w:tc>
      </w:tr>
      <w:tr>
        <w:trPr>
          <w:tblHeader w:val="false"/>
        </w:trPr>
        <w:tc>
          <w:tcPr>
            <w:tcW w:type="dxa" w:w="2250"/>
          </w:tcPr>
          <w:p>
            <w:r>
              <w:rPr>
                <w:rFonts w:ascii="Courier New" w:cs="Courier New" w:eastAsia="Courier New" w:hAnsi="Courier New"/>
                <w:sz w:val="20"/>
                <w:szCs w:val="20"/>
              </w:rPr>
              <w:t xml:space="preserve">DELIVERED</w:t>
            </w:r>
          </w:p>
        </w:tc>
        <w:tc>
          <w:tcPr>
            <w:tcW w:type="dxa" w:w="2250"/>
          </w:tcPr>
          <w:p>
            <w:r>
              <w:rPr>
                <w:sz w:val="22"/>
                <w:szCs w:val="22"/>
              </w:rPr>
              <w:t xml:space="preserve">Livrée</w:t>
            </w:r>
          </w:p>
        </w:tc>
        <w:tc>
          <w:tcPr>
            <w:tcW w:type="dxa" w:w="2250"/>
          </w:tcPr>
          <w:p>
            <w:r>
              <w:rPr>
                <w:sz w:val="22"/>
                <w:szCs w:val="22"/>
              </w:rPr>
              <w:t xml:space="preserve">Orange</w:t>
            </w:r>
          </w:p>
        </w:tc>
        <w:tc>
          <w:tcPr>
            <w:tcW w:type="dxa" w:w="2250"/>
          </w:tcPr>
          <w:p>
            <w:r>
              <w:rPr>
                <w:sz w:val="22"/>
                <w:szCs w:val="22"/>
              </w:rPr>
              <w:t xml:space="preserve">Pièce livrée au client</w:t>
            </w:r>
          </w:p>
        </w:tc>
      </w:tr>
      <w:tr>
        <w:trPr>
          <w:tblHeader w:val="false"/>
        </w:trPr>
        <w:tc>
          <w:tcPr>
            <w:tcW w:type="dxa" w:w="2250"/>
          </w:tcPr>
          <w:p>
            <w:r>
              <w:rPr>
                <w:rFonts w:ascii="Courier New" w:cs="Courier New" w:eastAsia="Courier New" w:hAnsi="Courier New"/>
                <w:sz w:val="20"/>
                <w:szCs w:val="20"/>
              </w:rPr>
              <w:t xml:space="preserve">CONFIRMED</w:t>
            </w:r>
          </w:p>
        </w:tc>
        <w:tc>
          <w:tcPr>
            <w:tcW w:type="dxa" w:w="2250"/>
          </w:tcPr>
          <w:p>
            <w:r>
              <w:rPr>
                <w:sz w:val="22"/>
                <w:szCs w:val="22"/>
              </w:rPr>
              <w:t xml:space="preserve">Confirmée</w:t>
            </w:r>
          </w:p>
        </w:tc>
        <w:tc>
          <w:tcPr>
            <w:tcW w:type="dxa" w:w="2250"/>
          </w:tcPr>
          <w:p>
            <w:r>
              <w:rPr>
                <w:sz w:val="22"/>
                <w:szCs w:val="22"/>
              </w:rPr>
              <w:t xml:space="preserve">Orange</w:t>
            </w:r>
          </w:p>
        </w:tc>
        <w:tc>
          <w:tcPr>
            <w:tcW w:type="dxa" w:w="2250"/>
          </w:tcPr>
          <w:p>
            <w:r>
              <w:rPr>
                <w:sz w:val="22"/>
                <w:szCs w:val="22"/>
              </w:rPr>
              <w:t xml:space="preserve">Réception confirmée</w:t>
            </w:r>
          </w:p>
        </w:tc>
      </w:tr>
      <w:tr>
        <w:trPr>
          <w:tblHeader w:val="false"/>
        </w:trPr>
        <w:tc>
          <w:tcPr>
            <w:tcW w:type="dxa" w:w="2250"/>
          </w:tcPr>
          <w:p>
            <w:r>
              <w:rPr>
                <w:rFonts w:ascii="Courier New" w:cs="Courier New" w:eastAsia="Courier New" w:hAnsi="Courier New"/>
                <w:sz w:val="20"/>
                <w:szCs w:val="20"/>
              </w:rPr>
              <w:t xml:space="preserve">COMPLETED</w:t>
            </w:r>
          </w:p>
        </w:tc>
        <w:tc>
          <w:tcPr>
            <w:tcW w:type="dxa" w:w="2250"/>
          </w:tcPr>
          <w:p>
            <w:r>
              <w:rPr>
                <w:sz w:val="22"/>
                <w:szCs w:val="22"/>
              </w:rPr>
              <w:t xml:space="preserve">Terminée</w:t>
            </w:r>
          </w:p>
        </w:tc>
        <w:tc>
          <w:tcPr>
            <w:tcW w:type="dxa" w:w="2250"/>
          </w:tcPr>
          <w:p>
            <w:r>
              <w:rPr>
                <w:sz w:val="22"/>
                <w:szCs w:val="22"/>
              </w:rPr>
              <w:t xml:space="preserve">Vert</w:t>
            </w:r>
          </w:p>
        </w:tc>
        <w:tc>
          <w:tcPr>
            <w:tcW w:type="dxa" w:w="2250"/>
          </w:tcPr>
          <w:p>
            <w:r>
              <w:rPr>
                <w:sz w:val="22"/>
                <w:szCs w:val="22"/>
              </w:rPr>
              <w:t xml:space="preserve">Commande terminée, fonds libérés</w:t>
            </w:r>
          </w:p>
        </w:tc>
      </w:tr>
      <w:tr>
        <w:trPr>
          <w:tblHeader w:val="false"/>
        </w:trPr>
        <w:tc>
          <w:tcPr>
            <w:tcW w:type="dxa" w:w="2250"/>
          </w:tcPr>
          <w:p>
            <w:r>
              <w:rPr>
                <w:rFonts w:ascii="Courier New" w:cs="Courier New" w:eastAsia="Courier New" w:hAnsi="Courier New"/>
                <w:sz w:val="20"/>
                <w:szCs w:val="20"/>
              </w:rPr>
              <w:t xml:space="preserve">CANCELLED</w:t>
            </w:r>
          </w:p>
        </w:tc>
        <w:tc>
          <w:tcPr>
            <w:tcW w:type="dxa" w:w="2250"/>
          </w:tcPr>
          <w:p>
            <w:r>
              <w:rPr>
                <w:sz w:val="22"/>
                <w:szCs w:val="22"/>
              </w:rPr>
              <w:t xml:space="preserve">Annulée</w:t>
            </w:r>
          </w:p>
        </w:tc>
        <w:tc>
          <w:tcPr>
            <w:tcW w:type="dxa" w:w="2250"/>
          </w:tcPr>
          <w:p>
            <w:r>
              <w:rPr>
                <w:sz w:val="22"/>
                <w:szCs w:val="22"/>
              </w:rPr>
              <w:t xml:space="preserve">Rouge</w:t>
            </w:r>
          </w:p>
        </w:tc>
        <w:tc>
          <w:tcPr>
            <w:tcW w:type="dxa" w:w="2250"/>
          </w:tcPr>
          <w:p>
            <w:r>
              <w:rPr>
                <w:sz w:val="22"/>
                <w:szCs w:val="22"/>
              </w:rPr>
              <w:t xml:space="preserve">Commande annulée</w:t>
            </w:r>
          </w:p>
        </w:tc>
      </w:tr>
    </w:tbl>
    <w:p/>
    <w:p/>
    <w:p>
      <w:pPr>
        <w:pStyle w:val="Heading3"/>
        <w:spacing w:after="120" w:before="240"/>
      </w:pPr>
      <w:r>
        <w:t xml:space="preserve">Annulation</w:t>
      </w:r>
    </w:p>
    <w:p/>
    <w:p>
      <w:pPr>
        <w:spacing w:after="80"/>
      </w:pPr>
      <w:r>
        <w:rPr>
          <w:sz w:val="22"/>
          <w:szCs w:val="22"/>
        </w:rPr>
        <w:t xml:space="preserve">Vous pouvez annuler une commande tant qu'elle n'a pas été expédiée. Les statuts permettant l'annulation :</w:t>
      </w:r>
    </w:p>
    <w:p>
      <w:pPr>
        <w:pStyle w:val="ListParagraph"/>
        <w:numPr>
          <w:ilvl w:val="0"/>
          <w:numId w:val="1"/>
        </w:numPr>
        <w:ind w:left="360"/>
      </w:pPr>
      <w:r>
        <w:rPr>
          <w:b/>
          <w:bCs/>
          <w:sz w:val="22"/>
          <w:szCs w:val="22"/>
        </w:rPr>
        <w:t xml:space="preserve">DRAFT</w:t>
      </w:r>
      <w:r>
        <w:rPr>
          <w:sz w:val="22"/>
          <w:szCs w:val="22"/>
        </w:rPr>
        <w:t xml:space="preserve"> — Brouillon</w:t>
      </w:r>
    </w:p>
    <w:p>
      <w:pPr>
        <w:pStyle w:val="ListParagraph"/>
        <w:numPr>
          <w:ilvl w:val="0"/>
          <w:numId w:val="1"/>
        </w:numPr>
        <w:ind w:left="360"/>
      </w:pPr>
      <w:r>
        <w:rPr>
          <w:b/>
          <w:bCs/>
          <w:sz w:val="22"/>
          <w:szCs w:val="22"/>
        </w:rPr>
        <w:t xml:space="preserve">PENDING_PAYMENT</w:t>
      </w:r>
      <w:r>
        <w:rPr>
          <w:sz w:val="22"/>
          <w:szCs w:val="22"/>
        </w:rPr>
        <w:t xml:space="preserve"> — En attente de paiement</w:t>
      </w:r>
    </w:p>
    <w:p>
      <w:pPr>
        <w:pStyle w:val="ListParagraph"/>
        <w:numPr>
          <w:ilvl w:val="0"/>
          <w:numId w:val="1"/>
        </w:numPr>
        <w:ind w:left="360"/>
      </w:pPr>
      <w:r>
        <w:rPr>
          <w:b/>
          <w:bCs/>
          <w:sz w:val="22"/>
          <w:szCs w:val="22"/>
        </w:rPr>
        <w:t xml:space="preserve">PAID</w:t>
      </w:r>
      <w:r>
        <w:rPr>
          <w:sz w:val="22"/>
          <w:szCs w:val="22"/>
        </w:rPr>
        <w:t xml:space="preserve"> — Payée</w:t>
      </w:r>
    </w:p>
    <w:p>
      <w:pPr>
        <w:pStyle w:val="ListParagraph"/>
        <w:numPr>
          <w:ilvl w:val="0"/>
          <w:numId w:val="1"/>
        </w:numPr>
        <w:ind w:left="360"/>
      </w:pPr>
      <w:r>
        <w:rPr>
          <w:b/>
          <w:bCs/>
          <w:sz w:val="22"/>
          <w:szCs w:val="22"/>
        </w:rPr>
        <w:t xml:space="preserve">VENDOR_CONFIRMED</w:t>
      </w:r>
      <w:r>
        <w:rPr>
          <w:sz w:val="22"/>
          <w:szCs w:val="22"/>
        </w:rPr>
        <w:t xml:space="preserve"> — Confirmée par le vendeur</w:t>
      </w:r>
    </w:p>
    <w:p/>
    <w:p>
      <w:pPr>
        <w:spacing w:after="80"/>
      </w:pPr>
      <w:r>
        <w:rPr>
          <w:sz w:val="22"/>
          <w:szCs w:val="22"/>
        </w:rPr>
        <w:t xml:space="preserve">Une fois au statut </w:t>
      </w:r>
      <w:r>
        <w:rPr>
          <w:b/>
          <w:bCs/>
          <w:sz w:val="22"/>
          <w:szCs w:val="22"/>
        </w:rPr>
        <w:t xml:space="preserve">DISPATCHED</w:t>
      </w:r>
      <w:r>
        <w:rPr>
          <w:sz w:val="22"/>
          <w:szCs w:val="22"/>
        </w:rPr>
        <w:t xml:space="preserve"> ou au-delà, l'annulation n'est plus possible.</w:t>
      </w:r>
    </w:p>
    <w:p/>
    <w:p>
      <w:pPr>
        <w:pStyle w:val="Heading3"/>
        <w:spacing w:after="120" w:before="240"/>
      </w:pPr>
      <w:r>
        <w:t xml:space="preserve">Pagination</w:t>
      </w:r>
    </w:p>
    <w:p/>
    <w:p>
      <w:pPr>
        <w:pStyle w:val="ListParagraph"/>
        <w:numPr>
          <w:ilvl w:val="0"/>
          <w:numId w:val="1"/>
        </w:numPr>
        <w:ind w:left="360"/>
      </w:pPr>
      <w:r>
        <w:rPr>
          <w:sz w:val="22"/>
          <w:szCs w:val="22"/>
        </w:rPr>
        <w:t xml:space="preserve">Boutons </w:t>
      </w:r>
      <w:r>
        <w:rPr>
          <w:b/>
          <w:bCs/>
          <w:sz w:val="22"/>
          <w:szCs w:val="22"/>
        </w:rPr>
        <w:t xml:space="preserve">"Précédent"</w:t>
      </w:r>
      <w:r>
        <w:rPr>
          <w:sz w:val="22"/>
          <w:szCs w:val="22"/>
        </w:rPr>
        <w:t xml:space="preserve"> et </w:t>
      </w:r>
      <w:r>
        <w:rPr>
          <w:b/>
          <w:bCs/>
          <w:sz w:val="22"/>
          <w:szCs w:val="22"/>
        </w:rPr>
        <w:t xml:space="preserve">"Suivant"</w:t>
      </w:r>
    </w:p>
    <w:p>
      <w:pPr>
        <w:pStyle w:val="ListParagraph"/>
        <w:numPr>
          <w:ilvl w:val="0"/>
          <w:numId w:val="1"/>
        </w:numPr>
        <w:ind w:left="360"/>
      </w:pPr>
      <w:r>
        <w:rPr>
          <w:sz w:val="22"/>
          <w:szCs w:val="22"/>
        </w:rPr>
        <w:t xml:space="preserve">Indicateur de page : Page X / Y</w:t>
      </w:r>
    </w:p>
    <w:p/>
    <w:p>
      <w:pPr>
        <w:pBdr>
          <w:bottom w:val="single" w:color="CCCCCC" w:sz="1"/>
        </w:pBdr>
        <w:spacing w:after="120" w:before="120"/>
      </w:pPr>
      <w:r>
        <w:t xml:space="preserve"/>
      </w:r>
    </w:p>
    <w:p/>
    <w:p>
      <w:pPr>
        <w:pStyle w:val="Heading2"/>
        <w:spacing w:after="120" w:before="240"/>
      </w:pPr>
      <w:r>
        <w:t xml:space="preserve">11. Suivi des livraisons</w:t>
      </w:r>
    </w:p>
    <w:p/>
    <w:p>
      <w:pPr>
        <w:pStyle w:val="Heading3"/>
        <w:spacing w:after="120" w:before="240"/>
      </w:pPr>
      <w:r>
        <w:t xml:space="preserve">Consulter la livraison d'une commande</w:t>
      </w:r>
    </w:p>
    <w:p/>
    <w:p>
      <w:pPr>
        <w:spacing w:after="80"/>
      </w:pPr>
      <w:r>
        <w:rPr>
          <w:sz w:val="22"/>
          <w:szCs w:val="22"/>
        </w:rPr>
        <w:t xml:space="preserve">Vous pouvez suivre la livraison de chaque commande. L'endpoint est </w:t>
      </w:r>
      <w:r>
        <w:rPr>
          <w:b/>
          <w:bCs/>
          <w:sz w:val="22"/>
          <w:szCs w:val="22"/>
        </w:rPr>
        <w:t xml:space="preserve">public</w:t>
      </w:r>
      <w:r>
        <w:rPr>
          <w:sz w:val="22"/>
          <w:szCs w:val="22"/>
        </w:rPr>
        <w:t xml:space="preserve"> (pas besoin d'authentification).</w:t>
      </w:r>
    </w:p>
    <w:p/>
    <w:p>
      <w:pPr>
        <w:pStyle w:val="Heading3"/>
        <w:spacing w:after="120" w:before="240"/>
      </w:pPr>
      <w:r>
        <w:t xml:space="preserve">Statuts de livraison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Statut</w:t>
            </w:r>
          </w:p>
        </w:tc>
        <w:tc>
          <w:tcPr>
            <w:tcW w:type="dxa" w:w="4500"/>
          </w:tcPr>
          <w:p>
            <w:r>
              <w:rPr>
                <w:sz w:val="22"/>
                <w:szCs w:val="22"/>
              </w:rPr>
              <w:t xml:space="preserve">Description</w:t>
            </w:r>
          </w:p>
        </w:tc>
      </w:tr>
      <w:tr>
        <w:trPr>
          <w:tblHeader w:val="false"/>
        </w:trPr>
        <w:tc>
          <w:tcPr>
            <w:tcW w:type="dxa" w:w="4500"/>
          </w:tcPr>
          <w:p>
            <w:r>
              <w:rPr>
                <w:b/>
                <w:bCs/>
                <w:sz w:val="22"/>
                <w:szCs w:val="22"/>
              </w:rPr>
              <w:t xml:space="preserve">PENDING_ASSIGNMENT</w:t>
            </w:r>
          </w:p>
        </w:tc>
        <w:tc>
          <w:tcPr>
            <w:tcW w:type="dxa" w:w="4500"/>
          </w:tcPr>
          <w:p>
            <w:r>
              <w:rPr>
                <w:sz w:val="22"/>
                <w:szCs w:val="22"/>
              </w:rPr>
              <w:t xml:space="preserve">En attente d'assignation d'un livreur</w:t>
            </w:r>
          </w:p>
        </w:tc>
      </w:tr>
      <w:tr>
        <w:trPr>
          <w:tblHeader w:val="false"/>
        </w:trPr>
        <w:tc>
          <w:tcPr>
            <w:tcW w:type="dxa" w:w="4500"/>
          </w:tcPr>
          <w:p>
            <w:r>
              <w:rPr>
                <w:b/>
                <w:bCs/>
                <w:sz w:val="22"/>
                <w:szCs w:val="22"/>
              </w:rPr>
              <w:t xml:space="preserve">ASSIGNED</w:t>
            </w:r>
          </w:p>
        </w:tc>
        <w:tc>
          <w:tcPr>
            <w:tcW w:type="dxa" w:w="4500"/>
          </w:tcPr>
          <w:p>
            <w:r>
              <w:rPr>
                <w:sz w:val="22"/>
                <w:szCs w:val="22"/>
              </w:rPr>
              <w:t xml:space="preserve">Livreur assigné par l'administrateur</w:t>
            </w:r>
          </w:p>
        </w:tc>
      </w:tr>
      <w:tr>
        <w:trPr>
          <w:tblHeader w:val="false"/>
        </w:trPr>
        <w:tc>
          <w:tcPr>
            <w:tcW w:type="dxa" w:w="4500"/>
          </w:tcPr>
          <w:p>
            <w:r>
              <w:rPr>
                <w:b/>
                <w:bCs/>
                <w:sz w:val="22"/>
                <w:szCs w:val="22"/>
              </w:rPr>
              <w:t xml:space="preserve">PICKUP_IN_PROGRESS</w:t>
            </w:r>
          </w:p>
        </w:tc>
        <w:tc>
          <w:tcPr>
            <w:tcW w:type="dxa" w:w="4500"/>
          </w:tcPr>
          <w:p>
            <w:r>
              <w:rPr>
                <w:sz w:val="22"/>
                <w:szCs w:val="22"/>
              </w:rPr>
              <w:t xml:space="preserve">Livreur en route vers la boutique du vendeur</w:t>
            </w:r>
          </w:p>
        </w:tc>
      </w:tr>
      <w:tr>
        <w:trPr>
          <w:tblHeader w:val="false"/>
        </w:trPr>
        <w:tc>
          <w:tcPr>
            <w:tcW w:type="dxa" w:w="4500"/>
          </w:tcPr>
          <w:p>
            <w:r>
              <w:rPr>
                <w:b/>
                <w:bCs/>
                <w:sz w:val="22"/>
                <w:szCs w:val="22"/>
              </w:rPr>
              <w:t xml:space="preserve">IN_TRANSIT</w:t>
            </w:r>
          </w:p>
        </w:tc>
        <w:tc>
          <w:tcPr>
            <w:tcW w:type="dxa" w:w="4500"/>
          </w:tcPr>
          <w:p>
            <w:r>
              <w:rPr>
                <w:sz w:val="22"/>
                <w:szCs w:val="22"/>
              </w:rPr>
              <w:t xml:space="preserve">Pièce en cours de livraison vers vous/le client</w:t>
            </w:r>
          </w:p>
        </w:tc>
      </w:tr>
      <w:tr>
        <w:trPr>
          <w:tblHeader w:val="false"/>
        </w:trPr>
        <w:tc>
          <w:tcPr>
            <w:tcW w:type="dxa" w:w="4500"/>
          </w:tcPr>
          <w:p>
            <w:r>
              <w:rPr>
                <w:b/>
                <w:bCs/>
                <w:sz w:val="22"/>
                <w:szCs w:val="22"/>
              </w:rPr>
              <w:t xml:space="preserve">DELIVERED</w:t>
            </w:r>
          </w:p>
        </w:tc>
        <w:tc>
          <w:tcPr>
            <w:tcW w:type="dxa" w:w="4500"/>
          </w:tcPr>
          <w:p>
            <w:r>
              <w:rPr>
                <w:sz w:val="22"/>
                <w:szCs w:val="22"/>
              </w:rPr>
              <w:t xml:space="preserve">Pièce livrée</w:t>
            </w:r>
          </w:p>
        </w:tc>
      </w:tr>
    </w:tbl>
    <w:p/>
    <w:p/>
    <w:p>
      <w:pPr>
        <w:pStyle w:val="Heading3"/>
        <w:spacing w:after="120" w:before="240"/>
      </w:pPr>
      <w:r>
        <w:t xml:space="preserve">Modes de livraison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Mode</w:t>
            </w:r>
          </w:p>
        </w:tc>
        <w:tc>
          <w:tcPr>
            <w:tcW w:type="dxa" w:w="4500"/>
          </w:tcPr>
          <w:p>
            <w:r>
              <w:rPr>
                <w:sz w:val="22"/>
                <w:szCs w:val="22"/>
              </w:rPr>
              <w:t xml:space="preserve">Description</w:t>
            </w:r>
          </w:p>
        </w:tc>
      </w:tr>
      <w:tr>
        <w:trPr>
          <w:tblHeader w:val="false"/>
        </w:trPr>
        <w:tc>
          <w:tcPr>
            <w:tcW w:type="dxa" w:w="4500"/>
          </w:tcPr>
          <w:p>
            <w:r>
              <w:rPr>
                <w:b/>
                <w:bCs/>
                <w:sz w:val="22"/>
                <w:szCs w:val="22"/>
              </w:rPr>
              <w:t xml:space="preserve">EXPRESS</w:t>
            </w:r>
          </w:p>
        </w:tc>
        <w:tc>
          <w:tcPr>
            <w:tcW w:type="dxa" w:w="4500"/>
          </w:tcPr>
          <w:p>
            <w:r>
              <w:rPr>
                <w:sz w:val="22"/>
                <w:szCs w:val="22"/>
              </w:rPr>
              <w:t xml:space="preserve">Livraison rapide</w:t>
            </w:r>
          </w:p>
        </w:tc>
      </w:tr>
      <w:tr>
        <w:trPr>
          <w:tblHeader w:val="false"/>
        </w:trPr>
        <w:tc>
          <w:tcPr>
            <w:tcW w:type="dxa" w:w="4500"/>
          </w:tcPr>
          <w:p>
            <w:r>
              <w:rPr>
                <w:b/>
                <w:bCs/>
                <w:sz w:val="22"/>
                <w:szCs w:val="22"/>
              </w:rPr>
              <w:t xml:space="preserve">STANDARD</w:t>
            </w:r>
          </w:p>
        </w:tc>
        <w:tc>
          <w:tcPr>
            <w:tcW w:type="dxa" w:w="4500"/>
          </w:tcPr>
          <w:p>
            <w:r>
              <w:rPr>
                <w:sz w:val="22"/>
                <w:szCs w:val="22"/>
              </w:rPr>
              <w:t xml:space="preserve">Livraison standard</w:t>
            </w:r>
          </w:p>
        </w:tc>
      </w:tr>
    </w:tbl>
    <w:p/>
    <w:p/>
    <w:p>
      <w:pPr>
        <w:pStyle w:val="Heading3"/>
        <w:spacing w:after="120" w:before="240"/>
      </w:pPr>
      <w:r>
        <w:t xml:space="preserve">Suivi GPS en temps réel</w:t>
      </w:r>
    </w:p>
    <w:p/>
    <w:p>
      <w:pPr>
        <w:spacing w:after="80"/>
      </w:pPr>
      <w:r>
        <w:rPr>
          <w:sz w:val="22"/>
          <w:szCs w:val="22"/>
        </w:rPr>
        <w:t xml:space="preserve">Les coordonnées GPS du livreur (</w:t>
      </w:r>
      <w:r>
        <w:rPr>
          <w:rFonts w:ascii="Courier New" w:cs="Courier New" w:eastAsia="Courier New" w:hAnsi="Courier New"/>
          <w:sz w:val="20"/>
          <w:szCs w:val="20"/>
        </w:rPr>
        <w:t xml:space="preserve">riderLat</w:t>
      </w:r>
      <w:r>
        <w:rPr>
          <w:sz w:val="22"/>
          <w:szCs w:val="22"/>
        </w:rPr>
        <w:t xml:space="preserve">, </w:t>
      </w:r>
      <w:r>
        <w:rPr>
          <w:rFonts w:ascii="Courier New" w:cs="Courier New" w:eastAsia="Courier New" w:hAnsi="Courier New"/>
          <w:sz w:val="20"/>
          <w:szCs w:val="20"/>
        </w:rPr>
        <w:t xml:space="preserve">riderLng</w:t>
      </w:r>
      <w:r>
        <w:rPr>
          <w:sz w:val="22"/>
          <w:szCs w:val="22"/>
        </w:rPr>
        <w:t xml:space="preserve">) sont mises à jour en temps réel pendant la livraison.</w:t>
      </w:r>
    </w:p>
    <w:p/>
    <w:p>
      <w:pPr>
        <w:pStyle w:val="Heading3"/>
        <w:spacing w:after="120" w:before="240"/>
      </w:pPr>
      <w:r>
        <w:t xml:space="preserve">Informations de livraison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Champ</w:t>
            </w:r>
          </w:p>
        </w:tc>
        <w:tc>
          <w:tcPr>
            <w:tcW w:type="dxa" w:w="4500"/>
          </w:tcPr>
          <w:p>
            <w:r>
              <w:rPr>
                <w:sz w:val="22"/>
                <w:szCs w:val="22"/>
              </w:rPr>
              <w:t xml:space="preserve">Description</w:t>
            </w:r>
          </w:p>
        </w:tc>
      </w:tr>
      <w:tr>
        <w:trPr>
          <w:tblHeader w:val="false"/>
        </w:trPr>
        <w:tc>
          <w:tcPr>
            <w:tcW w:type="dxa" w:w="4500"/>
          </w:tcPr>
          <w:p>
            <w:r>
              <w:rPr>
                <w:sz w:val="22"/>
                <w:szCs w:val="22"/>
              </w:rPr>
              <w:t xml:space="preserve">Adresse de collecte</w:t>
            </w:r>
          </w:p>
        </w:tc>
        <w:tc>
          <w:tcPr>
            <w:tcW w:type="dxa" w:w="4500"/>
          </w:tcPr>
          <w:p>
            <w:r>
              <w:rPr>
                <w:sz w:val="22"/>
                <w:szCs w:val="22"/>
              </w:rPr>
              <w:t xml:space="preserve">Adresse de la boutique du vendeur</w:t>
            </w:r>
          </w:p>
        </w:tc>
      </w:tr>
      <w:tr>
        <w:trPr>
          <w:tblHeader w:val="false"/>
        </w:trPr>
        <w:tc>
          <w:tcPr>
            <w:tcW w:type="dxa" w:w="4500"/>
          </w:tcPr>
          <w:p>
            <w:r>
              <w:rPr>
                <w:sz w:val="22"/>
                <w:szCs w:val="22"/>
              </w:rPr>
              <w:t xml:space="preserve">Adresse de livraison</w:t>
            </w:r>
          </w:p>
        </w:tc>
        <w:tc>
          <w:tcPr>
            <w:tcW w:type="dxa" w:w="4500"/>
          </w:tcPr>
          <w:p>
            <w:r>
              <w:rPr>
                <w:sz w:val="22"/>
                <w:szCs w:val="22"/>
              </w:rPr>
              <w:t xml:space="preserve">Adresse de livraison au client</w:t>
            </w:r>
          </w:p>
        </w:tc>
      </w:tr>
      <w:tr>
        <w:trPr>
          <w:tblHeader w:val="false"/>
        </w:trPr>
        <w:tc>
          <w:tcPr>
            <w:tcW w:type="dxa" w:w="4500"/>
          </w:tcPr>
          <w:p>
            <w:r>
              <w:rPr>
                <w:sz w:val="22"/>
                <w:szCs w:val="22"/>
              </w:rPr>
              <w:t xml:space="preserve">Mode</w:t>
            </w:r>
          </w:p>
        </w:tc>
        <w:tc>
          <w:tcPr>
            <w:tcW w:type="dxa" w:w="4500"/>
          </w:tcPr>
          <w:p>
            <w:r>
              <w:rPr>
                <w:sz w:val="22"/>
                <w:szCs w:val="22"/>
              </w:rPr>
              <w:t xml:space="preserve">EXPRESS ou STANDARD</w:t>
            </w:r>
          </w:p>
        </w:tc>
      </w:tr>
      <w:tr>
        <w:trPr>
          <w:tblHeader w:val="false"/>
        </w:trPr>
        <w:tc>
          <w:tcPr>
            <w:tcW w:type="dxa" w:w="4500"/>
          </w:tcPr>
          <w:p>
            <w:r>
              <w:rPr>
                <w:sz w:val="22"/>
                <w:szCs w:val="22"/>
              </w:rPr>
              <w:t xml:space="preserve">Montant COD</w:t>
            </w:r>
          </w:p>
        </w:tc>
        <w:tc>
          <w:tcPr>
            <w:tcW w:type="dxa" w:w="4500"/>
          </w:tcPr>
          <w:p>
            <w:r>
              <w:rPr>
                <w:sz w:val="22"/>
                <w:szCs w:val="22"/>
              </w:rPr>
              <w:t xml:space="preserve">Montant à collecter en espèces (si paiement à la livraison)</w:t>
            </w:r>
          </w:p>
        </w:tc>
      </w:tr>
      <w:tr>
        <w:trPr>
          <w:tblHeader w:val="false"/>
        </w:trPr>
        <w:tc>
          <w:tcPr>
            <w:tcW w:type="dxa" w:w="4500"/>
          </w:tcPr>
          <w:p>
            <w:r>
              <w:rPr>
                <w:sz w:val="22"/>
                <w:szCs w:val="22"/>
              </w:rPr>
              <w:t xml:space="preserve">Client absent</w:t>
            </w:r>
          </w:p>
        </w:tc>
        <w:tc>
          <w:tcPr>
            <w:tcW w:type="dxa" w:w="4500"/>
          </w:tcPr>
          <w:p>
            <w:r>
              <w:rPr>
                <w:sz w:val="22"/>
                <w:szCs w:val="22"/>
              </w:rPr>
              <w:t xml:space="preserve">Indicateur si le client est absent à la livraison</w:t>
            </w:r>
          </w:p>
        </w:tc>
      </w:tr>
    </w:tbl>
    <w:p/>
    <w:p/>
    <w:p>
      <w:pPr>
        <w:pBdr>
          <w:bottom w:val="single" w:color="CCCCCC" w:sz="1"/>
        </w:pBdr>
        <w:spacing w:after="120" w:before="120"/>
      </w:pPr>
      <w:r>
        <w:t xml:space="preserve"/>
      </w:r>
    </w:p>
    <w:p/>
    <w:p>
      <w:pPr>
        <w:pStyle w:val="Heading2"/>
        <w:spacing w:after="120" w:before="240"/>
      </w:pPr>
      <w:r>
        <w:t xml:space="preserve">12. Paiements et escrow</w:t>
      </w:r>
    </w:p>
    <w:p/>
    <w:p>
      <w:pPr>
        <w:pStyle w:val="Heading3"/>
        <w:spacing w:after="120" w:before="240"/>
      </w:pPr>
      <w:r>
        <w:t xml:space="preserve">Comment fonctionne le paiement</w:t>
      </w:r>
    </w:p>
    <w:p/>
    <w:p>
      <w:pPr>
        <w:spacing w:after="80"/>
      </w:pPr>
      <w:r>
        <w:rPr>
          <w:sz w:val="22"/>
          <w:szCs w:val="22"/>
        </w:rPr>
        <w:t xml:space="preserve">Le paiement est effectué par le </w:t>
      </w:r>
      <w:r>
        <w:rPr>
          <w:b/>
          <w:bCs/>
          <w:sz w:val="22"/>
          <w:szCs w:val="22"/>
        </w:rPr>
        <w:t xml:space="preserve">propriétaire du véhicule</w:t>
      </w:r>
      <w:r>
        <w:rPr>
          <w:sz w:val="22"/>
          <w:szCs w:val="22"/>
        </w:rPr>
        <w:t xml:space="preserve">, pas par le mécanicien. Le système d'escrow (séquestre) protège les deux parties :</w:t>
      </w:r>
    </w:p>
    <w:p/>
    <w:p>
      <w:pPr>
        <w:spacing w:after="100" w:before="100"/>
      </w:pPr>
      <w:r>
        <w:rPr>
          <w:rFonts w:ascii="Courier New" w:cs="Courier New" w:eastAsia="Courier New" w:hAnsi="Courier New"/>
          <w:sz w:val="18"/>
          <w:szCs w:val="18"/>
        </w:rPr>
        <w:t xml:space="preserve">Propriétaire paie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HELD   │ ← Fonds retenus en séquestre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RELEASED │      │ REFUNDED  │
</w:t>
      </w:r>
      <w:r>
        <w:rPr>
          <w:rFonts w:ascii="Courier New" w:cs="Courier New" w:eastAsia="Courier New" w:hAnsi="Courier New"/>
          <w:sz w:val="18"/>
          <w:szCs w:val="18"/>
        </w:rPr>
        <w:t xml:space="preserve">│ (vendeur)│      │ (proprio) │
</w:t>
      </w:r>
      <w:r>
        <w:rPr>
          <w:rFonts w:ascii="Courier New" w:cs="Courier New" w:eastAsia="Courier New" w:hAnsi="Courier New"/>
          <w:sz w:val="18"/>
          <w:szCs w:val="18"/>
        </w:rPr>
        <w:t xml:space="preserve">└──────────┘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Statut</w:t>
            </w:r>
          </w:p>
        </w:tc>
        <w:tc>
          <w:tcPr>
            <w:tcW w:type="dxa" w:w="4500"/>
          </w:tcPr>
          <w:p>
            <w:r>
              <w:rPr>
                <w:sz w:val="22"/>
                <w:szCs w:val="22"/>
              </w:rPr>
              <w:t xml:space="preserve">Signification</w:t>
            </w:r>
          </w:p>
        </w:tc>
      </w:tr>
      <w:tr>
        <w:trPr>
          <w:tblHeader w:val="false"/>
        </w:trPr>
        <w:tc>
          <w:tcPr>
            <w:tcW w:type="dxa" w:w="4500"/>
          </w:tcPr>
          <w:p>
            <w:r>
              <w:rPr>
                <w:b/>
                <w:bCs/>
                <w:sz w:val="22"/>
                <w:szCs w:val="22"/>
              </w:rPr>
              <w:t xml:space="preserve">HELD</w:t>
            </w:r>
          </w:p>
        </w:tc>
        <w:tc>
          <w:tcPr>
            <w:tcW w:type="dxa" w:w="4500"/>
          </w:tcPr>
          <w:p>
            <w:r>
              <w:rPr>
                <w:sz w:val="22"/>
                <w:szCs w:val="22"/>
              </w:rPr>
              <w:t xml:space="preserve">Paiement reçu, fonds en séquestre</w:t>
            </w:r>
          </w:p>
        </w:tc>
      </w:tr>
      <w:tr>
        <w:trPr>
          <w:tblHeader w:val="false"/>
        </w:trPr>
        <w:tc>
          <w:tcPr>
            <w:tcW w:type="dxa" w:w="4500"/>
          </w:tcPr>
          <w:p>
            <w:r>
              <w:rPr>
                <w:b/>
                <w:bCs/>
                <w:sz w:val="22"/>
                <w:szCs w:val="22"/>
              </w:rPr>
              <w:t xml:space="preserve">RELEASED</w:t>
            </w:r>
          </w:p>
        </w:tc>
        <w:tc>
          <w:tcPr>
            <w:tcW w:type="dxa" w:w="4500"/>
          </w:tcPr>
          <w:p>
            <w:r>
              <w:rPr>
                <w:sz w:val="22"/>
                <w:szCs w:val="22"/>
              </w:rPr>
              <w:t xml:space="preserve">Fonds libérés au vendeur après livraison réussie</w:t>
            </w:r>
          </w:p>
        </w:tc>
      </w:tr>
      <w:tr>
        <w:trPr>
          <w:tblHeader w:val="false"/>
        </w:trPr>
        <w:tc>
          <w:tcPr>
            <w:tcW w:type="dxa" w:w="4500"/>
          </w:tcPr>
          <w:p>
            <w:r>
              <w:rPr>
                <w:b/>
                <w:bCs/>
                <w:sz w:val="22"/>
                <w:szCs w:val="22"/>
              </w:rPr>
              <w:t xml:space="preserve">REFUNDED</w:t>
            </w:r>
          </w:p>
        </w:tc>
        <w:tc>
          <w:tcPr>
            <w:tcW w:type="dxa" w:w="4500"/>
          </w:tcPr>
          <w:p>
            <w:r>
              <w:rPr>
                <w:sz w:val="22"/>
                <w:szCs w:val="22"/>
              </w:rPr>
              <w:t xml:space="preserve">Fonds remboursés au propriétaire (litige)</w:t>
            </w:r>
          </w:p>
        </w:tc>
      </w:tr>
    </w:tbl>
    <w:p/>
    <w:p/>
    <w:p>
      <w:pPr>
        <w:pStyle w:val="Heading3"/>
        <w:spacing w:after="120" w:before="240"/>
      </w:pPr>
      <w:r>
        <w:t xml:space="preserve">Libération automatique</w:t>
      </w:r>
    </w:p>
    <w:p/>
    <w:p>
      <w:pPr>
        <w:spacing w:after="80"/>
      </w:pPr>
      <w:r>
        <w:rPr>
          <w:sz w:val="22"/>
          <w:szCs w:val="22"/>
        </w:rPr>
        <w:t xml:space="preserve">Les fonds sont libérés automatiquement </w:t>
      </w:r>
      <w:r>
        <w:rPr>
          <w:b/>
          <w:bCs/>
          <w:sz w:val="22"/>
          <w:szCs w:val="22"/>
        </w:rPr>
        <w:t xml:space="preserve">48 heures</w:t>
      </w:r>
      <w:r>
        <w:rPr>
          <w:sz w:val="22"/>
          <w:szCs w:val="22"/>
        </w:rPr>
        <w:t xml:space="preserve"> après la livraison confirmée, sauf si un litige est ouvert.</w:t>
      </w:r>
    </w:p>
    <w:p/>
    <w:p>
      <w:pPr>
        <w:pStyle w:val="Heading3"/>
        <w:spacing w:after="120" w:before="240"/>
      </w:pPr>
      <w:r>
        <w:t xml:space="preserve">Paiement COD (Cash on Delivery)</w:t>
      </w:r>
    </w:p>
    <w:p/>
    <w:p>
      <w:pPr>
        <w:spacing w:after="80"/>
      </w:pPr>
      <w:r>
        <w:rPr>
          <w:sz w:val="22"/>
          <w:szCs w:val="22"/>
        </w:rPr>
        <w:t xml:space="preserve">Pour les commandes en </w:t>
      </w:r>
      <w:r>
        <w:rPr>
          <w:b/>
          <w:bCs/>
          <w:sz w:val="22"/>
          <w:szCs w:val="22"/>
        </w:rPr>
        <w:t xml:space="preserve">COD</w:t>
      </w:r>
      <w:r>
        <w:rPr>
          <w:sz w:val="22"/>
          <w:szCs w:val="22"/>
        </w:rPr>
        <w:t xml:space="preserve"> (paiement à la livraison) :</w:t>
      </w:r>
    </w:p>
    <w:p>
      <w:pPr>
        <w:pStyle w:val="ListParagraph"/>
        <w:numPr>
          <w:ilvl w:val="0"/>
          <w:numId w:val="1"/>
        </w:numPr>
        <w:ind w:left="360"/>
      </w:pPr>
      <w:r>
        <w:rPr>
          <w:sz w:val="22"/>
          <w:szCs w:val="22"/>
        </w:rPr>
        <w:t xml:space="preserve">Montant maximum : </w:t>
      </w:r>
      <w:r>
        <w:rPr>
          <w:b/>
          <w:bCs/>
          <w:sz w:val="22"/>
          <w:szCs w:val="22"/>
        </w:rPr>
        <w:t xml:space="preserve">75 000 FCFA</w:t>
      </w:r>
    </w:p>
    <w:p>
      <w:pPr>
        <w:pStyle w:val="ListParagraph"/>
        <w:numPr>
          <w:ilvl w:val="0"/>
          <w:numId w:val="1"/>
        </w:numPr>
        <w:ind w:left="360"/>
      </w:pPr>
      <w:r>
        <w:rPr>
          <w:sz w:val="22"/>
          <w:szCs w:val="22"/>
        </w:rPr>
        <w:t xml:space="preserve">Le statut passe directement à </w:t>
      </w:r>
      <w:r>
        <w:rPr>
          <w:b/>
          <w:bCs/>
          <w:sz w:val="22"/>
          <w:szCs w:val="22"/>
        </w:rPr>
        <w:t xml:space="preserve">PAID</w:t>
      </w:r>
      <w:r>
        <w:rPr>
          <w:sz w:val="22"/>
          <w:szCs w:val="22"/>
        </w:rPr>
        <w:t xml:space="preserve"> sans escrow</w:t>
      </w:r>
    </w:p>
    <w:p>
      <w:pPr>
        <w:pStyle w:val="ListParagraph"/>
        <w:numPr>
          <w:ilvl w:val="0"/>
          <w:numId w:val="1"/>
        </w:numPr>
        <w:ind w:left="360"/>
      </w:pPr>
      <w:r>
        <w:rPr>
          <w:sz w:val="22"/>
          <w:szCs w:val="22"/>
        </w:rPr>
        <w:t xml:space="preserve">Le livreur collecte le montant en espèces à la livraison</w:t>
      </w:r>
    </w:p>
    <w:p/>
    <w:p>
      <w:pPr>
        <w:pStyle w:val="Heading3"/>
        <w:spacing w:after="120" w:before="240"/>
      </w:pPr>
      <w:r>
        <w:t xml:space="preserve">Vérifier le statut escrow</w:t>
      </w:r>
    </w:p>
    <w:p/>
    <w:p>
      <w:pPr>
        <w:spacing w:after="80"/>
      </w:pPr>
      <w:r>
        <w:rPr>
          <w:sz w:val="22"/>
          <w:szCs w:val="22"/>
        </w:rPr>
        <w:t xml:space="preserve">Vous pouvez consulter le statut du paiement de chaque commande : montant, statut (HELD/RELEASED/REFUNDED), dates.</w:t>
      </w:r>
    </w:p>
    <w:p/>
    <w:p>
      <w:pPr>
        <w:pBdr>
          <w:bottom w:val="single" w:color="CCCCCC" w:sz="1"/>
        </w:pBdr>
        <w:spacing w:after="120" w:before="120"/>
      </w:pPr>
      <w:r>
        <w:t xml:space="preserve"/>
      </w:r>
    </w:p>
    <w:p/>
    <w:p>
      <w:pPr>
        <w:pStyle w:val="Heading2"/>
        <w:spacing w:after="120" w:before="240"/>
      </w:pPr>
      <w:r>
        <w:t xml:space="preserve">13. Évaluer un vendeur</w:t>
      </w:r>
    </w:p>
    <w:p/>
    <w:p>
      <w:pPr>
        <w:spacing w:after="80"/>
      </w:pPr>
      <w:r>
        <w:rPr>
          <w:sz w:val="22"/>
          <w:szCs w:val="22"/>
        </w:rPr>
        <w:t xml:space="preserve">Après réception d'une commande, vous pouvez évaluer le vendeur.</w:t>
      </w:r>
    </w:p>
    <w:p/>
    <w:p>
      <w:pPr>
        <w:pStyle w:val="Heading3"/>
        <w:spacing w:after="120" w:before="240"/>
      </w:pPr>
      <w:r>
        <w:t xml:space="preserve">Conditions</w:t>
      </w:r>
    </w:p>
    <w:p/>
    <w:p>
      <w:pPr>
        <w:pStyle w:val="ListParagraph"/>
        <w:numPr>
          <w:ilvl w:val="0"/>
          <w:numId w:val="1"/>
        </w:numPr>
        <w:ind w:left="360"/>
      </w:pPr>
      <w:r>
        <w:rPr>
          <w:sz w:val="22"/>
          <w:szCs w:val="22"/>
        </w:rPr>
        <w:t xml:space="preserve">Vous devez être l'</w:t>
      </w:r>
      <w:r>
        <w:rPr>
          <w:b/>
          <w:bCs/>
          <w:sz w:val="22"/>
          <w:szCs w:val="22"/>
        </w:rPr>
        <w:t xml:space="preserve">initiateur</w:t>
      </w:r>
      <w:r>
        <w:rPr>
          <w:sz w:val="22"/>
          <w:szCs w:val="22"/>
        </w:rPr>
        <w:t xml:space="preserve"> de la commande (le mécanicien qui l'a créée)</w:t>
      </w:r>
    </w:p>
    <w:p>
      <w:pPr>
        <w:pStyle w:val="ListParagraph"/>
        <w:numPr>
          <w:ilvl w:val="0"/>
          <w:numId w:val="1"/>
        </w:numPr>
        <w:ind w:left="360"/>
      </w:pPr>
      <w:r>
        <w:rPr>
          <w:sz w:val="22"/>
          <w:szCs w:val="22"/>
        </w:rPr>
        <w:t xml:space="preserve">La commande doit être au statut </w:t>
      </w:r>
      <w:r>
        <w:rPr>
          <w:b/>
          <w:bCs/>
          <w:sz w:val="22"/>
          <w:szCs w:val="22"/>
        </w:rPr>
        <w:t xml:space="preserve">DELIVERED</w:t>
      </w:r>
      <w:r>
        <w:rPr>
          <w:sz w:val="22"/>
          <w:szCs w:val="22"/>
        </w:rPr>
        <w:t xml:space="preserve">, </w:t>
      </w:r>
      <w:r>
        <w:rPr>
          <w:b/>
          <w:bCs/>
          <w:sz w:val="22"/>
          <w:szCs w:val="22"/>
        </w:rPr>
        <w:t xml:space="preserve">CONFIRMED</w:t>
      </w:r>
      <w:r>
        <w:rPr>
          <w:sz w:val="22"/>
          <w:szCs w:val="22"/>
        </w:rPr>
        <w:t xml:space="preserve"> ou </w:t>
      </w:r>
      <w:r>
        <w:rPr>
          <w:b/>
          <w:bCs/>
          <w:sz w:val="22"/>
          <w:szCs w:val="22"/>
        </w:rPr>
        <w:t xml:space="preserve">COMPLETED</w:t>
      </w:r>
    </w:p>
    <w:p>
      <w:pPr>
        <w:pStyle w:val="ListParagraph"/>
        <w:numPr>
          <w:ilvl w:val="0"/>
          <w:numId w:val="1"/>
        </w:numPr>
        <w:ind w:left="360"/>
      </w:pPr>
      <w:r>
        <w:rPr>
          <w:sz w:val="22"/>
          <w:szCs w:val="22"/>
        </w:rPr>
        <w:t xml:space="preserve">Un seul avis par commande et par vendeur</w:t>
      </w:r>
    </w:p>
    <w:p/>
    <w:p>
      <w:pPr>
        <w:pStyle w:val="Heading3"/>
        <w:spacing w:after="120" w:before="240"/>
      </w:pPr>
      <w:r>
        <w:t xml:space="preserve">Format de l'évaluation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Champ</w:t>
            </w:r>
          </w:p>
        </w:tc>
        <w:tc>
          <w:tcPr>
            <w:tcW w:type="dxa" w:w="4500"/>
          </w:tcPr>
          <w:p>
            <w:r>
              <w:rPr>
                <w:sz w:val="22"/>
                <w:szCs w:val="22"/>
              </w:rPr>
              <w:t xml:space="preserve">Règle</w:t>
            </w:r>
          </w:p>
        </w:tc>
      </w:tr>
      <w:tr>
        <w:trPr>
          <w:tblHeader w:val="false"/>
        </w:trPr>
        <w:tc>
          <w:tcPr>
            <w:tcW w:type="dxa" w:w="4500"/>
          </w:tcPr>
          <w:p>
            <w:r>
              <w:rPr>
                <w:b/>
                <w:bCs/>
                <w:sz w:val="22"/>
                <w:szCs w:val="22"/>
              </w:rPr>
              <w:t xml:space="preserve">Note</w:t>
            </w:r>
          </w:p>
        </w:tc>
        <w:tc>
          <w:tcPr>
            <w:tcW w:type="dxa" w:w="4500"/>
          </w:tcPr>
          <w:p>
            <w:r>
              <w:rPr>
                <w:sz w:val="22"/>
                <w:szCs w:val="22"/>
              </w:rPr>
              <w:t xml:space="preserve">1 à 5 étoiles (obligatoire)</w:t>
            </w:r>
          </w:p>
        </w:tc>
      </w:tr>
      <w:tr>
        <w:trPr>
          <w:tblHeader w:val="false"/>
        </w:trPr>
        <w:tc>
          <w:tcPr>
            <w:tcW w:type="dxa" w:w="4500"/>
          </w:tcPr>
          <w:p>
            <w:r>
              <w:rPr>
                <w:b/>
                <w:bCs/>
                <w:sz w:val="22"/>
                <w:szCs w:val="22"/>
              </w:rPr>
              <w:t xml:space="preserve">Commentaire</w:t>
            </w:r>
          </w:p>
        </w:tc>
        <w:tc>
          <w:tcPr>
            <w:tcW w:type="dxa" w:w="4500"/>
          </w:tcPr>
          <w:p>
            <w:r>
              <w:rPr>
                <w:sz w:val="22"/>
                <w:szCs w:val="22"/>
              </w:rPr>
              <w:t xml:space="preserve">Jusqu'à 1 000 caractères (optionnel)</w:t>
            </w:r>
          </w:p>
        </w:tc>
      </w:tr>
    </w:tbl>
    <w:p/>
    <w:p/>
    <w:p>
      <w:pPr>
        <w:pStyle w:val="Heading3"/>
        <w:spacing w:after="120" w:before="240"/>
      </w:pPr>
      <w:r>
        <w:t xml:space="preserve">Consulter les avis d'un vendeur</w:t>
      </w:r>
    </w:p>
    <w:p/>
    <w:p>
      <w:pPr>
        <w:spacing w:after="80"/>
      </w:pPr>
      <w:r>
        <w:rPr>
          <w:sz w:val="22"/>
          <w:szCs w:val="22"/>
        </w:rPr>
        <w:t xml:space="preserve">Les avis sont </w:t>
      </w:r>
      <w:r>
        <w:rPr>
          <w:b/>
          <w:bCs/>
          <w:sz w:val="22"/>
          <w:szCs w:val="22"/>
        </w:rPr>
        <w:t xml:space="preserve">publics</w:t>
      </w:r>
      <w:r>
        <w:rPr>
          <w:sz w:val="22"/>
          <w:szCs w:val="22"/>
        </w:rPr>
        <w:t xml:space="preserve">. Pour chaque vendeur, vous pouvez voir :</w:t>
      </w:r>
    </w:p>
    <w:p>
      <w:pPr>
        <w:pStyle w:val="ListParagraph"/>
        <w:numPr>
          <w:ilvl w:val="0"/>
          <w:numId w:val="1"/>
        </w:numPr>
        <w:ind w:left="360"/>
      </w:pPr>
      <w:r>
        <w:rPr>
          <w:sz w:val="22"/>
          <w:szCs w:val="22"/>
        </w:rPr>
        <w:t xml:space="preserve">Les 50 avis les plus récents</w:t>
      </w:r>
    </w:p>
    <w:p>
      <w:pPr>
        <w:pStyle w:val="ListParagraph"/>
        <w:numPr>
          <w:ilvl w:val="0"/>
          <w:numId w:val="1"/>
        </w:numPr>
        <w:ind w:left="360"/>
      </w:pPr>
      <w:r>
        <w:rPr>
          <w:sz w:val="22"/>
          <w:szCs w:val="22"/>
        </w:rPr>
        <w:t xml:space="preserve">La </w:t>
      </w:r>
      <w:r>
        <w:rPr>
          <w:b/>
          <w:bCs/>
          <w:sz w:val="22"/>
          <w:szCs w:val="22"/>
        </w:rPr>
        <w:t xml:space="preserve">note moyenne</w:t>
      </w:r>
      <w:r>
        <w:rPr>
          <w:sz w:val="22"/>
          <w:szCs w:val="22"/>
        </w:rPr>
        <w:t xml:space="preserve"> (arrondie à 1 décimale)</w:t>
      </w:r>
    </w:p>
    <w:p>
      <w:pPr>
        <w:pStyle w:val="ListParagraph"/>
        <w:numPr>
          <w:ilvl w:val="0"/>
          <w:numId w:val="1"/>
        </w:numPr>
        <w:ind w:left="360"/>
      </w:pPr>
      <w:r>
        <w:rPr>
          <w:sz w:val="22"/>
          <w:szCs w:val="22"/>
        </w:rPr>
        <w:t xml:space="preserve">Le </w:t>
      </w:r>
      <w:r>
        <w:rPr>
          <w:b/>
          <w:bCs/>
          <w:sz w:val="22"/>
          <w:szCs w:val="22"/>
        </w:rPr>
        <w:t xml:space="preserve">nombre total</w:t>
      </w:r>
      <w:r>
        <w:rPr>
          <w:sz w:val="22"/>
          <w:szCs w:val="22"/>
        </w:rPr>
        <w:t xml:space="preserve"> d'avis</w:t>
      </w:r>
    </w:p>
    <w:p/>
    <w:p>
      <w:pPr>
        <w:pBdr>
          <w:bottom w:val="single" w:color="CCCCCC" w:sz="1"/>
        </w:pBdr>
        <w:spacing w:after="120" w:before="120"/>
      </w:pPr>
      <w:r>
        <w:t xml:space="preserve"/>
      </w:r>
    </w:p>
    <w:p/>
    <w:p>
      <w:pPr>
        <w:pStyle w:val="Heading2"/>
        <w:spacing w:after="120" w:before="240"/>
      </w:pPr>
      <w:r>
        <w:t xml:space="preserve">14. Évaluer une livraison</w:t>
      </w:r>
    </w:p>
    <w:p/>
    <w:p>
      <w:pPr>
        <w:spacing w:after="80"/>
      </w:pPr>
      <w:r>
        <w:rPr>
          <w:sz w:val="22"/>
          <w:szCs w:val="22"/>
        </w:rPr>
        <w:t xml:space="preserve">Vous pouvez également évaluer le service de livraison (le livreur).</w:t>
      </w:r>
    </w:p>
    <w:p/>
    <w:p>
      <w:pPr>
        <w:pStyle w:val="Heading3"/>
        <w:spacing w:after="120" w:before="240"/>
      </w:pPr>
      <w:r>
        <w:t xml:space="preserve">Conditions</w:t>
      </w:r>
    </w:p>
    <w:p/>
    <w:p>
      <w:pPr>
        <w:pStyle w:val="ListParagraph"/>
        <w:numPr>
          <w:ilvl w:val="0"/>
          <w:numId w:val="1"/>
        </w:numPr>
        <w:ind w:left="360"/>
      </w:pPr>
      <w:r>
        <w:rPr>
          <w:sz w:val="22"/>
          <w:szCs w:val="22"/>
        </w:rPr>
        <w:t xml:space="preserve">Vous devez être l'initiateur de la commande</w:t>
      </w:r>
    </w:p>
    <w:p>
      <w:pPr>
        <w:pStyle w:val="ListParagraph"/>
        <w:numPr>
          <w:ilvl w:val="0"/>
          <w:numId w:val="1"/>
        </w:numPr>
        <w:ind w:left="360"/>
      </w:pPr>
      <w:r>
        <w:rPr>
          <w:sz w:val="22"/>
          <w:szCs w:val="22"/>
        </w:rPr>
        <w:t xml:space="preserve">La livraison doit être au statut </w:t>
      </w:r>
      <w:r>
        <w:rPr>
          <w:b/>
          <w:bCs/>
          <w:sz w:val="22"/>
          <w:szCs w:val="22"/>
        </w:rPr>
        <w:t xml:space="preserve">DELIVERED</w:t>
      </w:r>
      <w:r>
        <w:rPr>
          <w:sz w:val="22"/>
          <w:szCs w:val="22"/>
        </w:rPr>
        <w:t xml:space="preserve"> ou </w:t>
      </w:r>
      <w:r>
        <w:rPr>
          <w:b/>
          <w:bCs/>
          <w:sz w:val="22"/>
          <w:szCs w:val="22"/>
        </w:rPr>
        <w:t xml:space="preserve">CONFIRMED</w:t>
      </w:r>
    </w:p>
    <w:p>
      <w:pPr>
        <w:pStyle w:val="ListParagraph"/>
        <w:numPr>
          <w:ilvl w:val="0"/>
          <w:numId w:val="1"/>
        </w:numPr>
        <w:ind w:left="360"/>
      </w:pPr>
      <w:r>
        <w:rPr>
          <w:sz w:val="22"/>
          <w:szCs w:val="22"/>
        </w:rPr>
        <w:t xml:space="preserve">Un seul avis par livraison</w:t>
      </w:r>
    </w:p>
    <w:p/>
    <w:p>
      <w:pPr>
        <w:pStyle w:val="Heading3"/>
        <w:spacing w:after="120" w:before="240"/>
      </w:pPr>
      <w:r>
        <w:t xml:space="preserve">Format</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Champ</w:t>
            </w:r>
          </w:p>
        </w:tc>
        <w:tc>
          <w:tcPr>
            <w:tcW w:type="dxa" w:w="4500"/>
          </w:tcPr>
          <w:p>
            <w:r>
              <w:rPr>
                <w:sz w:val="22"/>
                <w:szCs w:val="22"/>
              </w:rPr>
              <w:t xml:space="preserve">Règle</w:t>
            </w:r>
          </w:p>
        </w:tc>
      </w:tr>
      <w:tr>
        <w:trPr>
          <w:tblHeader w:val="false"/>
        </w:trPr>
        <w:tc>
          <w:tcPr>
            <w:tcW w:type="dxa" w:w="4500"/>
          </w:tcPr>
          <w:p>
            <w:r>
              <w:rPr>
                <w:b/>
                <w:bCs/>
                <w:sz w:val="22"/>
                <w:szCs w:val="22"/>
              </w:rPr>
              <w:t xml:space="preserve">Note</w:t>
            </w:r>
          </w:p>
        </w:tc>
        <w:tc>
          <w:tcPr>
            <w:tcW w:type="dxa" w:w="4500"/>
          </w:tcPr>
          <w:p>
            <w:r>
              <w:rPr>
                <w:sz w:val="22"/>
                <w:szCs w:val="22"/>
              </w:rPr>
              <w:t xml:space="preserve">1 à 5 étoiles (obligatoire)</w:t>
            </w:r>
          </w:p>
        </w:tc>
      </w:tr>
      <w:tr>
        <w:trPr>
          <w:tblHeader w:val="false"/>
        </w:trPr>
        <w:tc>
          <w:tcPr>
            <w:tcW w:type="dxa" w:w="4500"/>
          </w:tcPr>
          <w:p>
            <w:r>
              <w:rPr>
                <w:b/>
                <w:bCs/>
                <w:sz w:val="22"/>
                <w:szCs w:val="22"/>
              </w:rPr>
              <w:t xml:space="preserve">Commentaire</w:t>
            </w:r>
          </w:p>
        </w:tc>
        <w:tc>
          <w:tcPr>
            <w:tcW w:type="dxa" w:w="4500"/>
          </w:tcPr>
          <w:p>
            <w:r>
              <w:rPr>
                <w:sz w:val="22"/>
                <w:szCs w:val="22"/>
              </w:rPr>
              <w:t xml:space="preserve">Jusqu'à 1 000 caractères (optionnel)</w:t>
            </w:r>
          </w:p>
        </w:tc>
      </w:tr>
    </w:tbl>
    <w:p/>
    <w:p/>
    <w:p>
      <w:pPr>
        <w:pStyle w:val="Heading3"/>
        <w:spacing w:after="120" w:before="240"/>
      </w:pPr>
      <w:r>
        <w:t xml:space="preserve">Consulter les avis d'un livreur</w:t>
      </w:r>
    </w:p>
    <w:p/>
    <w:p>
      <w:pPr>
        <w:spacing w:after="80"/>
      </w:pPr>
      <w:r>
        <w:rPr>
          <w:sz w:val="22"/>
          <w:szCs w:val="22"/>
        </w:rPr>
        <w:t xml:space="preserve">Comme pour les vendeurs, les avis des livreurs sont </w:t>
      </w:r>
      <w:r>
        <w:rPr>
          <w:b/>
          <w:bCs/>
          <w:sz w:val="22"/>
          <w:szCs w:val="22"/>
        </w:rPr>
        <w:t xml:space="preserve">publics</w:t>
      </w:r>
      <w:r>
        <w:rPr>
          <w:sz w:val="22"/>
          <w:szCs w:val="22"/>
        </w:rPr>
        <w:t xml:space="preserve"> : liste, note moyenne, total.</w:t>
      </w:r>
    </w:p>
    <w:p/>
    <w:p>
      <w:pPr>
        <w:pBdr>
          <w:bottom w:val="single" w:color="CCCCCC" w:sz="1"/>
        </w:pBdr>
        <w:spacing w:after="120" w:before="120"/>
      </w:pPr>
      <w:r>
        <w:t xml:space="preserve"/>
      </w:r>
    </w:p>
    <w:p/>
    <w:p>
      <w:pPr>
        <w:pStyle w:val="Heading2"/>
        <w:spacing w:after="120" w:before="240"/>
      </w:pPr>
      <w:r>
        <w:t xml:space="preserve">15. Ouvrir un litige</w:t>
      </w:r>
    </w:p>
    <w:p/>
    <w:p>
      <w:pPr>
        <w:spacing w:after="80"/>
      </w:pPr>
      <w:r>
        <w:rPr>
          <w:sz w:val="22"/>
          <w:szCs w:val="22"/>
        </w:rPr>
        <w:t xml:space="preserve">Si vous rencontrez un problème avec une commande, vous pouvez ouvrir un litige.</w:t>
      </w:r>
    </w:p>
    <w:p/>
    <w:p>
      <w:pPr>
        <w:pStyle w:val="Heading3"/>
        <w:spacing w:after="120" w:before="240"/>
      </w:pPr>
      <w:r>
        <w:t xml:space="preserve">Qui peut ouvrir un litige ?</w:t>
      </w:r>
    </w:p>
    <w:p/>
    <w:p>
      <w:pPr>
        <w:spacing w:after="80"/>
      </w:pPr>
      <w:r>
        <w:rPr>
          <w:sz w:val="22"/>
          <w:szCs w:val="22"/>
        </w:rPr>
        <w:t xml:space="preserve">Seul l'</w:t>
      </w:r>
      <w:r>
        <w:rPr>
          <w:b/>
          <w:bCs/>
          <w:sz w:val="22"/>
          <w:szCs w:val="22"/>
        </w:rPr>
        <w:t xml:space="preserve">initiateur de la commande</w:t>
      </w:r>
      <w:r>
        <w:rPr>
          <w:sz w:val="22"/>
          <w:szCs w:val="22"/>
        </w:rPr>
        <w:t xml:space="preserve"> (vous, le mécanicien) peut ouvrir un litige.</w:t>
      </w:r>
    </w:p>
    <w:p/>
    <w:p>
      <w:pPr>
        <w:pStyle w:val="Heading3"/>
        <w:spacing w:after="120" w:before="240"/>
      </w:pPr>
      <w:r>
        <w:t xml:space="preserve">Comment ouvrir un litige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Champ</w:t>
            </w:r>
          </w:p>
        </w:tc>
        <w:tc>
          <w:tcPr>
            <w:tcW w:type="dxa" w:w="4500"/>
          </w:tcPr>
          <w:p>
            <w:r>
              <w:rPr>
                <w:sz w:val="22"/>
                <w:szCs w:val="22"/>
              </w:rPr>
              <w:t xml:space="preserve">Règle</w:t>
            </w:r>
          </w:p>
        </w:tc>
      </w:tr>
      <w:tr>
        <w:trPr>
          <w:tblHeader w:val="false"/>
        </w:trPr>
        <w:tc>
          <w:tcPr>
            <w:tcW w:type="dxa" w:w="4500"/>
          </w:tcPr>
          <w:p>
            <w:r>
              <w:rPr>
                <w:b/>
                <w:bCs/>
                <w:sz w:val="22"/>
                <w:szCs w:val="22"/>
              </w:rPr>
              <w:t xml:space="preserve">Commande</w:t>
            </w:r>
          </w:p>
        </w:tc>
        <w:tc>
          <w:tcPr>
            <w:tcW w:type="dxa" w:w="4500"/>
          </w:tcPr>
          <w:p>
            <w:r>
              <w:rPr>
                <w:sz w:val="22"/>
                <w:szCs w:val="22"/>
              </w:rPr>
              <w:t xml:space="preserve">L'identifiant de la commande concernée</w:t>
            </w:r>
          </w:p>
        </w:tc>
      </w:tr>
      <w:tr>
        <w:trPr>
          <w:tblHeader w:val="false"/>
        </w:trPr>
        <w:tc>
          <w:tcPr>
            <w:tcW w:type="dxa" w:w="4500"/>
          </w:tcPr>
          <w:p>
            <w:r>
              <w:rPr>
                <w:b/>
                <w:bCs/>
                <w:sz w:val="22"/>
                <w:szCs w:val="22"/>
              </w:rPr>
              <w:t xml:space="preserve">Raison</w:t>
            </w:r>
          </w:p>
        </w:tc>
        <w:tc>
          <w:tcPr>
            <w:tcW w:type="dxa" w:w="4500"/>
          </w:tcPr>
          <w:p>
            <w:r>
              <w:rPr>
                <w:sz w:val="22"/>
                <w:szCs w:val="22"/>
              </w:rPr>
              <w:t xml:space="preserve">Description du problème, 5 à 2 000 caractères</w:t>
            </w:r>
          </w:p>
        </w:tc>
      </w:tr>
    </w:tbl>
    <w:p/>
    <w:p/>
    <w:p>
      <w:pPr>
        <w:pStyle w:val="Heading3"/>
        <w:spacing w:after="120" w:before="240"/>
      </w:pPr>
      <w:r>
        <w:t xml:space="preserve">Cycle de vie d'un litige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Statut</w:t>
            </w:r>
          </w:p>
        </w:tc>
        <w:tc>
          <w:tcPr>
            <w:tcW w:type="dxa" w:w="4500"/>
          </w:tcPr>
          <w:p>
            <w:r>
              <w:rPr>
                <w:sz w:val="22"/>
                <w:szCs w:val="22"/>
              </w:rPr>
              <w:t xml:space="preserve">Description</w:t>
            </w:r>
          </w:p>
        </w:tc>
      </w:tr>
      <w:tr>
        <w:trPr>
          <w:tblHeader w:val="false"/>
        </w:trPr>
        <w:tc>
          <w:tcPr>
            <w:tcW w:type="dxa" w:w="4500"/>
          </w:tcPr>
          <w:p>
            <w:r>
              <w:rPr>
                <w:b/>
                <w:bCs/>
                <w:sz w:val="22"/>
                <w:szCs w:val="22"/>
              </w:rPr>
              <w:t xml:space="preserve">OPEN</w:t>
            </w:r>
          </w:p>
        </w:tc>
        <w:tc>
          <w:tcPr>
            <w:tcW w:type="dxa" w:w="4500"/>
          </w:tcPr>
          <w:p>
            <w:r>
              <w:rPr>
                <w:sz w:val="22"/>
                <w:szCs w:val="22"/>
              </w:rPr>
              <w:t xml:space="preserve">Litige ouvert</w:t>
            </w:r>
          </w:p>
        </w:tc>
      </w:tr>
      <w:tr>
        <w:trPr>
          <w:tblHeader w:val="false"/>
        </w:trPr>
        <w:tc>
          <w:tcPr>
            <w:tcW w:type="dxa" w:w="4500"/>
          </w:tcPr>
          <w:p>
            <w:r>
              <w:rPr>
                <w:b/>
                <w:bCs/>
                <w:sz w:val="22"/>
                <w:szCs w:val="22"/>
              </w:rPr>
              <w:t xml:space="preserve">UNDER_REVIEW</w:t>
            </w:r>
          </w:p>
        </w:tc>
        <w:tc>
          <w:tcPr>
            <w:tcW w:type="dxa" w:w="4500"/>
          </w:tcPr>
          <w:p>
            <w:r>
              <w:rPr>
                <w:sz w:val="22"/>
                <w:szCs w:val="22"/>
              </w:rPr>
              <w:t xml:space="preserve">En cours d'examen par l'administrateur</w:t>
            </w:r>
          </w:p>
        </w:tc>
      </w:tr>
      <w:tr>
        <w:trPr>
          <w:tblHeader w:val="false"/>
        </w:trPr>
        <w:tc>
          <w:tcPr>
            <w:tcW w:type="dxa" w:w="4500"/>
          </w:tcPr>
          <w:p>
            <w:r>
              <w:rPr>
                <w:b/>
                <w:bCs/>
                <w:sz w:val="22"/>
                <w:szCs w:val="22"/>
              </w:rPr>
              <w:t xml:space="preserve">RESOLVED_BUYER</w:t>
            </w:r>
          </w:p>
        </w:tc>
        <w:tc>
          <w:tcPr>
            <w:tcW w:type="dxa" w:w="4500"/>
          </w:tcPr>
          <w:p>
            <w:r>
              <w:rPr>
                <w:sz w:val="22"/>
                <w:szCs w:val="22"/>
              </w:rPr>
              <w:t xml:space="preserve">Résolu en votre faveur → remboursement</w:t>
            </w:r>
          </w:p>
        </w:tc>
      </w:tr>
      <w:tr>
        <w:trPr>
          <w:tblHeader w:val="false"/>
        </w:trPr>
        <w:tc>
          <w:tcPr>
            <w:tcW w:type="dxa" w:w="4500"/>
          </w:tcPr>
          <w:p>
            <w:r>
              <w:rPr>
                <w:b/>
                <w:bCs/>
                <w:sz w:val="22"/>
                <w:szCs w:val="22"/>
              </w:rPr>
              <w:t xml:space="preserve">RESOLVED_SELLER</w:t>
            </w:r>
          </w:p>
        </w:tc>
        <w:tc>
          <w:tcPr>
            <w:tcW w:type="dxa" w:w="4500"/>
          </w:tcPr>
          <w:p>
            <w:r>
              <w:rPr>
                <w:sz w:val="22"/>
                <w:szCs w:val="22"/>
              </w:rPr>
              <w:t xml:space="preserve">Résolu en faveur du vendeur → fonds libérés</w:t>
            </w:r>
          </w:p>
        </w:tc>
      </w:tr>
      <w:tr>
        <w:trPr>
          <w:tblHeader w:val="false"/>
        </w:trPr>
        <w:tc>
          <w:tcPr>
            <w:tcW w:type="dxa" w:w="4500"/>
          </w:tcPr>
          <w:p>
            <w:r>
              <w:rPr>
                <w:b/>
                <w:bCs/>
                <w:sz w:val="22"/>
                <w:szCs w:val="22"/>
              </w:rPr>
              <w:t xml:space="preserve">CLOSED</w:t>
            </w:r>
          </w:p>
        </w:tc>
        <w:tc>
          <w:tcPr>
            <w:tcW w:type="dxa" w:w="4500"/>
          </w:tcPr>
          <w:p>
            <w:r>
              <w:rPr>
                <w:sz w:val="22"/>
                <w:szCs w:val="22"/>
              </w:rPr>
              <w:t xml:space="preserve">Litige clôturé</w:t>
            </w:r>
          </w:p>
        </w:tc>
      </w:tr>
    </w:tbl>
    <w:p/>
    <w:p/>
    <w:p>
      <w:pPr>
        <w:pStyle w:val="Heading3"/>
        <w:spacing w:after="120" w:before="240"/>
      </w:pPr>
      <w:r>
        <w:t xml:space="preserve">Suivi des litiges</w:t>
      </w:r>
    </w:p>
    <w:p/>
    <w:p>
      <w:pPr>
        <w:spacing w:after="80"/>
      </w:pPr>
      <w:r>
        <w:rPr>
          <w:sz w:val="22"/>
          <w:szCs w:val="22"/>
        </w:rPr>
        <w:t xml:space="preserve">Vous pouvez consulter tous les litiges associés à vos commandes. Seuls l'initiateur de la commande et les administrateurs ont accès aux détails.</w:t>
      </w:r>
    </w:p>
    <w:p/>
    <w:p>
      <w:pPr>
        <w:pBdr>
          <w:bottom w:val="single" w:color="CCCCCC" w:sz="1"/>
        </w:pBdr>
        <w:spacing w:after="120" w:before="120"/>
      </w:pPr>
      <w:r>
        <w:t xml:space="preserve"/>
      </w:r>
    </w:p>
    <w:p/>
    <w:p>
      <w:pPr>
        <w:pStyle w:val="Heading2"/>
        <w:spacing w:after="120" w:before="240"/>
      </w:pPr>
      <w:r>
        <w:t xml:space="preserve">16. Notifications</w:t>
      </w:r>
    </w:p>
    <w:p/>
    <w:p>
      <w:pPr>
        <w:pStyle w:val="Heading3"/>
        <w:spacing w:after="120" w:before="240"/>
      </w:pPr>
      <w:r>
        <w:t xml:space="preserve">Notifications automatiques</w:t>
      </w:r>
    </w:p>
    <w:p/>
    <w:p>
      <w:pPr>
        <w:spacing w:after="80"/>
      </w:pPr>
      <w:r>
        <w:rPr>
          <w:sz w:val="22"/>
          <w:szCs w:val="22"/>
        </w:rPr>
        <w:t xml:space="preserve">Vous recevez des notifications WhatsApp à chaque changement de statut de vos commandes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Statut atteint</w:t>
            </w:r>
          </w:p>
        </w:tc>
        <w:tc>
          <w:tcPr>
            <w:tcW w:type="dxa" w:w="4500"/>
          </w:tcPr>
          <w:p>
            <w:r>
              <w:rPr>
                <w:sz w:val="22"/>
                <w:szCs w:val="22"/>
              </w:rPr>
              <w:t xml:space="preserve">Message reçu</w:t>
            </w:r>
          </w:p>
        </w:tc>
      </w:tr>
      <w:tr>
        <w:trPr>
          <w:tblHeader w:val="false"/>
        </w:trPr>
        <w:tc>
          <w:tcPr>
            <w:tcW w:type="dxa" w:w="4500"/>
          </w:tcPr>
          <w:p>
            <w:r>
              <w:rPr>
                <w:b/>
                <w:bCs/>
                <w:sz w:val="22"/>
                <w:szCs w:val="22"/>
              </w:rPr>
              <w:t xml:space="preserve">PAID</w:t>
            </w:r>
          </w:p>
        </w:tc>
        <w:tc>
          <w:tcPr>
            <w:tcW w:type="dxa" w:w="4500"/>
          </w:tcPr>
          <w:p>
            <w:r>
              <w:rPr>
                <w:sz w:val="22"/>
                <w:szCs w:val="22"/>
              </w:rPr>
              <w:t xml:space="preserve">Notification de paiement confirmé</w:t>
            </w:r>
          </w:p>
        </w:tc>
      </w:tr>
      <w:tr>
        <w:trPr>
          <w:tblHeader w:val="false"/>
        </w:trPr>
        <w:tc>
          <w:tcPr>
            <w:tcW w:type="dxa" w:w="4500"/>
          </w:tcPr>
          <w:p>
            <w:r>
              <w:rPr>
                <w:b/>
                <w:bCs/>
                <w:sz w:val="22"/>
                <w:szCs w:val="22"/>
              </w:rPr>
              <w:t xml:space="preserve">VENDOR_CONFIRMED</w:t>
            </w:r>
          </w:p>
        </w:tc>
        <w:tc>
          <w:tcPr>
            <w:tcW w:type="dxa" w:w="4500"/>
          </w:tcPr>
          <w:p>
            <w:r>
              <w:rPr>
                <w:sz w:val="22"/>
                <w:szCs w:val="22"/>
              </w:rPr>
              <w:t xml:space="preserve">Le vendeur a confirmé la commande</w:t>
            </w:r>
          </w:p>
        </w:tc>
      </w:tr>
      <w:tr>
        <w:trPr>
          <w:tblHeader w:val="false"/>
        </w:trPr>
        <w:tc>
          <w:tcPr>
            <w:tcW w:type="dxa" w:w="4500"/>
          </w:tcPr>
          <w:p>
            <w:r>
              <w:rPr>
                <w:b/>
                <w:bCs/>
                <w:sz w:val="22"/>
                <w:szCs w:val="22"/>
              </w:rPr>
              <w:t xml:space="preserve">DISPATCHED</w:t>
            </w:r>
          </w:p>
        </w:tc>
        <w:tc>
          <w:tcPr>
            <w:tcW w:type="dxa" w:w="4500"/>
          </w:tcPr>
          <w:p>
            <w:r>
              <w:rPr>
                <w:sz w:val="22"/>
                <w:szCs w:val="22"/>
              </w:rPr>
              <w:t xml:space="preserve">La commande a été expédiée</w:t>
            </w:r>
          </w:p>
        </w:tc>
      </w:tr>
      <w:tr>
        <w:trPr>
          <w:tblHeader w:val="false"/>
        </w:trPr>
        <w:tc>
          <w:tcPr>
            <w:tcW w:type="dxa" w:w="4500"/>
          </w:tcPr>
          <w:p>
            <w:r>
              <w:rPr>
                <w:b/>
                <w:bCs/>
                <w:sz w:val="22"/>
                <w:szCs w:val="22"/>
              </w:rPr>
              <w:t xml:space="preserve">DELIVERED</w:t>
            </w:r>
          </w:p>
        </w:tc>
        <w:tc>
          <w:tcPr>
            <w:tcW w:type="dxa" w:w="4500"/>
          </w:tcPr>
          <w:p>
            <w:r>
              <w:rPr>
                <w:sz w:val="22"/>
                <w:szCs w:val="22"/>
              </w:rPr>
              <w:t xml:space="preserve">La commande a été livrée</w:t>
            </w:r>
          </w:p>
        </w:tc>
      </w:tr>
      <w:tr>
        <w:trPr>
          <w:tblHeader w:val="false"/>
        </w:trPr>
        <w:tc>
          <w:tcPr>
            <w:tcW w:type="dxa" w:w="4500"/>
          </w:tcPr>
          <w:p>
            <w:r>
              <w:rPr>
                <w:b/>
                <w:bCs/>
                <w:sz w:val="22"/>
                <w:szCs w:val="22"/>
              </w:rPr>
              <w:t xml:space="preserve">CANCELLED</w:t>
            </w:r>
          </w:p>
        </w:tc>
        <w:tc>
          <w:tcPr>
            <w:tcW w:type="dxa" w:w="4500"/>
          </w:tcPr>
          <w:p>
            <w:r>
              <w:rPr>
                <w:sz w:val="22"/>
                <w:szCs w:val="22"/>
              </w:rPr>
              <w:t xml:space="preserve">La commande a été annulée</w:t>
            </w:r>
          </w:p>
        </w:tc>
      </w:tr>
    </w:tbl>
    <w:p/>
    <w:p/>
    <w:p>
      <w:pPr>
        <w:spacing w:after="80"/>
      </w:pPr>
      <w:r>
        <w:rPr>
          <w:sz w:val="22"/>
          <w:szCs w:val="22"/>
        </w:rPr>
        <w:t xml:space="preserve">Les statuts </w:t>
      </w:r>
      <w:r>
        <w:rPr>
          <w:b/>
          <w:bCs/>
          <w:sz w:val="22"/>
          <w:szCs w:val="22"/>
        </w:rPr>
        <w:t xml:space="preserve">DRAFT</w:t>
      </w:r>
      <w:r>
        <w:rPr>
          <w:sz w:val="22"/>
          <w:szCs w:val="22"/>
        </w:rPr>
        <w:t xml:space="preserve"> et </w:t>
      </w:r>
      <w:r>
        <w:rPr>
          <w:b/>
          <w:bCs/>
          <w:sz w:val="22"/>
          <w:szCs w:val="22"/>
        </w:rPr>
        <w:t xml:space="preserve">PENDING_PAYMENT</w:t>
      </w:r>
      <w:r>
        <w:rPr>
          <w:sz w:val="22"/>
          <w:szCs w:val="22"/>
        </w:rPr>
        <w:t xml:space="preserve"> ne déclenchent pas de notification.</w:t>
      </w:r>
    </w:p>
    <w:p/>
    <w:p>
      <w:pPr>
        <w:pStyle w:val="Heading3"/>
        <w:spacing w:after="120" w:before="240"/>
      </w:pPr>
      <w:r>
        <w:t xml:space="preserve">Préférences de notification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Canal</w:t>
            </w:r>
          </w:p>
        </w:tc>
        <w:tc>
          <w:tcPr>
            <w:tcW w:type="dxa" w:w="3000"/>
          </w:tcPr>
          <w:p>
            <w:r>
              <w:rPr>
                <w:sz w:val="22"/>
                <w:szCs w:val="22"/>
              </w:rPr>
              <w:t xml:space="preserve">Statut</w:t>
            </w:r>
          </w:p>
        </w:tc>
        <w:tc>
          <w:tcPr>
            <w:tcW w:type="dxa" w:w="3000"/>
          </w:tcPr>
          <w:p>
            <w:r>
              <w:rPr>
                <w:sz w:val="22"/>
                <w:szCs w:val="22"/>
              </w:rPr>
              <w:t xml:space="preserve">Par défaut</w:t>
            </w:r>
          </w:p>
        </w:tc>
      </w:tr>
      <w:tr>
        <w:trPr>
          <w:tblHeader w:val="false"/>
        </w:trPr>
        <w:tc>
          <w:tcPr>
            <w:tcW w:type="dxa" w:w="3000"/>
          </w:tcPr>
          <w:p>
            <w:r>
              <w:rPr>
                <w:b/>
                <w:bCs/>
                <w:sz w:val="22"/>
                <w:szCs w:val="22"/>
              </w:rPr>
              <w:t xml:space="preserve">WhatsApp</w:t>
            </w:r>
          </w:p>
        </w:tc>
        <w:tc>
          <w:tcPr>
            <w:tcW w:type="dxa" w:w="3000"/>
          </w:tcPr>
          <w:p>
            <w:r>
              <w:rPr>
                <w:sz w:val="22"/>
                <w:szCs w:val="22"/>
              </w:rPr>
              <w:t xml:space="preserve">Actif</w:t>
            </w:r>
          </w:p>
        </w:tc>
        <w:tc>
          <w:tcPr>
            <w:tcW w:type="dxa" w:w="3000"/>
          </w:tcPr>
          <w:p>
            <w:r>
              <w:rPr>
                <w:sz w:val="22"/>
                <w:szCs w:val="22"/>
              </w:rPr>
              <w:t xml:space="preserve">✅ Activé</w:t>
            </w:r>
          </w:p>
        </w:tc>
      </w:tr>
      <w:tr>
        <w:trPr>
          <w:tblHeader w:val="false"/>
        </w:trPr>
        <w:tc>
          <w:tcPr>
            <w:tcW w:type="dxa" w:w="3000"/>
          </w:tcPr>
          <w:p>
            <w:r>
              <w:rPr>
                <w:b/>
                <w:bCs/>
                <w:sz w:val="22"/>
                <w:szCs w:val="22"/>
              </w:rPr>
              <w:t xml:space="preserve">SMS</w:t>
            </w:r>
          </w:p>
        </w:tc>
        <w:tc>
          <w:tcPr>
            <w:tcW w:type="dxa" w:w="3000"/>
          </w:tcPr>
          <w:p>
            <w:r>
              <w:rPr>
                <w:sz w:val="22"/>
                <w:szCs w:val="22"/>
              </w:rPr>
              <w:t xml:space="preserve">Non disponible</w:t>
            </w:r>
          </w:p>
        </w:tc>
        <w:tc>
          <w:tcPr>
            <w:tcW w:type="dxa" w:w="3000"/>
          </w:tcPr>
          <w:p>
            <w:r>
              <w:rPr>
                <w:sz w:val="22"/>
                <w:szCs w:val="22"/>
              </w:rPr>
              <w:t xml:space="preserve">❌ Désactivé</w:t>
            </w:r>
          </w:p>
        </w:tc>
      </w:tr>
      <w:tr>
        <w:trPr>
          <w:tblHeader w:val="false"/>
        </w:trPr>
        <w:tc>
          <w:tcPr>
            <w:tcW w:type="dxa" w:w="3000"/>
          </w:tcPr>
          <w:p>
            <w:r>
              <w:rPr>
                <w:b/>
                <w:bCs/>
                <w:sz w:val="22"/>
                <w:szCs w:val="22"/>
              </w:rPr>
              <w:t xml:space="preserve">Push</w:t>
            </w:r>
          </w:p>
        </w:tc>
        <w:tc>
          <w:tcPr>
            <w:tcW w:type="dxa" w:w="3000"/>
          </w:tcPr>
          <w:p>
            <w:r>
              <w:rPr>
                <w:sz w:val="22"/>
                <w:szCs w:val="22"/>
              </w:rPr>
              <w:t xml:space="preserve">Non disponible</w:t>
            </w:r>
          </w:p>
        </w:tc>
        <w:tc>
          <w:tcPr>
            <w:tcW w:type="dxa" w:w="3000"/>
          </w:tcPr>
          <w:p>
            <w:r>
              <w:rPr>
                <w:sz w:val="22"/>
                <w:szCs w:val="22"/>
              </w:rPr>
              <w:t xml:space="preserve">❌ Désactivé</w:t>
            </w:r>
          </w:p>
        </w:tc>
      </w:tr>
    </w:tbl>
    <w:p/>
    <w:p/>
    <w:p>
      <w:pPr>
        <w:spacing w:after="80"/>
      </w:pPr>
      <w:r>
        <w:rPr>
          <w:sz w:val="22"/>
          <w:szCs w:val="22"/>
        </w:rPr>
        <w:t xml:space="preserve">Vous pouvez modifier vos préférences à tout moment.</w:t>
      </w:r>
    </w:p>
    <w:p/>
    <w:p>
      <w:pPr>
        <w:pBdr>
          <w:bottom w:val="single" w:color="CCCCCC" w:sz="1"/>
        </w:pBdr>
        <w:spacing w:after="120" w:before="120"/>
      </w:pPr>
      <w:r>
        <w:t xml:space="preserve"/>
      </w:r>
    </w:p>
    <w:p/>
    <w:p>
      <w:pPr>
        <w:pStyle w:val="Heading2"/>
        <w:spacing w:after="120" w:before="240"/>
      </w:pPr>
      <w:r>
        <w:t xml:space="preserve">17. Profil et gestion du compte</w:t>
      </w:r>
    </w:p>
    <w:p/>
    <w:p>
      <w:pPr>
        <w:pStyle w:val="Heading3"/>
        <w:spacing w:after="120" w:before="240"/>
      </w:pPr>
      <w:r>
        <w:t xml:space="preserve">Page profil</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/profile</w:t>
      </w:r>
    </w:p>
    <w:p/>
    <w:p>
      <w:pPr>
        <w:spacing w:after="80"/>
      </w:pPr>
      <w:r>
        <w:rPr>
          <w:sz w:val="22"/>
          <w:szCs w:val="22"/>
        </w:rPr>
        <w:t xml:space="preserve">Votre profil affiche :</w:t>
      </w:r>
    </w:p>
    <w:p>
      <w:pPr>
        <w:pStyle w:val="ListParagraph"/>
        <w:numPr>
          <w:ilvl w:val="0"/>
          <w:numId w:val="1"/>
        </w:numPr>
        <w:ind w:left="360"/>
      </w:pPr>
      <w:r>
        <w:rPr>
          <w:b/>
          <w:bCs/>
          <w:sz w:val="22"/>
          <w:szCs w:val="22"/>
        </w:rPr>
        <w:t xml:space="preserve">Numéro de téléphone</w:t>
      </w:r>
      <w:r>
        <w:rPr>
          <w:sz w:val="22"/>
          <w:szCs w:val="22"/>
        </w:rPr>
        <w:t xml:space="preserve"> (masqué : +225 07 </w:t>
      </w:r>
      <w:r>
        <w:rPr>
          <w:b/>
          <w:bCs/>
          <w:sz w:val="22"/>
          <w:szCs w:val="22"/>
        </w:rPr>
        <w:t xml:space="preserve"> </w:t>
      </w:r>
      <w:r>
        <w:rPr>
          <w:sz w:val="22"/>
          <w:szCs w:val="22"/>
        </w:rPr>
        <w:t xml:space="preserve"> XX XX)</w:t>
      </w:r>
    </w:p>
    <w:p>
      <w:pPr>
        <w:pStyle w:val="ListParagraph"/>
        <w:numPr>
          <w:ilvl w:val="0"/>
          <w:numId w:val="1"/>
        </w:numPr>
        <w:ind w:left="360"/>
      </w:pPr>
      <w:r>
        <w:rPr>
          <w:b/>
          <w:bCs/>
          <w:sz w:val="22"/>
          <w:szCs w:val="22"/>
        </w:rPr>
        <w:t xml:space="preserve">Rôles</w:t>
      </w:r>
      <w:r>
        <w:rPr>
          <w:sz w:val="22"/>
          <w:szCs w:val="22"/>
        </w:rPr>
        <w:t xml:space="preserve"> : Mécanicien affiché en bleu si actif</w:t>
      </w:r>
    </w:p>
    <w:p>
      <w:pPr>
        <w:pStyle w:val="ListParagraph"/>
        <w:numPr>
          <w:ilvl w:val="0"/>
          <w:numId w:val="1"/>
        </w:numPr>
        <w:ind w:left="360"/>
      </w:pPr>
      <w:r>
        <w:rPr>
          <w:b/>
          <w:bCs/>
          <w:sz w:val="22"/>
          <w:szCs w:val="22"/>
        </w:rPr>
        <w:t xml:space="preserve">Contexte actif</w:t>
      </w:r>
      <w:r>
        <w:rPr>
          <w:sz w:val="22"/>
          <w:szCs w:val="22"/>
        </w:rPr>
        <w:t xml:space="preserve"> : Le rôle actuellement sélectionné</w:t>
      </w:r>
    </w:p>
    <w:p/>
    <w:p>
      <w:pPr>
        <w:pStyle w:val="Heading3"/>
        <w:spacing w:after="120" w:before="240"/>
      </w:pPr>
      <w:r>
        <w:t xml:space="preserve">Changement de contexte</w:t>
      </w:r>
    </w:p>
    <w:p/>
    <w:p>
      <w:pPr>
        <w:spacing w:after="80"/>
      </w:pPr>
      <w:r>
        <w:rPr>
          <w:sz w:val="22"/>
          <w:szCs w:val="22"/>
        </w:rPr>
        <w:t xml:space="preserve">Si vous avez plusieurs rôles (ex : Mécanicien + Propriétaire), vous pouvez basculer entre eux via un bouton dédié. Le changement est immédiat.</w:t>
      </w:r>
    </w:p>
    <w:p/>
    <w:p>
      <w:pPr>
        <w:pStyle w:val="Heading3"/>
        <w:spacing w:after="120" w:before="240"/>
      </w:pPr>
      <w:r>
        <w:t xml:space="preserve">Les 6 rôles du système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Rôle</w:t>
            </w:r>
          </w:p>
        </w:tc>
        <w:tc>
          <w:tcPr>
            <w:tcW w:type="dxa" w:w="4500"/>
          </w:tcPr>
          <w:p>
            <w:r>
              <w:rPr>
                <w:sz w:val="22"/>
                <w:szCs w:val="22"/>
              </w:rPr>
              <w:t xml:space="preserve">Libellé</w:t>
            </w:r>
          </w:p>
        </w:tc>
      </w:tr>
      <w:tr>
        <w:trPr>
          <w:tblHeader w:val="false"/>
        </w:trPr>
        <w:tc>
          <w:tcPr>
            <w:tcW w:type="dxa" w:w="4500"/>
          </w:tcPr>
          <w:p>
            <w:r>
              <w:rPr>
                <w:sz w:val="22"/>
                <w:szCs w:val="22"/>
              </w:rPr>
              <w:t xml:space="preserve">MECHANIC</w:t>
            </w:r>
          </w:p>
        </w:tc>
        <w:tc>
          <w:tcPr>
            <w:tcW w:type="dxa" w:w="4500"/>
          </w:tcPr>
          <w:p>
            <w:r>
              <w:rPr>
                <w:b/>
                <w:bCs/>
                <w:sz w:val="22"/>
                <w:szCs w:val="22"/>
              </w:rPr>
              <w:t xml:space="preserve">Mécanicien</w:t>
            </w:r>
            <w:r>
              <w:rPr>
                <w:sz w:val="22"/>
                <w:szCs w:val="22"/>
              </w:rPr>
              <w:t xml:space="preserve"> (votre rôle par défaut)</w:t>
            </w:r>
          </w:p>
        </w:tc>
      </w:tr>
      <w:tr>
        <w:trPr>
          <w:tblHeader w:val="false"/>
        </w:trPr>
        <w:tc>
          <w:tcPr>
            <w:tcW w:type="dxa" w:w="4500"/>
          </w:tcPr>
          <w:p>
            <w:r>
              <w:rPr>
                <w:sz w:val="22"/>
                <w:szCs w:val="22"/>
              </w:rPr>
              <w:t xml:space="preserve">OWNER</w:t>
            </w:r>
          </w:p>
        </w:tc>
        <w:tc>
          <w:tcPr>
            <w:tcW w:type="dxa" w:w="4500"/>
          </w:tcPr>
          <w:p>
            <w:r>
              <w:rPr>
                <w:sz w:val="22"/>
                <w:szCs w:val="22"/>
              </w:rPr>
              <w:t xml:space="preserve">Propriétaire</w:t>
            </w:r>
          </w:p>
        </w:tc>
      </w:tr>
      <w:tr>
        <w:trPr>
          <w:tblHeader w:val="false"/>
        </w:trPr>
        <w:tc>
          <w:tcPr>
            <w:tcW w:type="dxa" w:w="4500"/>
          </w:tcPr>
          <w:p>
            <w:r>
              <w:rPr>
                <w:sz w:val="22"/>
                <w:szCs w:val="22"/>
              </w:rPr>
              <w:t xml:space="preserve">SELLER</w:t>
            </w:r>
          </w:p>
        </w:tc>
        <w:tc>
          <w:tcPr>
            <w:tcW w:type="dxa" w:w="4500"/>
          </w:tcPr>
          <w:p>
            <w:r>
              <w:rPr>
                <w:sz w:val="22"/>
                <w:szCs w:val="22"/>
              </w:rPr>
              <w:t xml:space="preserve">Vendeur</w:t>
            </w:r>
          </w:p>
        </w:tc>
      </w:tr>
      <w:tr>
        <w:trPr>
          <w:tblHeader w:val="false"/>
        </w:trPr>
        <w:tc>
          <w:tcPr>
            <w:tcW w:type="dxa" w:w="4500"/>
          </w:tcPr>
          <w:p>
            <w:r>
              <w:rPr>
                <w:sz w:val="22"/>
                <w:szCs w:val="22"/>
              </w:rPr>
              <w:t xml:space="preserve">RIDER</w:t>
            </w:r>
          </w:p>
        </w:tc>
        <w:tc>
          <w:tcPr>
            <w:tcW w:type="dxa" w:w="4500"/>
          </w:tcPr>
          <w:p>
            <w:r>
              <w:rPr>
                <w:sz w:val="22"/>
                <w:szCs w:val="22"/>
              </w:rPr>
              <w:t xml:space="preserve">Livreur</w:t>
            </w:r>
          </w:p>
        </w:tc>
      </w:tr>
      <w:tr>
        <w:trPr>
          <w:tblHeader w:val="false"/>
        </w:trPr>
        <w:tc>
          <w:tcPr>
            <w:tcW w:type="dxa" w:w="4500"/>
          </w:tcPr>
          <w:p>
            <w:r>
              <w:rPr>
                <w:sz w:val="22"/>
                <w:szCs w:val="22"/>
              </w:rPr>
              <w:t xml:space="preserve">ADMIN</w:t>
            </w:r>
          </w:p>
        </w:tc>
        <w:tc>
          <w:tcPr>
            <w:tcW w:type="dxa" w:w="4500"/>
          </w:tcPr>
          <w:p>
            <w:r>
              <w:rPr>
                <w:sz w:val="22"/>
                <w:szCs w:val="22"/>
              </w:rPr>
              <w:t xml:space="preserve">Administrateur</w:t>
            </w:r>
          </w:p>
        </w:tc>
      </w:tr>
      <w:tr>
        <w:trPr>
          <w:tblHeader w:val="false"/>
        </w:trPr>
        <w:tc>
          <w:tcPr>
            <w:tcW w:type="dxa" w:w="4500"/>
          </w:tcPr>
          <w:p>
            <w:r>
              <w:rPr>
                <w:sz w:val="22"/>
                <w:szCs w:val="22"/>
              </w:rPr>
              <w:t xml:space="preserve">ENTERPRISE</w:t>
            </w:r>
          </w:p>
        </w:tc>
        <w:tc>
          <w:tcPr>
            <w:tcW w:type="dxa" w:w="4500"/>
          </w:tcPr>
          <w:p>
            <w:r>
              <w:rPr>
                <w:sz w:val="22"/>
                <w:szCs w:val="22"/>
              </w:rPr>
              <w:t xml:space="preserve">Entreprise</w:t>
            </w:r>
          </w:p>
        </w:tc>
      </w:tr>
    </w:tbl>
    <w:p/>
    <w:p/>
    <w:p>
      <w:pPr>
        <w:pStyle w:val="Heading3"/>
        <w:spacing w:after="120" w:before="240"/>
      </w:pPr>
      <w:r>
        <w:t xml:space="preserve">Données personnelles</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/profile/data</w:t>
      </w:r>
    </w:p>
    <w:p/>
    <w:p>
      <w:pPr>
        <w:spacing w:after="80"/>
      </w:pPr>
      <w:r>
        <w:rPr>
          <w:sz w:val="22"/>
          <w:szCs w:val="22"/>
        </w:rPr>
        <w:t xml:space="preserve">Conformément à la loi ARTCI, vous pouvez consulter :</w:t>
      </w:r>
    </w:p>
    <w:p>
      <w:pPr>
        <w:pStyle w:val="ListParagraph"/>
        <w:numPr>
          <w:ilvl w:val="0"/>
          <w:numId w:val="1"/>
        </w:numPr>
        <w:ind w:left="360"/>
      </w:pPr>
      <w:r>
        <w:rPr>
          <w:sz w:val="22"/>
          <w:szCs w:val="22"/>
        </w:rPr>
        <w:t xml:space="preserve">Votre numéro de téléphone (non masqué)</w:t>
      </w:r>
    </w:p>
    <w:p>
      <w:pPr>
        <w:pStyle w:val="ListParagraph"/>
        <w:numPr>
          <w:ilvl w:val="0"/>
          <w:numId w:val="1"/>
        </w:numPr>
        <w:ind w:left="360"/>
      </w:pPr>
      <w:r>
        <w:rPr>
          <w:sz w:val="22"/>
          <w:szCs w:val="22"/>
        </w:rPr>
        <w:t xml:space="preserve">Vos rôles</w:t>
      </w:r>
    </w:p>
    <w:p>
      <w:pPr>
        <w:pStyle w:val="ListParagraph"/>
        <w:numPr>
          <w:ilvl w:val="0"/>
          <w:numId w:val="1"/>
        </w:numPr>
        <w:ind w:left="360"/>
      </w:pPr>
      <w:r>
        <w:rPr>
          <w:sz w:val="22"/>
          <w:szCs w:val="22"/>
        </w:rPr>
        <w:t xml:space="preserve">Votre contexte actif</w:t>
      </w:r>
    </w:p>
    <w:p>
      <w:pPr>
        <w:pStyle w:val="ListParagraph"/>
        <w:numPr>
          <w:ilvl w:val="0"/>
          <w:numId w:val="1"/>
        </w:numPr>
        <w:ind w:left="360"/>
      </w:pPr>
      <w:r>
        <w:rPr>
          <w:sz w:val="22"/>
          <w:szCs w:val="22"/>
        </w:rPr>
        <w:t xml:space="preserve">La date de consentement</w:t>
      </w:r>
    </w:p>
    <w:p>
      <w:pPr>
        <w:pStyle w:val="ListParagraph"/>
        <w:numPr>
          <w:ilvl w:val="0"/>
          <w:numId w:val="1"/>
        </w:numPr>
        <w:ind w:left="360"/>
      </w:pPr>
      <w:r>
        <w:rPr>
          <w:sz w:val="22"/>
          <w:szCs w:val="22"/>
        </w:rPr>
        <w:t xml:space="preserve">La date de création du compte</w:t>
      </w:r>
    </w:p>
    <w:p/>
    <w:p>
      <w:pPr>
        <w:pStyle w:val="Heading3"/>
        <w:spacing w:after="120" w:before="240"/>
      </w:pPr>
      <w:r>
        <w:t xml:space="preserve">Suppression des données</w:t>
      </w:r>
    </w:p>
    <w:p/>
    <w:p>
      <w:pPr>
        <w:spacing w:after="80"/>
      </w:pPr>
      <w:r>
        <w:rPr>
          <w:sz w:val="22"/>
          <w:szCs w:val="22"/>
        </w:rPr>
        <w:t xml:space="preserve">Bouton </w:t>
      </w:r>
      <w:r>
        <w:rPr>
          <w:b/>
          <w:bCs/>
          <w:sz w:val="22"/>
          <w:szCs w:val="22"/>
        </w:rPr>
        <w:t xml:space="preserve">"Demander la suppression de mes données"</w:t>
      </w:r>
      <w:r>
        <w:rPr>
          <w:sz w:val="22"/>
          <w:szCs w:val="22"/>
        </w:rPr>
        <w:t xml:space="preserve"> — la demande est enregistrée et traitée par l'équipe Pièces. Une fois envoyée, un message de confirmation s'affiche.</w:t>
      </w:r>
    </w:p>
    <w:p/>
    <w:p>
      <w:pPr>
        <w:pStyle w:val="Heading3"/>
        <w:spacing w:after="120" w:before="240"/>
      </w:pPr>
      <w:r>
        <w:t xml:space="preserve">Déconnexion</w:t>
      </w:r>
    </w:p>
    <w:p/>
    <w:p>
      <w:pPr>
        <w:spacing w:after="80"/>
      </w:pPr>
      <w:r>
        <w:rPr>
          <w:sz w:val="22"/>
          <w:szCs w:val="22"/>
        </w:rPr>
        <w:t xml:space="preserve">Le bouton </w:t>
      </w:r>
      <w:r>
        <w:rPr>
          <w:b/>
          <w:bCs/>
          <w:sz w:val="22"/>
          <w:szCs w:val="22"/>
        </w:rPr>
        <w:t xml:space="preserve">"Se déconnecter"</w:t>
      </w:r>
      <w:r>
        <w:rPr>
          <w:sz w:val="22"/>
          <w:szCs w:val="22"/>
        </w:rPr>
        <w:t xml:space="preserve"> termine votre session et vous redirige vers la page de connexion.</w:t>
      </w:r>
    </w:p>
    <w:p/>
    <w:p>
      <w:pPr>
        <w:pBdr>
          <w:bottom w:val="single" w:color="CCCCCC" w:sz="1"/>
        </w:pBdr>
        <w:spacing w:after="120" w:before="120"/>
      </w:pPr>
      <w:r>
        <w:t xml:space="preserve"/>
      </w:r>
    </w:p>
    <w:p/>
    <w:p>
      <w:pPr>
        <w:pStyle w:val="Heading2"/>
        <w:spacing w:after="120" w:before="240"/>
      </w:pPr>
      <w:r>
        <w:t xml:space="preserve">18. Le flux tripartite complet</w:t>
      </w:r>
    </w:p>
    <w:p/>
    <w:p>
      <w:pPr>
        <w:spacing w:after="80"/>
      </w:pPr>
      <w:r>
        <w:rPr>
          <w:sz w:val="22"/>
          <w:szCs w:val="22"/>
        </w:rPr>
        <w:t xml:space="preserve">Voici le parcours complet d'une commande du point de vue du mécanicien :</w:t>
      </w:r>
    </w:p>
    <w:p/>
    <w:p>
      <w:pPr>
        <w:spacing w:after="100" w:before="100"/>
      </w:pPr>
      <w:r>
        <w:rPr>
          <w:rFonts w:ascii="Courier New" w:cs="Courier New" w:eastAsia="Courier New" w:hAnsi="Courier New"/>
          <w:sz w:val="18"/>
          <w:szCs w:val="18"/>
        </w:rPr>
        <w:t xml:space="preserve">ÉTAPE 1 : Vous trouvez les pièces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Recherche : texte / marque / photo IA / VIN    │
</w:t>
      </w:r>
      <w:r>
        <w:rPr>
          <w:rFonts w:ascii="Courier New" w:cs="Courier New" w:eastAsia="Courier New" w:hAnsi="Courier New"/>
          <w:sz w:val="18"/>
          <w:szCs w:val="18"/>
        </w:rPr>
        <w:t xml:space="preserve">│  → Liste de pièces disponibles chez les vendeurs│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2 : Vous créez la commande  ★ VOTRE ACTION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DRAFT   │ Sélection des pièces + main d'œuvre + tél. propriétaire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Vous partagez le lien /choose/{shareToken}
</w:t>
      </w:r>
      <w:r>
        <w:rPr>
          <w:rFonts w:ascii="Courier New" w:cs="Courier New" w:eastAsia="Courier New" w:hAnsi="Courier New"/>
          <w:sz w:val="18"/>
          <w:szCs w:val="18"/>
        </w:rPr>
        <w:t xml:space="preserve">     │ via WhatsApp ou SMS au propriétaire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3 : Le propriétaire paie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PENDING_PAYMENT  │ Le propriétaire choisit Orange Money / MTN / Wave / COD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Paiement confirmé (webhook CinetPay ou COD direct)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4 : Paiement reçu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PAID │ Fonds en escrow — Le vendeur est notifié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Le vendeur confirme sous 45 minutes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5 : Vendeur confirme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VENDOR_CONFIRMED   │ Les pièces sont prêtes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L'admin crée la livraison et assigne un livreur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6 : Expédition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DISPATCHED │ Le livreur va chercher les pièces chez le vendeur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7 : En transit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IN_TRANSIT │ Le livreur vous apporte les pièces (suivi GPS)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8 : Livré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DELIVERED │ Vous recevez les pièces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Vous pouvez évaluer le vendeur et le livreur
</w:t>
      </w:r>
      <w:r>
        <w:rPr>
          <w:rFonts w:ascii="Courier New" w:cs="Courier New" w:eastAsia="Courier New" w:hAnsi="Courier New"/>
          <w:sz w:val="18"/>
          <w:szCs w:val="18"/>
        </w:rPr>
        <w:t xml:space="preserve">     │ Confirmation automatique après 48h si pas de litige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9 : Confirmé et complété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CONFIRMED │ ──► │ COMPLETED │ Fonds libérés au vendeur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ANNULATION possible de DRAFT à VENDOR_CONFIRMED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CANCELLED │ Fonds remboursés au propriétaire
</w:t>
      </w:r>
      <w:r>
        <w:rPr>
          <w:rFonts w:ascii="Courier New" w:cs="Courier New" w:eastAsia="Courier New" w:hAnsi="Courier New"/>
          <w:sz w:val="18"/>
          <w:szCs w:val="18"/>
        </w:rPr>
        <w:t xml:space="preserve">└───────────┘</w:t>
      </w:r>
    </w:p>
    <w:p/>
    <w:p>
      <w:pPr>
        <w:pStyle w:val="Heading3"/>
        <w:spacing w:after="120" w:before="240"/>
      </w:pPr>
      <w:r>
        <w:t xml:space="preserve">Résumé de vos actions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Moment</w:t>
            </w:r>
          </w:p>
        </w:tc>
        <w:tc>
          <w:tcPr>
            <w:tcW w:type="dxa" w:w="4500"/>
          </w:tcPr>
          <w:p>
            <w:r>
              <w:rPr>
                <w:sz w:val="22"/>
                <w:szCs w:val="22"/>
              </w:rPr>
              <w:t xml:space="preserve">Votre action</w:t>
            </w:r>
          </w:p>
        </w:tc>
      </w:tr>
      <w:tr>
        <w:trPr>
          <w:tblHeader w:val="false"/>
        </w:trPr>
        <w:tc>
          <w:tcPr>
            <w:tcW w:type="dxa" w:w="4500"/>
          </w:tcPr>
          <w:p>
            <w:r>
              <w:rPr>
                <w:sz w:val="22"/>
                <w:szCs w:val="22"/>
              </w:rPr>
              <w:t xml:space="preserve">Recherche</w:t>
            </w:r>
          </w:p>
        </w:tc>
        <w:tc>
          <w:tcPr>
            <w:tcW w:type="dxa" w:w="4500"/>
          </w:tcPr>
          <w:p>
            <w:r>
              <w:rPr>
                <w:sz w:val="22"/>
                <w:szCs w:val="22"/>
              </w:rPr>
              <w:t xml:space="preserve">Trouver les pièces (texte, marque, photo, VIN)</w:t>
            </w:r>
          </w:p>
        </w:tc>
      </w:tr>
      <w:tr>
        <w:trPr>
          <w:tblHeader w:val="false"/>
        </w:trPr>
        <w:tc>
          <w:tcPr>
            <w:tcW w:type="dxa" w:w="4500"/>
          </w:tcPr>
          <w:p>
            <w:r>
              <w:rPr>
                <w:sz w:val="22"/>
                <w:szCs w:val="22"/>
              </w:rPr>
              <w:t xml:space="preserve">Commande</w:t>
            </w:r>
          </w:p>
        </w:tc>
        <w:tc>
          <w:tcPr>
            <w:tcW w:type="dxa" w:w="4500"/>
          </w:tcPr>
          <w:p>
            <w:r>
              <w:rPr>
                <w:sz w:val="22"/>
                <w:szCs w:val="22"/>
              </w:rPr>
              <w:t xml:space="preserve">Créer la commande avec les pièces sélectionnées</w:t>
            </w:r>
          </w:p>
        </w:tc>
      </w:tr>
      <w:tr>
        <w:trPr>
          <w:tblHeader w:val="false"/>
        </w:trPr>
        <w:tc>
          <w:tcPr>
            <w:tcW w:type="dxa" w:w="4500"/>
          </w:tcPr>
          <w:p>
            <w:r>
              <w:rPr>
                <w:sz w:val="22"/>
                <w:szCs w:val="22"/>
              </w:rPr>
              <w:t xml:space="preserve">Partage</w:t>
            </w:r>
          </w:p>
        </w:tc>
        <w:tc>
          <w:tcPr>
            <w:tcW w:type="dxa" w:w="4500"/>
          </w:tcPr>
          <w:p>
            <w:r>
              <w:rPr>
                <w:sz w:val="22"/>
                <w:szCs w:val="22"/>
              </w:rPr>
              <w:t xml:space="preserve">Envoyer le lien de paiement au propriétaire</w:t>
            </w:r>
          </w:p>
        </w:tc>
      </w:tr>
      <w:tr>
        <w:trPr>
          <w:tblHeader w:val="false"/>
        </w:trPr>
        <w:tc>
          <w:tcPr>
            <w:tcW w:type="dxa" w:w="4500"/>
          </w:tcPr>
          <w:p>
            <w:r>
              <w:rPr>
                <w:sz w:val="22"/>
                <w:szCs w:val="22"/>
              </w:rPr>
              <w:t xml:space="preserve">Réception</w:t>
            </w:r>
          </w:p>
        </w:tc>
        <w:tc>
          <w:tcPr>
            <w:tcW w:type="dxa" w:w="4500"/>
          </w:tcPr>
          <w:p>
            <w:r>
              <w:rPr>
                <w:sz w:val="22"/>
                <w:szCs w:val="22"/>
              </w:rPr>
              <w:t xml:space="preserve">Recevoir et vérifier les pièces livrées</w:t>
            </w:r>
          </w:p>
        </w:tc>
      </w:tr>
      <w:tr>
        <w:trPr>
          <w:tblHeader w:val="false"/>
        </w:trPr>
        <w:tc>
          <w:tcPr>
            <w:tcW w:type="dxa" w:w="4500"/>
          </w:tcPr>
          <w:p>
            <w:r>
              <w:rPr>
                <w:sz w:val="22"/>
                <w:szCs w:val="22"/>
              </w:rPr>
              <w:t xml:space="preserve">Évaluation</w:t>
            </w:r>
          </w:p>
        </w:tc>
        <w:tc>
          <w:tcPr>
            <w:tcW w:type="dxa" w:w="4500"/>
          </w:tcPr>
          <w:p>
            <w:r>
              <w:rPr>
                <w:sz w:val="22"/>
                <w:szCs w:val="22"/>
              </w:rPr>
              <w:t xml:space="preserve">Évaluer le vendeur et le livreur</w:t>
            </w:r>
          </w:p>
        </w:tc>
      </w:tr>
      <w:tr>
        <w:trPr>
          <w:tblHeader w:val="false"/>
        </w:trPr>
        <w:tc>
          <w:tcPr>
            <w:tcW w:type="dxa" w:w="4500"/>
          </w:tcPr>
          <w:p>
            <w:r>
              <w:rPr>
                <w:sz w:val="22"/>
                <w:szCs w:val="22"/>
              </w:rPr>
              <w:t xml:space="preserve">Litige</w:t>
            </w:r>
          </w:p>
        </w:tc>
        <w:tc>
          <w:tcPr>
            <w:tcW w:type="dxa" w:w="4500"/>
          </w:tcPr>
          <w:p>
            <w:r>
              <w:rPr>
                <w:sz w:val="22"/>
                <w:szCs w:val="22"/>
              </w:rPr>
              <w:t xml:space="preserve">Ouvrir un litige si problème</w:t>
            </w:r>
          </w:p>
        </w:tc>
      </w:tr>
    </w:tbl>
    <w:p/>
    <w:p/>
    <w:p>
      <w:pPr>
        <w:pBdr>
          <w:bottom w:val="single" w:color="CCCCCC" w:sz="1"/>
        </w:pBdr>
        <w:spacing w:after="120" w:before="120"/>
      </w:pPr>
      <w:r>
        <w:t xml:space="preserve"/>
      </w:r>
    </w:p>
    <w:p/>
    <w:p>
      <w:pPr>
        <w:pStyle w:val="Heading2"/>
        <w:spacing w:after="120" w:before="240"/>
      </w:pPr>
      <w:r>
        <w:t xml:space="preserve">19. Référence rapide des endpoints</w:t>
      </w:r>
    </w:p>
    <w:p/>
    <w:p>
      <w:pPr>
        <w:pStyle w:val="Heading3"/>
        <w:spacing w:after="120" w:before="240"/>
      </w:pPr>
      <w:r>
        <w:t xml:space="preserve">Recherche et navigation (publics, sans authentification)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/api/v1/browse/brands</w:t>
            </w:r>
          </w:p>
        </w:tc>
        <w:tc>
          <w:tcPr>
            <w:tcW w:type="dxa" w:w="3000"/>
          </w:tcPr>
          <w:p>
            <w:r>
              <w:rPr>
                <w:sz w:val="22"/>
                <w:szCs w:val="22"/>
              </w:rPr>
              <w:t xml:space="preserve">Liste des marques</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/api/v1/browse/brands/:brand/models</w:t>
            </w:r>
          </w:p>
        </w:tc>
        <w:tc>
          <w:tcPr>
            <w:tcW w:type="dxa" w:w="3000"/>
          </w:tcPr>
          <w:p>
            <w:r>
              <w:rPr>
                <w:sz w:val="22"/>
                <w:szCs w:val="22"/>
              </w:rPr>
              <w:t xml:space="preserve">Modèles d'une marque</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/api/v1/browse/brands/:brand/models/:model/years</w:t>
            </w:r>
          </w:p>
        </w:tc>
        <w:tc>
          <w:tcPr>
            <w:tcW w:type="dxa" w:w="3000"/>
          </w:tcPr>
          <w:p>
            <w:r>
              <w:rPr>
                <w:sz w:val="22"/>
                <w:szCs w:val="22"/>
              </w:rPr>
              <w:t xml:space="preserve">Années d'un modèle</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/api/v1/browse/categories</w:t>
            </w:r>
          </w:p>
        </w:tc>
        <w:tc>
          <w:tcPr>
            <w:tcW w:type="dxa" w:w="3000"/>
          </w:tcPr>
          <w:p>
            <w:r>
              <w:rPr>
                <w:sz w:val="22"/>
                <w:szCs w:val="22"/>
              </w:rPr>
              <w:t xml:space="preserve">Liste des 15 catégories</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/api/v1/browse/parts</w:t>
            </w:r>
          </w:p>
        </w:tc>
        <w:tc>
          <w:tcPr>
            <w:tcW w:type="dxa" w:w="3000"/>
          </w:tcPr>
          <w:p>
            <w:r>
              <w:rPr>
                <w:sz w:val="22"/>
                <w:szCs w:val="22"/>
              </w:rPr>
              <w:t xml:space="preserve">Filtrer les pièces (brand, model, year, category)</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/api/v1/browse/search</w:t>
            </w:r>
          </w:p>
        </w:tc>
        <w:tc>
          <w:tcPr>
            <w:tcW w:type="dxa" w:w="3000"/>
          </w:tcPr>
          <w:p>
            <w:r>
              <w:rPr>
                <w:sz w:val="22"/>
                <w:szCs w:val="22"/>
              </w:rPr>
              <w:t xml:space="preserve">Recherche textuelle (min 2 caractères)</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/api/v1/browse/vin-decode</w:t>
            </w:r>
          </w:p>
        </w:tc>
        <w:tc>
          <w:tcPr>
            <w:tcW w:type="dxa" w:w="3000"/>
          </w:tcPr>
          <w:p>
            <w:r>
              <w:rPr>
                <w:sz w:val="22"/>
                <w:szCs w:val="22"/>
              </w:rPr>
              <w:t xml:space="preserve">Décoder un numéro VIN</w:t>
            </w:r>
          </w:p>
        </w:tc>
      </w:tr>
    </w:tbl>
    <w:p/>
    <w:p/>
    <w:p>
      <w:pPr>
        <w:pStyle w:val="Heading3"/>
        <w:spacing w:after="120" w:before="240"/>
      </w:pPr>
      <w:r>
        <w:t xml:space="preserve">Identification par photo (public)</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/api/v1/vision/identify</w:t>
            </w:r>
          </w:p>
        </w:tc>
        <w:tc>
          <w:tcPr>
            <w:tcW w:type="dxa" w:w="3000"/>
          </w:tcPr>
          <w:p>
            <w:r>
              <w:rPr>
                <w:sz w:val="22"/>
                <w:szCs w:val="22"/>
              </w:rPr>
              <w:t xml:space="preserve">Identifier une pièce par photo (IA)</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/api/v1/vision/disambiguate</w:t>
            </w:r>
          </w:p>
        </w:tc>
        <w:tc>
          <w:tcPr>
            <w:tcW w:type="dxa" w:w="3000"/>
          </w:tcPr>
          <w:p>
            <w:r>
              <w:rPr>
                <w:sz w:val="22"/>
                <w:szCs w:val="22"/>
              </w:rPr>
              <w:t xml:space="preserve">Affiner après désambiguïsation</w:t>
            </w:r>
          </w:p>
        </w:tc>
      </w:tr>
    </w:tbl>
    <w:p/>
    <w:p/>
    <w:p>
      <w:pPr>
        <w:pStyle w:val="Heading3"/>
        <w:spacing w:after="120" w:before="240"/>
      </w:pPr>
      <w:r>
        <w:t xml:space="preserve">Garage de véhicules (authentifié)</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/api/v1/users/me/vehicles</w:t>
            </w:r>
          </w:p>
        </w:tc>
        <w:tc>
          <w:tcPr>
            <w:tcW w:type="dxa" w:w="3000"/>
          </w:tcPr>
          <w:p>
            <w:r>
              <w:rPr>
                <w:sz w:val="22"/>
                <w:szCs w:val="22"/>
              </w:rPr>
              <w:t xml:space="preserve">Lister mes véhicules</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/api/v1/users/me/vehicles</w:t>
            </w:r>
          </w:p>
        </w:tc>
        <w:tc>
          <w:tcPr>
            <w:tcW w:type="dxa" w:w="3000"/>
          </w:tcPr>
          <w:p>
            <w:r>
              <w:rPr>
                <w:sz w:val="22"/>
                <w:szCs w:val="22"/>
              </w:rPr>
              <w:t xml:space="preserve">Ajouter un véhicule (max 5)</w:t>
            </w:r>
          </w:p>
        </w:tc>
      </w:tr>
      <w:tr>
        <w:trPr>
          <w:tblHeader w:val="false"/>
        </w:trPr>
        <w:tc>
          <w:tcPr>
            <w:tcW w:type="dxa" w:w="3000"/>
          </w:tcPr>
          <w:p>
            <w:r>
              <w:rPr>
                <w:sz w:val="22"/>
                <w:szCs w:val="22"/>
              </w:rPr>
              <w:t xml:space="preserve">DELETE</w:t>
            </w:r>
          </w:p>
        </w:tc>
        <w:tc>
          <w:tcPr>
            <w:tcW w:type="dxa" w:w="3000"/>
          </w:tcPr>
          <w:p>
            <w:r>
              <w:rPr>
                <w:rFonts w:ascii="Courier New" w:cs="Courier New" w:eastAsia="Courier New" w:hAnsi="Courier New"/>
                <w:sz w:val="20"/>
                <w:szCs w:val="20"/>
              </w:rPr>
              <w:t xml:space="preserve">/api/v1/users/me/vehicles/:id</w:t>
            </w:r>
          </w:p>
        </w:tc>
        <w:tc>
          <w:tcPr>
            <w:tcW w:type="dxa" w:w="3000"/>
          </w:tcPr>
          <w:p>
            <w:r>
              <w:rPr>
                <w:sz w:val="22"/>
                <w:szCs w:val="22"/>
              </w:rPr>
              <w:t xml:space="preserve">Supprimer un véhicule</w:t>
            </w:r>
          </w:p>
        </w:tc>
      </w:tr>
    </w:tbl>
    <w:p/>
    <w:p/>
    <w:p>
      <w:pPr>
        <w:pStyle w:val="Heading3"/>
        <w:spacing w:after="120" w:before="240"/>
      </w:pPr>
      <w:r>
        <w:t xml:space="preserve">Commandes (authentifié)</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/api/v1/orders</w:t>
            </w:r>
          </w:p>
        </w:tc>
        <w:tc>
          <w:tcPr>
            <w:tcW w:type="dxa" w:w="3000"/>
          </w:tcPr>
          <w:p>
            <w:r>
              <w:rPr>
                <w:sz w:val="22"/>
                <w:szCs w:val="22"/>
              </w:rPr>
              <w:t xml:space="preserve">Créer une commande</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/api/v1/orders</w:t>
            </w:r>
          </w:p>
        </w:tc>
        <w:tc>
          <w:tcPr>
            <w:tcW w:type="dxa" w:w="3000"/>
          </w:tcPr>
          <w:p>
            <w:r>
              <w:rPr>
                <w:sz w:val="22"/>
                <w:szCs w:val="22"/>
              </w:rPr>
              <w:t xml:space="preserve">Lister mes commandes</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/api/v1/orders/history</w:t>
            </w:r>
          </w:p>
        </w:tc>
        <w:tc>
          <w:tcPr>
            <w:tcW w:type="dxa" w:w="3000"/>
          </w:tcPr>
          <w:p>
            <w:r>
              <w:rPr>
                <w:sz w:val="22"/>
                <w:szCs w:val="22"/>
              </w:rPr>
              <w:t xml:space="preserve">Historique paginé</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/api/v1/orders/:id</w:t>
            </w:r>
          </w:p>
        </w:tc>
        <w:tc>
          <w:tcPr>
            <w:tcW w:type="dxa" w:w="3000"/>
          </w:tcPr>
          <w:p>
            <w:r>
              <w:rPr>
                <w:sz w:val="22"/>
                <w:szCs w:val="22"/>
              </w:rPr>
              <w:t xml:space="preserve">Détail d'une commande</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/api/v1/orders/share/:token</w:t>
            </w:r>
          </w:p>
        </w:tc>
        <w:tc>
          <w:tcPr>
            <w:tcW w:type="dxa" w:w="3000"/>
          </w:tcPr>
          <w:p>
            <w:r>
              <w:rPr>
                <w:sz w:val="22"/>
                <w:szCs w:val="22"/>
              </w:rPr>
              <w:t xml:space="preserve">Commande via lien de partage (public)</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/api/v1/orders/:id/pay</w:t>
            </w:r>
          </w:p>
        </w:tc>
        <w:tc>
          <w:tcPr>
            <w:tcW w:type="dxa" w:w="3000"/>
          </w:tcPr>
          <w:p>
            <w:r>
              <w:rPr>
                <w:sz w:val="22"/>
                <w:szCs w:val="22"/>
              </w:rPr>
              <w:t xml:space="preserve">Choisir méthode de paiement (public)</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/api/v1/orders/:id/cancel</w:t>
            </w:r>
          </w:p>
        </w:tc>
        <w:tc>
          <w:tcPr>
            <w:tcW w:type="dxa" w:w="3000"/>
          </w:tcPr>
          <w:p>
            <w:r>
              <w:rPr>
                <w:sz w:val="22"/>
                <w:szCs w:val="22"/>
              </w:rPr>
              <w:t xml:space="preserve">Annuler une commande (public)</w:t>
            </w:r>
          </w:p>
        </w:tc>
      </w:tr>
    </w:tbl>
    <w:p/>
    <w:p/>
    <w:p>
      <w:pPr>
        <w:pStyle w:val="Heading3"/>
        <w:spacing w:after="120" w:before="240"/>
      </w:pPr>
      <w:r>
        <w:t xml:space="preserve">Livraisons et paiements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/api/v1/deliveries/order/:orderId</w:t>
            </w:r>
          </w:p>
        </w:tc>
        <w:tc>
          <w:tcPr>
            <w:tcW w:type="dxa" w:w="3000"/>
          </w:tcPr>
          <w:p>
            <w:r>
              <w:rPr>
                <w:sz w:val="22"/>
                <w:szCs w:val="22"/>
              </w:rPr>
              <w:t xml:space="preserve">Suivi livraison (public)</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/api/v1/orders/:id/escrow</w:t>
            </w:r>
          </w:p>
        </w:tc>
        <w:tc>
          <w:tcPr>
            <w:tcW w:type="dxa" w:w="3000"/>
          </w:tcPr>
          <w:p>
            <w:r>
              <w:rPr>
                <w:sz w:val="22"/>
                <w:szCs w:val="22"/>
              </w:rPr>
              <w:t xml:space="preserve">Statut escrow (authentifié)</w:t>
            </w:r>
          </w:p>
        </w:tc>
      </w:tr>
    </w:tbl>
    <w:p/>
    <w:p/>
    <w:p>
      <w:pPr>
        <w:pStyle w:val="Heading3"/>
        <w:spacing w:after="120" w:before="240"/>
      </w:pPr>
      <w:r>
        <w:t xml:space="preserve">Évaluations et litiges (authentifié)</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/api/v1/reviews/seller</w:t>
            </w:r>
          </w:p>
        </w:tc>
        <w:tc>
          <w:tcPr>
            <w:tcW w:type="dxa" w:w="3000"/>
          </w:tcPr>
          <w:p>
            <w:r>
              <w:rPr>
                <w:sz w:val="22"/>
                <w:szCs w:val="22"/>
              </w:rPr>
              <w:t xml:space="preserve">Évaluer un vendeur</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/api/v1/reviews/delivery</w:t>
            </w:r>
          </w:p>
        </w:tc>
        <w:tc>
          <w:tcPr>
            <w:tcW w:type="dxa" w:w="3000"/>
          </w:tcPr>
          <w:p>
            <w:r>
              <w:rPr>
                <w:sz w:val="22"/>
                <w:szCs w:val="22"/>
              </w:rPr>
              <w:t xml:space="preserve">Évaluer un livreur</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/api/v1/reviews/vendor/:id</w:t>
            </w:r>
          </w:p>
        </w:tc>
        <w:tc>
          <w:tcPr>
            <w:tcW w:type="dxa" w:w="3000"/>
          </w:tcPr>
          <w:p>
            <w:r>
              <w:rPr>
                <w:sz w:val="22"/>
                <w:szCs w:val="22"/>
              </w:rPr>
              <w:t xml:space="preserve">Avis d'un vendeur (public)</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/api/v1/reviews/rider/:id</w:t>
            </w:r>
          </w:p>
        </w:tc>
        <w:tc>
          <w:tcPr>
            <w:tcW w:type="dxa" w:w="3000"/>
          </w:tcPr>
          <w:p>
            <w:r>
              <w:rPr>
                <w:sz w:val="22"/>
                <w:szCs w:val="22"/>
              </w:rPr>
              <w:t xml:space="preserve">Avis d'un livreur (public)</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/api/v1/reviews/disputes</w:t>
            </w:r>
          </w:p>
        </w:tc>
        <w:tc>
          <w:tcPr>
            <w:tcW w:type="dxa" w:w="3000"/>
          </w:tcPr>
          <w:p>
            <w:r>
              <w:rPr>
                <w:sz w:val="22"/>
                <w:szCs w:val="22"/>
              </w:rPr>
              <w:t xml:space="preserve">Ouvrir un litige</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/api/v1/reviews/disputes/order/:id</w:t>
            </w:r>
          </w:p>
        </w:tc>
        <w:tc>
          <w:tcPr>
            <w:tcW w:type="dxa" w:w="3000"/>
          </w:tcPr>
          <w:p>
            <w:r>
              <w:rPr>
                <w:sz w:val="22"/>
                <w:szCs w:val="22"/>
              </w:rPr>
              <w:t xml:space="preserve">Litiges d'une commande</w:t>
            </w:r>
          </w:p>
        </w:tc>
      </w:tr>
    </w:tbl>
    <w:p/>
    <w:p/>
    <w:p>
      <w:pPr>
        <w:pStyle w:val="Heading3"/>
        <w:spacing w:after="120" w:before="240"/>
      </w:pPr>
      <w:r>
        <w:t xml:space="preserve">Profil et notifications (authentifié)</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/api/v1/users/me</w:t>
            </w:r>
          </w:p>
        </w:tc>
        <w:tc>
          <w:tcPr>
            <w:tcW w:type="dxa" w:w="3000"/>
          </w:tcPr>
          <w:p>
            <w:r>
              <w:rPr>
                <w:sz w:val="22"/>
                <w:szCs w:val="22"/>
              </w:rPr>
              <w:t xml:space="preserve">Mon profil</w:t>
            </w:r>
          </w:p>
        </w:tc>
      </w:tr>
      <w:tr>
        <w:trPr>
          <w:tblHeader w:val="false"/>
        </w:trPr>
        <w:tc>
          <w:tcPr>
            <w:tcW w:type="dxa" w:w="3000"/>
          </w:tcPr>
          <w:p>
            <w:r>
              <w:rPr>
                <w:sz w:val="22"/>
                <w:szCs w:val="22"/>
              </w:rPr>
              <w:t xml:space="preserve">PATCH</w:t>
            </w:r>
          </w:p>
        </w:tc>
        <w:tc>
          <w:tcPr>
            <w:tcW w:type="dxa" w:w="3000"/>
          </w:tcPr>
          <w:p>
            <w:r>
              <w:rPr>
                <w:rFonts w:ascii="Courier New" w:cs="Courier New" w:eastAsia="Courier New" w:hAnsi="Courier New"/>
                <w:sz w:val="20"/>
                <w:szCs w:val="20"/>
              </w:rPr>
              <w:t xml:space="preserve">/api/v1/users/me/context</w:t>
            </w:r>
          </w:p>
        </w:tc>
        <w:tc>
          <w:tcPr>
            <w:tcW w:type="dxa" w:w="3000"/>
          </w:tcPr>
          <w:p>
            <w:r>
              <w:rPr>
                <w:sz w:val="22"/>
                <w:szCs w:val="22"/>
              </w:rPr>
              <w:t xml:space="preserve">Changer de rôle actif</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/api/v1/users/me/data</w:t>
            </w:r>
          </w:p>
        </w:tc>
        <w:tc>
          <w:tcPr>
            <w:tcW w:type="dxa" w:w="3000"/>
          </w:tcPr>
          <w:p>
            <w:r>
              <w:rPr>
                <w:sz w:val="22"/>
                <w:szCs w:val="22"/>
              </w:rPr>
              <w:t xml:space="preserve">Mes données personnelles</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/api/v1/users/me/data/deletion-request</w:t>
            </w:r>
          </w:p>
        </w:tc>
        <w:tc>
          <w:tcPr>
            <w:tcW w:type="dxa" w:w="3000"/>
          </w:tcPr>
          <w:p>
            <w:r>
              <w:rPr>
                <w:sz w:val="22"/>
                <w:szCs w:val="22"/>
              </w:rPr>
              <w:t xml:space="preserve">Demander suppression</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/api/v1/notifications/preferences</w:t>
            </w:r>
          </w:p>
        </w:tc>
        <w:tc>
          <w:tcPr>
            <w:tcW w:type="dxa" w:w="3000"/>
          </w:tcPr>
          <w:p>
            <w:r>
              <w:rPr>
                <w:sz w:val="22"/>
                <w:szCs w:val="22"/>
              </w:rPr>
              <w:t xml:space="preserve">Mes préférences de notification</w:t>
            </w:r>
          </w:p>
        </w:tc>
      </w:tr>
      <w:tr>
        <w:trPr>
          <w:tblHeader w:val="false"/>
        </w:trPr>
        <w:tc>
          <w:tcPr>
            <w:tcW w:type="dxa" w:w="3000"/>
          </w:tcPr>
          <w:p>
            <w:r>
              <w:rPr>
                <w:sz w:val="22"/>
                <w:szCs w:val="22"/>
              </w:rPr>
              <w:t xml:space="preserve">PUT</w:t>
            </w:r>
          </w:p>
        </w:tc>
        <w:tc>
          <w:tcPr>
            <w:tcW w:type="dxa" w:w="3000"/>
          </w:tcPr>
          <w:p>
            <w:r>
              <w:rPr>
                <w:rFonts w:ascii="Courier New" w:cs="Courier New" w:eastAsia="Courier New" w:hAnsi="Courier New"/>
                <w:sz w:val="20"/>
                <w:szCs w:val="20"/>
              </w:rPr>
              <w:t xml:space="preserve">/api/v1/notifications/preferences</w:t>
            </w:r>
          </w:p>
        </w:tc>
        <w:tc>
          <w:tcPr>
            <w:tcW w:type="dxa" w:w="3000"/>
          </w:tcPr>
          <w:p>
            <w:r>
              <w:rPr>
                <w:sz w:val="22"/>
                <w:szCs w:val="22"/>
              </w:rPr>
              <w:t xml:space="preserve">Modifier mes notifications</w:t>
            </w:r>
          </w:p>
        </w:tc>
      </w:tr>
    </w:tbl>
    <w:p/>
    <w:p/>
    <w:p>
      <w:pPr>
        <w:pStyle w:val="Heading3"/>
        <w:spacing w:after="120" w:before="240"/>
      </w:pPr>
      <w:r>
        <w:t xml:space="preserve">Codes d'erreur fréquents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Code</w:t>
            </w:r>
          </w:p>
        </w:tc>
        <w:tc>
          <w:tcPr>
            <w:tcW w:type="dxa" w:w="3000"/>
          </w:tcPr>
          <w:p>
            <w:r>
              <w:rPr>
                <w:sz w:val="22"/>
                <w:szCs w:val="22"/>
              </w:rPr>
              <w:t xml:space="preserve">HTTP</w:t>
            </w:r>
          </w:p>
        </w:tc>
        <w:tc>
          <w:tcPr>
            <w:tcW w:type="dxa" w:w="3000"/>
          </w:tcPr>
          <w:p>
            <w:r>
              <w:rPr>
                <w:sz w:val="22"/>
                <w:szCs w:val="22"/>
              </w:rPr>
              <w:t xml:space="preserve">Signification</w:t>
            </w:r>
          </w:p>
        </w:tc>
      </w:tr>
      <w:tr>
        <w:trPr>
          <w:tblHeader w:val="false"/>
        </w:trPr>
        <w:tc>
          <w:tcPr>
            <w:tcW w:type="dxa" w:w="3000"/>
          </w:tcPr>
          <w:p>
            <w:r>
              <w:rPr>
                <w:rFonts w:ascii="Courier New" w:cs="Courier New" w:eastAsia="Courier New" w:hAnsi="Courier New"/>
                <w:sz w:val="20"/>
                <w:szCs w:val="20"/>
              </w:rPr>
              <w:t xml:space="preserve">AUTH_MISSING_TOKEN</w:t>
            </w:r>
          </w:p>
        </w:tc>
        <w:tc>
          <w:tcPr>
            <w:tcW w:type="dxa" w:w="3000"/>
          </w:tcPr>
          <w:p>
            <w:r>
              <w:rPr>
                <w:sz w:val="22"/>
                <w:szCs w:val="22"/>
              </w:rPr>
              <w:t xml:space="preserve">401</w:t>
            </w:r>
          </w:p>
        </w:tc>
        <w:tc>
          <w:tcPr>
            <w:tcW w:type="dxa" w:w="3000"/>
          </w:tcPr>
          <w:p>
            <w:r>
              <w:rPr>
                <w:sz w:val="22"/>
                <w:szCs w:val="22"/>
              </w:rPr>
              <w:t xml:space="preserve">Token d'authentification manquant</w:t>
            </w:r>
          </w:p>
        </w:tc>
      </w:tr>
      <w:tr>
        <w:trPr>
          <w:tblHeader w:val="false"/>
        </w:trPr>
        <w:tc>
          <w:tcPr>
            <w:tcW w:type="dxa" w:w="3000"/>
          </w:tcPr>
          <w:p>
            <w:r>
              <w:rPr>
                <w:rFonts w:ascii="Courier New" w:cs="Courier New" w:eastAsia="Courier New" w:hAnsi="Courier New"/>
                <w:sz w:val="20"/>
                <w:szCs w:val="20"/>
              </w:rPr>
              <w:t xml:space="preserve">AUTH_INSUFFICIENT_ROLE</w:t>
            </w:r>
          </w:p>
        </w:tc>
        <w:tc>
          <w:tcPr>
            <w:tcW w:type="dxa" w:w="3000"/>
          </w:tcPr>
          <w:p>
            <w:r>
              <w:rPr>
                <w:sz w:val="22"/>
                <w:szCs w:val="22"/>
              </w:rPr>
              <w:t xml:space="preserve">403</w:t>
            </w:r>
          </w:p>
        </w:tc>
        <w:tc>
          <w:tcPr>
            <w:tcW w:type="dxa" w:w="3000"/>
          </w:tcPr>
          <w:p>
            <w:r>
              <w:rPr>
                <w:sz w:val="22"/>
                <w:szCs w:val="22"/>
              </w:rPr>
              <w:t xml:space="preserve">Rôle insuffisant</w:t>
            </w:r>
          </w:p>
        </w:tc>
      </w:tr>
      <w:tr>
        <w:trPr>
          <w:tblHeader w:val="false"/>
        </w:trPr>
        <w:tc>
          <w:tcPr>
            <w:tcW w:type="dxa" w:w="3000"/>
          </w:tcPr>
          <w:p>
            <w:r>
              <w:rPr>
                <w:rFonts w:ascii="Courier New" w:cs="Courier New" w:eastAsia="Courier New" w:hAnsi="Courier New"/>
                <w:sz w:val="20"/>
                <w:szCs w:val="20"/>
              </w:rPr>
              <w:t xml:space="preserve">CONSENT_REQUIRED</w:t>
            </w:r>
          </w:p>
        </w:tc>
        <w:tc>
          <w:tcPr>
            <w:tcW w:type="dxa" w:w="3000"/>
          </w:tcPr>
          <w:p>
            <w:r>
              <w:rPr>
                <w:sz w:val="22"/>
                <w:szCs w:val="22"/>
              </w:rPr>
              <w:t xml:space="preserve">403</w:t>
            </w:r>
          </w:p>
        </w:tc>
        <w:tc>
          <w:tcPr>
            <w:tcW w:type="dxa" w:w="3000"/>
          </w:tcPr>
          <w:p>
            <w:r>
              <w:rPr>
                <w:sz w:val="22"/>
                <w:szCs w:val="22"/>
              </w:rPr>
              <w:t xml:space="preserve">Consentement ARTCI non donné</w:t>
            </w:r>
          </w:p>
        </w:tc>
      </w:tr>
      <w:tr>
        <w:trPr>
          <w:tblHeader w:val="false"/>
        </w:trPr>
        <w:tc>
          <w:tcPr>
            <w:tcW w:type="dxa" w:w="3000"/>
          </w:tcPr>
          <w:p>
            <w:r>
              <w:rPr>
                <w:rFonts w:ascii="Courier New" w:cs="Courier New" w:eastAsia="Courier New" w:hAnsi="Courier New"/>
                <w:sz w:val="20"/>
                <w:szCs w:val="20"/>
              </w:rPr>
              <w:t xml:space="preserve">ORDER_NO_VALID_ITEMS</w:t>
            </w:r>
          </w:p>
        </w:tc>
        <w:tc>
          <w:tcPr>
            <w:tcW w:type="dxa" w:w="3000"/>
          </w:tcPr>
          <w:p>
            <w:r>
              <w:rPr>
                <w:sz w:val="22"/>
                <w:szCs w:val="22"/>
              </w:rPr>
              <w:t xml:space="preserve">400</w:t>
            </w:r>
          </w:p>
        </w:tc>
        <w:tc>
          <w:tcPr>
            <w:tcW w:type="dxa" w:w="3000"/>
          </w:tcPr>
          <w:p>
            <w:r>
              <w:rPr>
                <w:sz w:val="22"/>
                <w:szCs w:val="22"/>
              </w:rPr>
              <w:t xml:space="preserve">Aucun article valide dans la commande</w:t>
            </w:r>
          </w:p>
        </w:tc>
      </w:tr>
      <w:tr>
        <w:trPr>
          <w:tblHeader w:val="false"/>
        </w:trPr>
        <w:tc>
          <w:tcPr>
            <w:tcW w:type="dxa" w:w="3000"/>
          </w:tcPr>
          <w:p>
            <w:r>
              <w:rPr>
                <w:rFonts w:ascii="Courier New" w:cs="Courier New" w:eastAsia="Courier New" w:hAnsi="Courier New"/>
                <w:sz w:val="20"/>
                <w:szCs w:val="20"/>
              </w:rPr>
              <w:t xml:space="preserve">ORDER_COD_LIMIT</w:t>
            </w:r>
          </w:p>
        </w:tc>
        <w:tc>
          <w:tcPr>
            <w:tcW w:type="dxa" w:w="3000"/>
          </w:tcPr>
          <w:p>
            <w:r>
              <w:rPr>
                <w:sz w:val="22"/>
                <w:szCs w:val="22"/>
              </w:rPr>
              <w:t xml:space="preserve">400</w:t>
            </w:r>
          </w:p>
        </w:tc>
        <w:tc>
          <w:tcPr>
            <w:tcW w:type="dxa" w:w="3000"/>
          </w:tcPr>
          <w:p>
            <w:r>
              <w:rPr>
                <w:sz w:val="22"/>
                <w:szCs w:val="22"/>
              </w:rPr>
              <w:t xml:space="preserve">Montant COD dépasse 75 000 FCFA</w:t>
            </w:r>
          </w:p>
        </w:tc>
      </w:tr>
      <w:tr>
        <w:trPr>
          <w:tblHeader w:val="false"/>
        </w:trPr>
        <w:tc>
          <w:tcPr>
            <w:tcW w:type="dxa" w:w="3000"/>
          </w:tcPr>
          <w:p>
            <w:r>
              <w:rPr>
                <w:rFonts w:ascii="Courier New" w:cs="Courier New" w:eastAsia="Courier New" w:hAnsi="Courier New"/>
                <w:sz w:val="20"/>
                <w:szCs w:val="20"/>
              </w:rPr>
              <w:t xml:space="preserve">ORDER_INVALID_STATUS</w:t>
            </w:r>
          </w:p>
        </w:tc>
        <w:tc>
          <w:tcPr>
            <w:tcW w:type="dxa" w:w="3000"/>
          </w:tcPr>
          <w:p>
            <w:r>
              <w:rPr>
                <w:sz w:val="22"/>
                <w:szCs w:val="22"/>
              </w:rPr>
              <w:t xml:space="preserve">400</w:t>
            </w:r>
          </w:p>
        </w:tc>
        <w:tc>
          <w:tcPr>
            <w:tcW w:type="dxa" w:w="3000"/>
          </w:tcPr>
          <w:p>
            <w:r>
              <w:rPr>
                <w:sz w:val="22"/>
                <w:szCs w:val="22"/>
              </w:rPr>
              <w:t xml:space="preserve">Action incompatible avec le statut</w:t>
            </w:r>
          </w:p>
        </w:tc>
      </w:tr>
      <w:tr>
        <w:trPr>
          <w:tblHeader w:val="false"/>
        </w:trPr>
        <w:tc>
          <w:tcPr>
            <w:tcW w:type="dxa" w:w="3000"/>
          </w:tcPr>
          <w:p>
            <w:r>
              <w:rPr>
                <w:rFonts w:ascii="Courier New" w:cs="Courier New" w:eastAsia="Courier New" w:hAnsi="Courier New"/>
                <w:sz w:val="20"/>
                <w:szCs w:val="20"/>
              </w:rPr>
              <w:t xml:space="preserve">ORDER_CANNOT_CANCEL</w:t>
            </w:r>
          </w:p>
        </w:tc>
        <w:tc>
          <w:tcPr>
            <w:tcW w:type="dxa" w:w="3000"/>
          </w:tcPr>
          <w:p>
            <w:r>
              <w:rPr>
                <w:sz w:val="22"/>
                <w:szCs w:val="22"/>
              </w:rPr>
              <w:t xml:space="preserve">400</w:t>
            </w:r>
          </w:p>
        </w:tc>
        <w:tc>
          <w:tcPr>
            <w:tcW w:type="dxa" w:w="3000"/>
          </w:tcPr>
          <w:p>
            <w:r>
              <w:rPr>
                <w:sz w:val="22"/>
                <w:szCs w:val="22"/>
              </w:rPr>
              <w:t xml:space="preserve">Annulation impossible (déjà expédié)</w:t>
            </w:r>
          </w:p>
        </w:tc>
      </w:tr>
      <w:tr>
        <w:trPr>
          <w:tblHeader w:val="false"/>
        </w:trPr>
        <w:tc>
          <w:tcPr>
            <w:tcW w:type="dxa" w:w="3000"/>
          </w:tcPr>
          <w:p>
            <w:r>
              <w:rPr>
                <w:rFonts w:ascii="Courier New" w:cs="Courier New" w:eastAsia="Courier New" w:hAnsi="Courier New"/>
                <w:sz w:val="20"/>
                <w:szCs w:val="20"/>
              </w:rPr>
              <w:t xml:space="preserve">ORDER_INVALID_TRANSITION</w:t>
            </w:r>
          </w:p>
        </w:tc>
        <w:tc>
          <w:tcPr>
            <w:tcW w:type="dxa" w:w="3000"/>
          </w:tcPr>
          <w:p>
            <w:r>
              <w:rPr>
                <w:sz w:val="22"/>
                <w:szCs w:val="22"/>
              </w:rPr>
              <w:t xml:space="preserve">409</w:t>
            </w:r>
          </w:p>
        </w:tc>
        <w:tc>
          <w:tcPr>
            <w:tcW w:type="dxa" w:w="3000"/>
          </w:tcPr>
          <w:p>
            <w:r>
              <w:rPr>
                <w:sz w:val="22"/>
                <w:szCs w:val="22"/>
              </w:rPr>
              <w:t xml:space="preserve">Transition de statut invalide</w:t>
            </w:r>
          </w:p>
        </w:tc>
      </w:tr>
      <w:tr>
        <w:trPr>
          <w:tblHeader w:val="false"/>
        </w:trPr>
        <w:tc>
          <w:tcPr>
            <w:tcW w:type="dxa" w:w="3000"/>
          </w:tcPr>
          <w:p>
            <w:r>
              <w:rPr>
                <w:rFonts w:ascii="Courier New" w:cs="Courier New" w:eastAsia="Courier New" w:hAnsi="Courier New"/>
                <w:sz w:val="20"/>
                <w:szCs w:val="20"/>
              </w:rPr>
              <w:t xml:space="preserve">ORDER_NOT_FOUND</w:t>
            </w:r>
          </w:p>
        </w:tc>
        <w:tc>
          <w:tcPr>
            <w:tcW w:type="dxa" w:w="3000"/>
          </w:tcPr>
          <w:p>
            <w:r>
              <w:rPr>
                <w:sz w:val="22"/>
                <w:szCs w:val="22"/>
              </w:rPr>
              <w:t xml:space="preserve">404</w:t>
            </w:r>
          </w:p>
        </w:tc>
        <w:tc>
          <w:tcPr>
            <w:tcW w:type="dxa" w:w="3000"/>
          </w:tcPr>
          <w:p>
            <w:r>
              <w:rPr>
                <w:sz w:val="22"/>
                <w:szCs w:val="22"/>
              </w:rPr>
              <w:t xml:space="preserve">Commande introuvable</w:t>
            </w:r>
          </w:p>
        </w:tc>
      </w:tr>
      <w:tr>
        <w:trPr>
          <w:tblHeader w:val="false"/>
        </w:trPr>
        <w:tc>
          <w:tcPr>
            <w:tcW w:type="dxa" w:w="3000"/>
          </w:tcPr>
          <w:p>
            <w:r>
              <w:rPr>
                <w:rFonts w:ascii="Courier New" w:cs="Courier New" w:eastAsia="Courier New" w:hAnsi="Courier New"/>
                <w:sz w:val="20"/>
                <w:szCs w:val="20"/>
              </w:rPr>
              <w:t xml:space="preserve">VEHICLE_LIMIT_REACHED</w:t>
            </w:r>
          </w:p>
        </w:tc>
        <w:tc>
          <w:tcPr>
            <w:tcW w:type="dxa" w:w="3000"/>
          </w:tcPr>
          <w:p>
            <w:r>
              <w:rPr>
                <w:sz w:val="22"/>
                <w:szCs w:val="22"/>
              </w:rPr>
              <w:t xml:space="preserve">400</w:t>
            </w:r>
          </w:p>
        </w:tc>
        <w:tc>
          <w:tcPr>
            <w:tcW w:type="dxa" w:w="3000"/>
          </w:tcPr>
          <w:p>
            <w:r>
              <w:rPr>
                <w:sz w:val="22"/>
                <w:szCs w:val="22"/>
              </w:rPr>
              <w:t xml:space="preserve">Maximum 5 véhicules atteint</w:t>
            </w:r>
          </w:p>
        </w:tc>
      </w:tr>
      <w:tr>
        <w:trPr>
          <w:tblHeader w:val="false"/>
        </w:trPr>
        <w:tc>
          <w:tcPr>
            <w:tcW w:type="dxa" w:w="3000"/>
          </w:tcPr>
          <w:p>
            <w:r>
              <w:rPr>
                <w:rFonts w:ascii="Courier New" w:cs="Courier New" w:eastAsia="Courier New" w:hAnsi="Courier New"/>
                <w:sz w:val="20"/>
                <w:szCs w:val="20"/>
              </w:rPr>
              <w:t xml:space="preserve">VEHICLE_NOT_FOUND</w:t>
            </w:r>
          </w:p>
        </w:tc>
        <w:tc>
          <w:tcPr>
            <w:tcW w:type="dxa" w:w="3000"/>
          </w:tcPr>
          <w:p>
            <w:r>
              <w:rPr>
                <w:sz w:val="22"/>
                <w:szCs w:val="22"/>
              </w:rPr>
              <w:t xml:space="preserve">404</w:t>
            </w:r>
          </w:p>
        </w:tc>
        <w:tc>
          <w:tcPr>
            <w:tcW w:type="dxa" w:w="3000"/>
          </w:tcPr>
          <w:p>
            <w:r>
              <w:rPr>
                <w:sz w:val="22"/>
                <w:szCs w:val="22"/>
              </w:rPr>
              <w:t xml:space="preserve">Véhicule introuvable</w:t>
            </w:r>
          </w:p>
        </w:tc>
      </w:tr>
      <w:tr>
        <w:trPr>
          <w:tblHeader w:val="false"/>
        </w:trPr>
        <w:tc>
          <w:tcPr>
            <w:tcW w:type="dxa" w:w="3000"/>
          </w:tcPr>
          <w:p>
            <w:r>
              <w:rPr>
                <w:rFonts w:ascii="Courier New" w:cs="Courier New" w:eastAsia="Courier New" w:hAnsi="Courier New"/>
                <w:sz w:val="20"/>
                <w:szCs w:val="20"/>
              </w:rPr>
              <w:t xml:space="preserve">BRAND_NOT_FOUND</w:t>
            </w:r>
          </w:p>
        </w:tc>
        <w:tc>
          <w:tcPr>
            <w:tcW w:type="dxa" w:w="3000"/>
          </w:tcPr>
          <w:p>
            <w:r>
              <w:rPr>
                <w:sz w:val="22"/>
                <w:szCs w:val="22"/>
              </w:rPr>
              <w:t xml:space="preserve">404</w:t>
            </w:r>
          </w:p>
        </w:tc>
        <w:tc>
          <w:tcPr>
            <w:tcW w:type="dxa" w:w="3000"/>
          </w:tcPr>
          <w:p>
            <w:r>
              <w:rPr>
                <w:sz w:val="22"/>
                <w:szCs w:val="22"/>
              </w:rPr>
              <w:t xml:space="preserve">Marque inconnue</w:t>
            </w:r>
          </w:p>
        </w:tc>
      </w:tr>
      <w:tr>
        <w:trPr>
          <w:tblHeader w:val="false"/>
        </w:trPr>
        <w:tc>
          <w:tcPr>
            <w:tcW w:type="dxa" w:w="3000"/>
          </w:tcPr>
          <w:p>
            <w:r>
              <w:rPr>
                <w:rFonts w:ascii="Courier New" w:cs="Courier New" w:eastAsia="Courier New" w:hAnsi="Courier New"/>
                <w:sz w:val="20"/>
                <w:szCs w:val="20"/>
              </w:rPr>
              <w:t xml:space="preserve">MODEL_NOT_FOUND</w:t>
            </w:r>
          </w:p>
        </w:tc>
        <w:tc>
          <w:tcPr>
            <w:tcW w:type="dxa" w:w="3000"/>
          </w:tcPr>
          <w:p>
            <w:r>
              <w:rPr>
                <w:sz w:val="22"/>
                <w:szCs w:val="22"/>
              </w:rPr>
              <w:t xml:space="preserve">404</w:t>
            </w:r>
          </w:p>
        </w:tc>
        <w:tc>
          <w:tcPr>
            <w:tcW w:type="dxa" w:w="3000"/>
          </w:tcPr>
          <w:p>
            <w:r>
              <w:rPr>
                <w:sz w:val="22"/>
                <w:szCs w:val="22"/>
              </w:rPr>
              <w:t xml:space="preserve">Modèle inconnu</w:t>
            </w:r>
          </w:p>
        </w:tc>
      </w:tr>
      <w:tr>
        <w:trPr>
          <w:tblHeader w:val="false"/>
        </w:trPr>
        <w:tc>
          <w:tcPr>
            <w:tcW w:type="dxa" w:w="3000"/>
          </w:tcPr>
          <w:p>
            <w:r>
              <w:rPr>
                <w:rFonts w:ascii="Courier New" w:cs="Courier New" w:eastAsia="Courier New" w:hAnsi="Courier New"/>
                <w:sz w:val="20"/>
                <w:szCs w:val="20"/>
              </w:rPr>
              <w:t xml:space="preserve">REVIEW_NOT_ORDER_BUYER</w:t>
            </w:r>
          </w:p>
        </w:tc>
        <w:tc>
          <w:tcPr>
            <w:tcW w:type="dxa" w:w="3000"/>
          </w:tcPr>
          <w:p>
            <w:r>
              <w:rPr>
                <w:sz w:val="22"/>
                <w:szCs w:val="22"/>
              </w:rPr>
              <w:t xml:space="preserve">403</w:t>
            </w:r>
          </w:p>
        </w:tc>
        <w:tc>
          <w:tcPr>
            <w:tcW w:type="dxa" w:w="3000"/>
          </w:tcPr>
          <w:p>
            <w:r>
              <w:rPr>
                <w:sz w:val="22"/>
                <w:szCs w:val="22"/>
              </w:rPr>
              <w:t xml:space="preserve">Seul l'initiateur peut évaluer</w:t>
            </w:r>
          </w:p>
        </w:tc>
      </w:tr>
      <w:tr>
        <w:trPr>
          <w:tblHeader w:val="false"/>
        </w:trPr>
        <w:tc>
          <w:tcPr>
            <w:tcW w:type="dxa" w:w="3000"/>
          </w:tcPr>
          <w:p>
            <w:r>
              <w:rPr>
                <w:rFonts w:ascii="Courier New" w:cs="Courier New" w:eastAsia="Courier New" w:hAnsi="Courier New"/>
                <w:sz w:val="20"/>
                <w:szCs w:val="20"/>
              </w:rPr>
              <w:t xml:space="preserve">REVIEW_ORDER_NOT_COMPLETED</w:t>
            </w:r>
          </w:p>
        </w:tc>
        <w:tc>
          <w:tcPr>
            <w:tcW w:type="dxa" w:w="3000"/>
          </w:tcPr>
          <w:p>
            <w:r>
              <w:rPr>
                <w:sz w:val="22"/>
                <w:szCs w:val="22"/>
              </w:rPr>
              <w:t xml:space="preserve">400</w:t>
            </w:r>
          </w:p>
        </w:tc>
        <w:tc>
          <w:tcPr>
            <w:tcW w:type="dxa" w:w="3000"/>
          </w:tcPr>
          <w:p>
            <w:r>
              <w:rPr>
                <w:sz w:val="22"/>
                <w:szCs w:val="22"/>
              </w:rPr>
              <w:t xml:space="preserve">Commande non terminée</w:t>
            </w:r>
          </w:p>
        </w:tc>
      </w:tr>
      <w:tr>
        <w:trPr>
          <w:tblHeader w:val="false"/>
        </w:trPr>
        <w:tc>
          <w:tcPr>
            <w:tcW w:type="dxa" w:w="3000"/>
          </w:tcPr>
          <w:p>
            <w:r>
              <w:rPr>
                <w:rFonts w:ascii="Courier New" w:cs="Courier New" w:eastAsia="Courier New" w:hAnsi="Courier New"/>
                <w:sz w:val="20"/>
                <w:szCs w:val="20"/>
              </w:rPr>
              <w:t xml:space="preserve">REVIEW_INVALID_RATING</w:t>
            </w:r>
          </w:p>
        </w:tc>
        <w:tc>
          <w:tcPr>
            <w:tcW w:type="dxa" w:w="3000"/>
          </w:tcPr>
          <w:p>
            <w:r>
              <w:rPr>
                <w:sz w:val="22"/>
                <w:szCs w:val="22"/>
              </w:rPr>
              <w:t xml:space="preserve">400</w:t>
            </w:r>
          </w:p>
        </w:tc>
        <w:tc>
          <w:tcPr>
            <w:tcW w:type="dxa" w:w="3000"/>
          </w:tcPr>
          <w:p>
            <w:r>
              <w:rPr>
                <w:sz w:val="22"/>
                <w:szCs w:val="22"/>
              </w:rPr>
              <w:t xml:space="preserve">Note invalide (doit être 1-5)</w:t>
            </w:r>
          </w:p>
        </w:tc>
      </w:tr>
      <w:tr>
        <w:trPr>
          <w:tblHeader w:val="false"/>
        </w:trPr>
        <w:tc>
          <w:tcPr>
            <w:tcW w:type="dxa" w:w="3000"/>
          </w:tcPr>
          <w:p>
            <w:r>
              <w:rPr>
                <w:rFonts w:ascii="Courier New" w:cs="Courier New" w:eastAsia="Courier New" w:hAnsi="Courier New"/>
                <w:sz w:val="20"/>
                <w:szCs w:val="20"/>
              </w:rPr>
              <w:t xml:space="preserve">DISPUTE_NOT_ORDER_PARTY</w:t>
            </w:r>
          </w:p>
        </w:tc>
        <w:tc>
          <w:tcPr>
            <w:tcW w:type="dxa" w:w="3000"/>
          </w:tcPr>
          <w:p>
            <w:r>
              <w:rPr>
                <w:sz w:val="22"/>
                <w:szCs w:val="22"/>
              </w:rPr>
              <w:t xml:space="preserve">403</w:t>
            </w:r>
          </w:p>
        </w:tc>
        <w:tc>
          <w:tcPr>
            <w:tcW w:type="dxa" w:w="3000"/>
          </w:tcPr>
          <w:p>
            <w:r>
              <w:rPr>
                <w:sz w:val="22"/>
                <w:szCs w:val="22"/>
              </w:rPr>
              <w:t xml:space="preserve">Non autorisé à voir/créer ce litige</w:t>
            </w:r>
          </w:p>
        </w:tc>
      </w:tr>
      <w:tr>
        <w:trPr>
          <w:tblHeader w:val="false"/>
        </w:trPr>
        <w:tc>
          <w:tcPr>
            <w:tcW w:type="dxa" w:w="3000"/>
          </w:tcPr>
          <w:p>
            <w:r>
              <w:rPr>
                <w:rFonts w:ascii="Courier New" w:cs="Courier New" w:eastAsia="Courier New" w:hAnsi="Courier New"/>
                <w:sz w:val="20"/>
                <w:szCs w:val="20"/>
              </w:rPr>
              <w:t xml:space="preserve">ESCROW_NOT_FOUND</w:t>
            </w:r>
          </w:p>
        </w:tc>
        <w:tc>
          <w:tcPr>
            <w:tcW w:type="dxa" w:w="3000"/>
          </w:tcPr>
          <w:p>
            <w:r>
              <w:rPr>
                <w:sz w:val="22"/>
                <w:szCs w:val="22"/>
              </w:rPr>
              <w:t xml:space="preserve">404</w:t>
            </w:r>
          </w:p>
        </w:tc>
        <w:tc>
          <w:tcPr>
            <w:tcW w:type="dxa" w:w="3000"/>
          </w:tcPr>
          <w:p>
            <w:r>
              <w:rPr>
                <w:sz w:val="22"/>
                <w:szCs w:val="22"/>
              </w:rPr>
              <w:t xml:space="preserve">Transaction escrow introuvable</w:t>
            </w:r>
          </w:p>
        </w:tc>
      </w:tr>
      <w:tr>
        <w:trPr>
          <w:tblHeader w:val="false"/>
        </w:trPr>
        <w:tc>
          <w:tcPr>
            <w:tcW w:type="dxa" w:w="3000"/>
          </w:tcPr>
          <w:p>
            <w:r>
              <w:rPr>
                <w:rFonts w:ascii="Courier New" w:cs="Courier New" w:eastAsia="Courier New" w:hAnsi="Courier New"/>
                <w:sz w:val="20"/>
                <w:szCs w:val="20"/>
              </w:rPr>
              <w:t xml:space="preserve">FILE_TOO_LARGE</w:t>
            </w:r>
          </w:p>
        </w:tc>
        <w:tc>
          <w:tcPr>
            <w:tcW w:type="dxa" w:w="3000"/>
          </w:tcPr>
          <w:p>
            <w:r>
              <w:rPr>
                <w:sz w:val="22"/>
                <w:szCs w:val="22"/>
              </w:rPr>
              <w:t xml:space="preserve">422</w:t>
            </w:r>
          </w:p>
        </w:tc>
        <w:tc>
          <w:tcPr>
            <w:tcW w:type="dxa" w:w="3000"/>
          </w:tcPr>
          <w:p>
            <w:r>
              <w:rPr>
                <w:sz w:val="22"/>
                <w:szCs w:val="22"/>
              </w:rPr>
              <w:t xml:space="preserve">Photo dépasse 5 Mo</w:t>
            </w:r>
          </w:p>
        </w:tc>
      </w:tr>
      <w:tr>
        <w:trPr>
          <w:tblHeader w:val="false"/>
        </w:trPr>
        <w:tc>
          <w:tcPr>
            <w:tcW w:type="dxa" w:w="3000"/>
          </w:tcPr>
          <w:p>
            <w:r>
              <w:rPr>
                <w:rFonts w:ascii="Courier New" w:cs="Courier New" w:eastAsia="Courier New" w:hAnsi="Courier New"/>
                <w:sz w:val="20"/>
                <w:szCs w:val="20"/>
              </w:rPr>
              <w:t xml:space="preserve">INVALID_FILE_TYPE</w:t>
            </w:r>
          </w:p>
        </w:tc>
        <w:tc>
          <w:tcPr>
            <w:tcW w:type="dxa" w:w="3000"/>
          </w:tcPr>
          <w:p>
            <w:r>
              <w:rPr>
                <w:sz w:val="22"/>
                <w:szCs w:val="22"/>
              </w:rPr>
              <w:t xml:space="preserve">422</w:t>
            </w:r>
          </w:p>
        </w:tc>
        <w:tc>
          <w:tcPr>
            <w:tcW w:type="dxa" w:w="3000"/>
          </w:tcPr>
          <w:p>
            <w:r>
              <w:rPr>
                <w:sz w:val="22"/>
                <w:szCs w:val="22"/>
              </w:rPr>
              <w:t xml:space="preserve">Format photo non accepté</w:t>
            </w:r>
          </w:p>
        </w:tc>
      </w:tr>
    </w:tbl>
    <w:p/>
    <w:p/>
    <w:p>
      <w:pPr>
        <w:pBdr>
          <w:bottom w:val="single" w:color="CCCCCC" w:sz="1"/>
        </w:pBdr>
        <w:spacing w:after="120" w:before="120"/>
      </w:pPr>
      <w:r>
        <w:t xml:space="preserve"/>
      </w:r>
    </w:p>
    <w:p/>
    <w:p>
      <w:pPr>
        <w:pStyle w:val="Heading2"/>
        <w:spacing w:after="120" w:before="240"/>
      </w:pPr>
      <w:r>
        <w:t xml:space="preserve">20. FAQ mécanicien</w:t>
      </w:r>
    </w:p>
    <w:p/>
    <w:p>
      <w:pPr>
        <w:pStyle w:val="Heading3"/>
        <w:spacing w:after="120" w:before="240"/>
      </w:pPr>
      <w:r>
        <w:t xml:space="preserve">Q1 : Comment devenir mécanicien sur Pièces ?</w:t>
      </w:r>
    </w:p>
    <w:p/>
    <w:p>
      <w:pPr>
        <w:spacing w:after="80"/>
      </w:pPr>
      <w:r>
        <w:rPr>
          <w:sz w:val="22"/>
          <w:szCs w:val="22"/>
        </w:rPr>
        <w:t xml:space="preserve">Aucune inscription spéciale n'est requise. Il suffit de </w:t>
      </w:r>
      <w:r>
        <w:rPr>
          <w:b/>
          <w:bCs/>
          <w:sz w:val="22"/>
          <w:szCs w:val="22"/>
        </w:rPr>
        <w:t xml:space="preserve">vous connecter avec votre numéro de téléphone</w:t>
      </w:r>
      <w:r>
        <w:rPr>
          <w:sz w:val="22"/>
          <w:szCs w:val="22"/>
        </w:rPr>
        <w:t xml:space="preserve">. Chaque nouveau compte reçoit automatiquement le rôle Mécanicien.</w:t>
      </w:r>
    </w:p>
    <w:p/>
    <w:p>
      <w:pPr>
        <w:pStyle w:val="Heading3"/>
        <w:spacing w:after="120" w:before="240"/>
      </w:pPr>
      <w:r>
        <w:t xml:space="preserve">Q2 : Comment trouver la bonne pièce ?</w:t>
      </w:r>
    </w:p>
    <w:p/>
    <w:p>
      <w:pPr>
        <w:spacing w:after="80"/>
      </w:pPr>
      <w:r>
        <w:rPr>
          <w:sz w:val="22"/>
          <w:szCs w:val="22"/>
        </w:rPr>
        <w:t xml:space="preserve">Vous avez 4 méthodes :</w:t>
      </w:r>
    </w:p>
    <w:p>
      <w:pPr>
        <w:pStyle w:val="ListParagraph"/>
        <w:numPr>
          <w:ilvl w:val="0"/>
          <w:numId w:val="1"/>
        </w:numPr>
        <w:ind w:left="360"/>
      </w:pPr>
      <w:r>
        <w:rPr>
          <w:b/>
          <w:bCs/>
          <w:sz w:val="22"/>
          <w:szCs w:val="22"/>
        </w:rPr>
        <w:t xml:space="preserve">Recherche textuelle</w:t>
      </w:r>
      <w:r>
        <w:rPr>
          <w:sz w:val="22"/>
          <w:szCs w:val="22"/>
        </w:rPr>
        <w:t xml:space="preserve"> — tapez le nom, la référence OEM ou la catégorie</w:t>
      </w:r>
    </w:p>
    <w:p>
      <w:pPr>
        <w:pStyle w:val="ListParagraph"/>
        <w:numPr>
          <w:ilvl w:val="0"/>
          <w:numId w:val="1"/>
        </w:numPr>
        <w:ind w:left="360"/>
      </w:pPr>
      <w:r>
        <w:rPr>
          <w:b/>
          <w:bCs/>
          <w:sz w:val="22"/>
          <w:szCs w:val="22"/>
        </w:rPr>
        <w:t xml:space="preserve">Navigation par marque</w:t>
      </w:r>
      <w:r>
        <w:rPr>
          <w:sz w:val="22"/>
          <w:szCs w:val="22"/>
        </w:rPr>
        <w:t xml:space="preserve"> — sélectionnez marque → modèle → année</w:t>
      </w:r>
    </w:p>
    <w:p>
      <w:pPr>
        <w:pStyle w:val="ListParagraph"/>
        <w:numPr>
          <w:ilvl w:val="0"/>
          <w:numId w:val="1"/>
        </w:numPr>
        <w:ind w:left="360"/>
      </w:pPr>
      <w:r>
        <w:rPr>
          <w:b/>
          <w:bCs/>
          <w:sz w:val="22"/>
          <w:szCs w:val="22"/>
        </w:rPr>
        <w:t xml:space="preserve">Photo IA</w:t>
      </w:r>
      <w:r>
        <w:rPr>
          <w:sz w:val="22"/>
          <w:szCs w:val="22"/>
        </w:rPr>
        <w:t xml:space="preserve"> — prenez une photo, l'IA identifie la pièce</w:t>
      </w:r>
    </w:p>
    <w:p>
      <w:pPr>
        <w:pStyle w:val="ListParagraph"/>
        <w:numPr>
          <w:ilvl w:val="0"/>
          <w:numId w:val="1"/>
        </w:numPr>
        <w:ind w:left="360"/>
      </w:pPr>
      <w:r>
        <w:rPr>
          <w:b/>
          <w:bCs/>
          <w:sz w:val="22"/>
          <w:szCs w:val="22"/>
        </w:rPr>
        <w:t xml:space="preserve">VIN</w:t>
      </w:r>
      <w:r>
        <w:rPr>
          <w:sz w:val="22"/>
          <w:szCs w:val="22"/>
        </w:rPr>
        <w:t xml:space="preserve"> — décodez le numéro VIN du véhicule pour identifier la marque/modèle/année</w:t>
      </w:r>
    </w:p>
    <w:p/>
    <w:p>
      <w:pPr>
        <w:pStyle w:val="Heading3"/>
        <w:spacing w:after="120" w:before="240"/>
      </w:pPr>
      <w:r>
        <w:t xml:space="preserve">Q3 : Qui paie la commande ?</w:t>
      </w:r>
    </w:p>
    <w:p/>
    <w:p>
      <w:pPr>
        <w:spacing w:after="80"/>
      </w:pPr>
      <w:r>
        <w:rPr>
          <w:sz w:val="22"/>
          <w:szCs w:val="22"/>
        </w:rPr>
        <w:t xml:space="preserve">C'est le </w:t>
      </w:r>
      <w:r>
        <w:rPr>
          <w:b/>
          <w:bCs/>
          <w:sz w:val="22"/>
          <w:szCs w:val="22"/>
        </w:rPr>
        <w:t xml:space="preserve">propriétaire du véhicule</w:t>
      </w:r>
      <w:r>
        <w:rPr>
          <w:sz w:val="22"/>
          <w:szCs w:val="22"/>
        </w:rPr>
        <w:t xml:space="preserve"> qui paie, pas vous. Vous créez la commande et partagez un lien de paiement via WhatsApp ou SMS. Le propriétaire choisit son moyen de paiement (Orange Money, MTN MoMo, Wave ou espèces à la livraison).</w:t>
      </w:r>
    </w:p>
    <w:p/>
    <w:p>
      <w:pPr>
        <w:pStyle w:val="Heading3"/>
        <w:spacing w:after="120" w:before="240"/>
      </w:pPr>
      <w:r>
        <w:t xml:space="preserve">Q4 : Comment partager la commande avec le propriétaire ?</w:t>
      </w:r>
    </w:p>
    <w:p/>
    <w:p>
      <w:pPr>
        <w:spacing w:after="80"/>
      </w:pPr>
      <w:r>
        <w:rPr>
          <w:sz w:val="22"/>
          <w:szCs w:val="22"/>
        </w:rPr>
        <w:t xml:space="preserve">Après avoir créé la commande, vous recevez un lien de la forme </w:t>
      </w:r>
      <w:r>
        <w:rPr>
          <w:rFonts w:ascii="Courier New" w:cs="Courier New" w:eastAsia="Courier New" w:hAnsi="Courier New"/>
          <w:sz w:val="20"/>
          <w:szCs w:val="20"/>
        </w:rPr>
        <w:t xml:space="preserve">/choose/{shareToken}</w:t>
      </w:r>
      <w:r>
        <w:rPr>
          <w:sz w:val="22"/>
          <w:szCs w:val="22"/>
        </w:rPr>
        <w:t xml:space="preserve">. Envoyez ce lien au propriétaire par WhatsApp, SMS ou tout autre moyen. Le propriétaire voit les pièces, les prix et peut payer directement.</w:t>
      </w:r>
    </w:p>
    <w:p/>
    <w:p>
      <w:pPr>
        <w:pStyle w:val="Heading3"/>
        <w:spacing w:after="120" w:before="240"/>
      </w:pPr>
      <w:r>
        <w:t xml:space="preserve">Q5 : Puis-je ajouter mes frais de main d'œuvre ?</w:t>
      </w:r>
    </w:p>
    <w:p/>
    <w:p>
      <w:pPr>
        <w:spacing w:after="80"/>
      </w:pPr>
      <w:r>
        <w:rPr>
          <w:sz w:val="22"/>
          <w:szCs w:val="22"/>
        </w:rPr>
        <w:t xml:space="preserve">Oui. Lors de la création de la commande, vous pouvez ajouter un montant de </w:t>
      </w:r>
      <w:r>
        <w:rPr>
          <w:b/>
          <w:bCs/>
          <w:sz w:val="22"/>
          <w:szCs w:val="22"/>
        </w:rPr>
        <w:t xml:space="preserve">main d'œuvre</w:t>
      </w:r>
      <w:r>
        <w:rPr>
          <w:sz w:val="22"/>
          <w:szCs w:val="22"/>
        </w:rPr>
        <w:t xml:space="preserve"> en FCFA. Ce montant apparaît comme ligne séparée sur la facture du propriétaire.</w:t>
      </w:r>
    </w:p>
    <w:p/>
    <w:p>
      <w:pPr>
        <w:pStyle w:val="Heading3"/>
        <w:spacing w:after="120" w:before="240"/>
      </w:pPr>
      <w:r>
        <w:t xml:space="preserve">Q6 : Le prix peut-il changer après ma commande ?</w:t>
      </w:r>
    </w:p>
    <w:p/>
    <w:p>
      <w:pPr>
        <w:spacing w:after="80"/>
      </w:pPr>
      <w:r>
        <w:rPr>
          <w:sz w:val="22"/>
          <w:szCs w:val="22"/>
        </w:rPr>
        <w:t xml:space="preserve">Non. Le </w:t>
      </w:r>
      <w:r>
        <w:rPr>
          <w:b/>
          <w:bCs/>
          <w:sz w:val="22"/>
          <w:szCs w:val="22"/>
        </w:rPr>
        <w:t xml:space="preserve">prix est figé</w:t>
      </w:r>
      <w:r>
        <w:rPr>
          <w:sz w:val="22"/>
          <w:szCs w:val="22"/>
        </w:rPr>
        <w:t xml:space="preserve"> (snapshot) au moment de la création de la commande. Même si le vendeur modifie son prix après, votre commande garde le prix initial.</w:t>
      </w:r>
    </w:p>
    <w:p/>
    <w:p>
      <w:pPr>
        <w:pStyle w:val="Heading3"/>
        <w:spacing w:after="120" w:before="240"/>
      </w:pPr>
      <w:r>
        <w:t xml:space="preserve">Q7 : Puis-je annuler une commande ?</w:t>
      </w:r>
    </w:p>
    <w:p/>
    <w:p>
      <w:pPr>
        <w:spacing w:after="80"/>
      </w:pPr>
      <w:r>
        <w:rPr>
          <w:sz w:val="22"/>
          <w:szCs w:val="22"/>
        </w:rPr>
        <w:t xml:space="preserve">Oui, tant qu'elle n'a pas été </w:t>
      </w:r>
      <w:r>
        <w:rPr>
          <w:b/>
          <w:bCs/>
          <w:sz w:val="22"/>
          <w:szCs w:val="22"/>
        </w:rPr>
        <w:t xml:space="preserve">expédiée</w:t>
      </w:r>
      <w:r>
        <w:rPr>
          <w:sz w:val="22"/>
          <w:szCs w:val="22"/>
        </w:rPr>
        <w:t xml:space="preserve"> (statut DISPATCHED). Vous pouvez annuler aux statuts : DRAFT, PENDING</w:t>
      </w:r>
      <w:r>
        <w:rPr>
          <w:i/>
          <w:iCs/>
          <w:sz w:val="22"/>
          <w:szCs w:val="22"/>
        </w:rPr>
        <w:t xml:space="preserve">PAYMENT, PAID, VENDOR</w:t>
      </w:r>
      <w:r>
        <w:rPr>
          <w:sz w:val="22"/>
          <w:szCs w:val="22"/>
        </w:rPr>
        <w:t xml:space="preserve">CONFIRMED.</w:t>
      </w:r>
    </w:p>
    <w:p/>
    <w:p>
      <w:pPr>
        <w:pStyle w:val="Heading3"/>
        <w:spacing w:after="120" w:before="240"/>
      </w:pPr>
      <w:r>
        <w:t xml:space="preserve">Q8 : Que faire si la pièce reçue ne correspond pas ?</w:t>
      </w:r>
    </w:p>
    <w:p/>
    <w:p>
      <w:pPr>
        <w:spacing w:after="80"/>
      </w:pPr>
      <w:r>
        <w:rPr>
          <w:sz w:val="22"/>
          <w:szCs w:val="22"/>
        </w:rPr>
        <w:t xml:space="preserve">Ouvrez un </w:t>
      </w:r>
      <w:r>
        <w:rPr>
          <w:b/>
          <w:bCs/>
          <w:sz w:val="22"/>
          <w:szCs w:val="22"/>
        </w:rPr>
        <w:t xml:space="preserve">litige</w:t>
      </w:r>
      <w:r>
        <w:rPr>
          <w:sz w:val="22"/>
          <w:szCs w:val="22"/>
        </w:rPr>
        <w:t xml:space="preserve"> via l'application. Décrivez le problème (5 à 2 000 caractères). Un administrateur examinera votre demande et tranchera. Si le litige est résolu en votre faveur, les fonds sont remboursés au propriétaire.</w:t>
      </w:r>
    </w:p>
    <w:p/>
    <w:p>
      <w:pPr>
        <w:pStyle w:val="Heading3"/>
        <w:spacing w:after="120" w:before="240"/>
      </w:pPr>
      <w:r>
        <w:t xml:space="preserve">Q9 : Comment fonctionne l'identification par photo ?</w:t>
      </w:r>
    </w:p>
    <w:p/>
    <w:p>
      <w:pPr>
        <w:spacing w:after="80"/>
      </w:pPr>
      <w:r>
        <w:rPr>
          <w:sz w:val="22"/>
          <w:szCs w:val="22"/>
        </w:rPr>
        <w:t xml:space="preserve">Prenez une photo claire de la pièce (bonne lumière, fond uni, pièce entière). L'IA Google Gemini analyse l'image et retourne :</w:t>
      </w:r>
    </w:p>
    <w:p>
      <w:pPr>
        <w:pStyle w:val="ListParagraph"/>
        <w:numPr>
          <w:ilvl w:val="0"/>
          <w:numId w:val="1"/>
        </w:numPr>
        <w:ind w:left="360"/>
      </w:pPr>
      <w:r>
        <w:rPr>
          <w:sz w:val="22"/>
          <w:szCs w:val="22"/>
        </w:rPr>
        <w:t xml:space="preserve">Si confiance ≥ 70% : identification directe avec pièces correspondantes</w:t>
      </w:r>
    </w:p>
    <w:p>
      <w:pPr>
        <w:pStyle w:val="ListParagraph"/>
        <w:numPr>
          <w:ilvl w:val="0"/>
          <w:numId w:val="1"/>
        </w:numPr>
        <w:ind w:left="360"/>
      </w:pPr>
      <w:r>
        <w:rPr>
          <w:sz w:val="22"/>
          <w:szCs w:val="22"/>
        </w:rPr>
        <w:t xml:space="preserve">Si confiance 30-70% : choix entre catégories candidates</w:t>
      </w:r>
    </w:p>
    <w:p>
      <w:pPr>
        <w:pStyle w:val="ListParagraph"/>
        <w:numPr>
          <w:ilvl w:val="0"/>
          <w:numId w:val="1"/>
        </w:numPr>
        <w:ind w:left="360"/>
      </w:pPr>
      <w:r>
        <w:rPr>
          <w:sz w:val="22"/>
          <w:szCs w:val="22"/>
        </w:rPr>
        <w:t xml:space="preserve">Si confiance &lt; 30% : échec, utilisez la recherche manuelle</w:t>
      </w:r>
    </w:p>
    <w:p/>
    <w:p>
      <w:pPr>
        <w:pStyle w:val="Heading3"/>
        <w:spacing w:after="120" w:before="240"/>
      </w:pPr>
      <w:r>
        <w:t xml:space="preserve">Q10 : Combien de véhicules puis-je sauvegarder ?</w:t>
      </w:r>
    </w:p>
    <w:p/>
    <w:p>
      <w:pPr>
        <w:spacing w:after="80"/>
      </w:pPr>
      <w:r>
        <w:rPr>
          <w:sz w:val="22"/>
          <w:szCs w:val="22"/>
        </w:rPr>
        <w:t xml:space="preserve">Maximum </w:t>
      </w:r>
      <w:r>
        <w:rPr>
          <w:b/>
          <w:bCs/>
          <w:sz w:val="22"/>
          <w:szCs w:val="22"/>
        </w:rPr>
        <w:t xml:space="preserve">5 véhicules</w:t>
      </w:r>
      <w:r>
        <w:rPr>
          <w:sz w:val="22"/>
          <w:szCs w:val="22"/>
        </w:rPr>
        <w:t xml:space="preserve"> dans votre garage. Pour en ajouter un nouveau au-delà de cette limite, supprimez d'abord un véhicule existant.</w:t>
      </w:r>
    </w:p>
    <w:p/>
    <w:p>
      <w:pPr>
        <w:pStyle w:val="Heading3"/>
        <w:spacing w:after="120" w:before="240"/>
      </w:pPr>
      <w:r>
        <w:t xml:space="preserve">Q11 : Le propriétaire doit-il avoir un compte Pièces pour payer ?</w:t>
      </w:r>
    </w:p>
    <w:p/>
    <w:p>
      <w:pPr>
        <w:spacing w:after="80"/>
      </w:pPr>
      <w:r>
        <w:rPr>
          <w:sz w:val="22"/>
          <w:szCs w:val="22"/>
        </w:rPr>
        <w:t xml:space="preserve">Oui. Le lien de paiement nécessite une </w:t>
      </w:r>
      <w:r>
        <w:rPr>
          <w:b/>
          <w:bCs/>
          <w:sz w:val="22"/>
          <w:szCs w:val="22"/>
        </w:rPr>
        <w:t xml:space="preserve">connexion</w:t>
      </w:r>
      <w:r>
        <w:rPr>
          <w:sz w:val="22"/>
          <w:szCs w:val="22"/>
        </w:rPr>
        <w:t xml:space="preserve"> sur Pièces. Le propriétaire devra créer un compte (connexion par téléphone + OTP) s'il n'en a pas encore.</w:t>
      </w:r>
    </w:p>
    <w:p/>
    <w:p>
      <w:pPr>
        <w:pStyle w:val="Heading3"/>
        <w:spacing w:after="120" w:before="240"/>
      </w:pPr>
      <w:r>
        <w:t xml:space="preserve">Q12 : Quand les fonds sont-ils libérés au vendeur ?</w:t>
      </w:r>
    </w:p>
    <w:p/>
    <w:p>
      <w:pPr>
        <w:spacing w:after="80"/>
      </w:pPr>
      <w:r>
        <w:rPr>
          <w:sz w:val="22"/>
          <w:szCs w:val="22"/>
        </w:rPr>
        <w:t xml:space="preserve">Les fonds sont libérés automatiquement </w:t>
      </w:r>
      <w:r>
        <w:rPr>
          <w:b/>
          <w:bCs/>
          <w:sz w:val="22"/>
          <w:szCs w:val="22"/>
        </w:rPr>
        <w:t xml:space="preserve">48 heures</w:t>
      </w:r>
      <w:r>
        <w:rPr>
          <w:sz w:val="22"/>
          <w:szCs w:val="22"/>
        </w:rPr>
        <w:t xml:space="preserve"> après la livraison confirmée. Si un litige est ouvert pendant ce délai, les fonds restent en séquestre jusqu'à la résolution.</w:t>
      </w:r>
    </w:p>
    <w:p/>
    <w:p>
      <w:pPr>
        <w:pBdr>
          <w:bottom w:val="single" w:color="CCCCCC" w:sz="1"/>
        </w:pBdr>
        <w:spacing w:after="120" w:before="120"/>
      </w:pPr>
      <w:r>
        <w:t xml:space="preserve"/>
      </w:r>
    </w:p>
    <w:p/>
    <w:p>
      <w:pPr>
        <w:spacing w:after="80"/>
      </w:pPr>
      <w:r>
        <w:rPr>
          <w:sz w:val="22"/>
          <w:szCs w:val="22"/>
        </w:rPr>
        <w:t xml:space="preserve">*Document généré le 2026-03-01 — Pièces v1.0*</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2026-03-01T19:07:47.458Z</dcterms:created>
  <dcterms:modified xsi:type="dcterms:W3CDTF">2026-03-01T19:07:47.474Z</dcterms:modified>
</cp:coreProperties>
</file>

<file path=docProps/custom.xml><?xml version="1.0" encoding="utf-8"?>
<Properties xmlns="http://schemas.openxmlformats.org/officeDocument/2006/custom-properties" xmlns:vt="http://schemas.openxmlformats.org/officeDocument/2006/docPropsVTypes"/>
</file>