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Mécanicien</w:t>
      </w:r>
      <w:r>
        <w:t xml:space="preserve"> </w:t>
      </w:r>
      <w:r>
        <w:t xml:space="preserve">: perd 2 à 4 h par pièce à faire le tour des cantines.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sa cantine,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 informels, sans smartphone requis.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cantines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2026-06-07T06:34:04Z</dcterms:created>
  <dcterms:modified xsi:type="dcterms:W3CDTF">2026-06-07T06:34:04Z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