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9"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10"/>
    <w:bookmarkStart w:id="11"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11"/>
    <w:bookmarkStart w:id="15" w:name="Xb13f330a6fa486f5acdc47a35b1bd1bdc237a21"/>
    <w:p>
      <w:pPr>
        <w:pStyle w:val="Heading2"/>
      </w:pPr>
      <w:r>
        <w:t xml:space="preserve">2. Connexion et accès au tableau de bord</w:t>
      </w:r>
    </w:p>
    <w:bookmarkStart w:id="12"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12"/>
    <w:bookmarkStart w:id="13"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13"/>
    <w:bookmarkStart w:id="14"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14"/>
    <w:bookmarkEnd w:id="15"/>
    <w:bookmarkStart w:id="16"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16"/>
    <w:bookmarkStart w:id="19" w:name="X092761085ebabd06212466505d798800833670f"/>
    <w:p>
      <w:pPr>
        <w:pStyle w:val="Heading2"/>
      </w:pPr>
      <w:r>
        <w:t xml:space="preserve">4. Onboarder un nouveau vendeur</w:t>
      </w:r>
    </w:p>
    <w:bookmarkStart w:id="17"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17"/>
    <w:bookmarkStart w:id="18"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18"/>
    <w:bookmarkEnd w:id="19"/>
    <w:bookmarkStart w:id="21"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20"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20"/>
    <w:bookmarkEnd w:id="21"/>
    <w:bookmarkStart w:id="25"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22"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22"/>
    <w:bookmarkStart w:id="23"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23"/>
    <w:bookmarkStart w:id="24"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24"/>
    <w:bookmarkEnd w:id="25"/>
    <w:bookmarkStart w:id="29"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26"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26"/>
    <w:bookmarkStart w:id="27"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27"/>
    <w:bookmarkStart w:id="28"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28"/>
    <w:bookmarkEnd w:id="29"/>
    <w:bookmarkStart w:id="30"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30"/>
    <w:bookmarkStart w:id="31"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une fois confirmée, l'escrow libère les fonds vers le vendeur. La commission Pièces est automatiquement prélevée.</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31"/>
    <w:bookmarkStart w:id="32"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32"/>
    <w:bookmarkStart w:id="35" w:name="X9463a526ce0b230316ab266b51dc8420adfd57c"/>
    <w:p>
      <w:pPr>
        <w:pStyle w:val="Heading2"/>
      </w:pPr>
      <w:r>
        <w:t xml:space="preserve">11. Bonnes pratiques et erreurs à éviter</w:t>
      </w:r>
    </w:p>
    <w:bookmarkStart w:id="33"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33"/>
    <w:bookmarkStart w:id="34"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34"/>
    <w:bookmarkEnd w:id="35"/>
    <w:bookmarkStart w:id="36"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36"/>
    <w:bookmarkStart w:id="37"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2026-06-06T20:56:17Z</dcterms:created>
  <dcterms:modified xsi:type="dcterms:W3CDTF">2026-06-06T20:56:17Z</dcterms:modified>
</cp:coreProperties>
</file>

<file path=docProps/custom.xml><?xml version="1.0" encoding="utf-8"?>
<Properties xmlns="http://schemas.openxmlformats.org/officeDocument/2006/custom-properties" xmlns:vt="http://schemas.openxmlformats.org/officeDocument/2006/docPropsVTypes"/>
</file>