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et dans les brochures commerciales (</w:t>
      </w:r>
      <w:r>
        <w:rPr>
          <w:rStyle w:val="VerbatimChar"/>
        </w:rPr>
        <w:t xml:space="preserve">brochure-commerciale-pieces</w:t>
      </w:r>
      <w:r>
        <w:t xml:space="preserve">,</w:t>
      </w:r>
      <w:r>
        <w:t xml:space="preserve"> </w:t>
      </w:r>
      <w:r>
        <w:rPr>
          <w:rStyle w:val="VerbatimChar"/>
        </w:rPr>
        <w:t xml:space="preserve">brochure-commerciale-entreprises-2026-05-27</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w:t>
      </w:r>
      <w:r>
        <w:t xml:space="preserve"> </w:t>
      </w:r>
      <w:r>
        <w:rPr>
          <w:rStyle w:val="VerbatimChar"/>
        </w:rPr>
        <w:t xml:space="preserve">pricing-flotte-2026-05-27</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2026-05-28T19:14:26Z</dcterms:created>
  <dcterms:modified xsi:type="dcterms:W3CDTF">2026-05-28T19:14:26Z</dcterms:modified>
</cp:coreProperties>
</file>

<file path=docProps/custom.xml><?xml version="1.0" encoding="utf-8"?>
<Properties xmlns="http://schemas.openxmlformats.org/officeDocument/2006/custom-properties" xmlns:vt="http://schemas.openxmlformats.org/officeDocument/2006/docPropsVTypes"/>
</file>