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ièces-entreprises--brochure-commerciale"/>
    <w:p>
      <w:pPr>
        <w:pStyle w:val="Heading1"/>
      </w:pPr>
      <w:r>
        <w:t xml:space="preserve">Pièces Entreprises — Brochure commerciale</w:t>
      </w:r>
    </w:p>
    <w:p>
      <w:pPr>
        <w:pStyle w:val="FirstParagraph"/>
      </w:pPr>
      <w:r>
        <w:rPr>
          <w:b/>
          <w:bCs/>
        </w:rPr>
        <w:t xml:space="preserve">Édition de mai 2026 — toutes les fonctionnalités flotte disponibles</w:t>
      </w:r>
    </w:p>
    <w:p>
      <w:pPr>
        <w:pStyle w:val="BodyText"/>
      </w:pPr>
      <w:r>
        <w:t xml:space="preserve">La plateforme pour les gestionnaires de flotte qui veulent reprendre le contrôle de leur budget pièces et entretien.</w:t>
      </w:r>
    </w:p>
    <w:p>
      <w:r>
        <w:pict>
          <v:rect style="width:0;height:1.5pt" o:hralign="center" o:hrstd="t" o:hr="t"/>
        </w:pict>
      </w:r>
    </w:p>
    <w:bookmarkStart w:id="20" w:name="en-une-phrase"/>
    <w:p>
      <w:pPr>
        <w:pStyle w:val="Heading2"/>
      </w:pPr>
      <w:r>
        <w:t xml:space="preserve">En une phrase</w:t>
      </w:r>
    </w:p>
    <w:p>
      <w:pPr>
        <w:pStyle w:val="FirstParagraph"/>
      </w:pPr>
      <w:r>
        <w:rPr>
          <w:b/>
          <w:bCs/>
        </w:rPr>
        <w:t xml:space="preserve">Pièces transforme votre poste "entretien véhicules" d'un centre de coût opaque en un actif géré, mesuré et optimisé — pièce par pièce, véhicule par véhicule.</w:t>
      </w:r>
    </w:p>
    <w:p>
      <w:r>
        <w:pict>
          <v:rect style="width:0;height:1.5pt" o:hralign="center" o:hrstd="t" o:hr="t"/>
        </w:pict>
      </w:r>
    </w:p>
    <w:bookmarkEnd w:id="20"/>
    <w:bookmarkStart w:id="21" w:name="pour-qui-"/>
    <w:p>
      <w:pPr>
        <w:pStyle w:val="Heading2"/>
      </w:pPr>
      <w:r>
        <w:t xml:space="preserve">Pour qui ?</w:t>
      </w:r>
    </w:p>
    <w:p>
      <w:pPr>
        <w:pStyle w:val="FirstParagraph"/>
      </w:pPr>
      <w:r>
        <w:t xml:space="preserve">Vous exploitez</w:t>
      </w:r>
      <w:r>
        <w:t xml:space="preserve"> </w:t>
      </w:r>
      <w:r>
        <w:rPr>
          <w:b/>
          <w:bCs/>
        </w:rPr>
        <w:t xml:space="preserve">20 véhicules ou plus</w:t>
      </w:r>
      <w:r>
        <w:t xml:space="preserve"> </w:t>
      </w:r>
      <w:r>
        <w:t xml:space="preserve">en Côte d'Ivoire et l'entretien est devenu un casse-tête ?</w:t>
      </w:r>
    </w:p>
    <w:p>
      <w:pPr>
        <w:pStyle w:val="Compact"/>
        <w:numPr>
          <w:ilvl w:val="0"/>
          <w:numId w:val="1001"/>
        </w:numPr>
      </w:pPr>
      <w:r>
        <w:t xml:space="preserve">VTC, taxi, transport de personnes</w:t>
      </w:r>
    </w:p>
    <w:p>
      <w:pPr>
        <w:pStyle w:val="Compact"/>
        <w:numPr>
          <w:ilvl w:val="0"/>
          <w:numId w:val="1001"/>
        </w:numPr>
      </w:pPr>
      <w:r>
        <w:t xml:space="preserve">Livraison urbaine et inter-régionale</w:t>
      </w:r>
    </w:p>
    <w:p>
      <w:pPr>
        <w:pStyle w:val="Compact"/>
        <w:numPr>
          <w:ilvl w:val="0"/>
          <w:numId w:val="1001"/>
        </w:numPr>
      </w:pPr>
      <w:r>
        <w:t xml:space="preserve">BTP, mines, agro-industrie</w:t>
      </w:r>
    </w:p>
    <w:p>
      <w:pPr>
        <w:pStyle w:val="Compact"/>
        <w:numPr>
          <w:ilvl w:val="0"/>
          <w:numId w:val="1001"/>
        </w:numPr>
      </w:pPr>
      <w:r>
        <w:t xml:space="preserve">Location longue durée</w:t>
      </w:r>
    </w:p>
    <w:p>
      <w:pPr>
        <w:pStyle w:val="Compact"/>
        <w:numPr>
          <w:ilvl w:val="0"/>
          <w:numId w:val="1001"/>
        </w:numPr>
      </w:pPr>
      <w:r>
        <w:t xml:space="preserve">Services administratifs (parc auto entreprise / ministère)</w:t>
      </w:r>
    </w:p>
    <w:p>
      <w:pPr>
        <w:pStyle w:val="FirstParagraph"/>
      </w:pPr>
      <w:r>
        <w:t xml:space="preserve">Si vous dépensez plus de</w:t>
      </w:r>
      <w:r>
        <w:t xml:space="preserve"> </w:t>
      </w:r>
      <w:r>
        <w:rPr>
          <w:b/>
          <w:bCs/>
        </w:rPr>
        <w:t xml:space="preserve">50 millions de FCFA par an</w:t>
      </w:r>
      <w:r>
        <w:t xml:space="preserve"> </w:t>
      </w:r>
      <w:r>
        <w:t xml:space="preserve">en pièces et que vous n'avez pas de visibilité véhicule par véhicule, cette brochure est faite pour vous.</w:t>
      </w:r>
    </w:p>
    <w:p>
      <w:r>
        <w:pict>
          <v:rect style="width:0;height:1.5pt" o:hralign="center" o:hrstd="t" o:hr="t"/>
        </w:pict>
      </w:r>
    </w:p>
    <w:bookmarkEnd w:id="21"/>
    <w:bookmarkStart w:id="22" w:name="X5aba839e58702a14745c2d1daf9786d1f4bd7b6"/>
    <w:p>
      <w:pPr>
        <w:pStyle w:val="Heading2"/>
      </w:pPr>
      <w:r>
        <w:t xml:space="preserve">Le constat — pourquoi votre flotte coûte plus qu'elle ne devrait</w:t>
      </w:r>
    </w:p>
    <w:p>
      <w:pPr>
        <w:pStyle w:val="FirstParagraph"/>
      </w:pPr>
      <w:r>
        <w:t xml:space="preserve">Sans plateforme dédiée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prix sont opaques.</w:t>
      </w:r>
      <w:r>
        <w:t xml:space="preserve"> </w:t>
      </w:r>
      <w:r>
        <w:t xml:space="preserve">Chaque mécanicien, chaque fournisseur, chaque commande est un point isolé. Impossible de comparer, impossible de négocier.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véhicules « gouffres » se cachent.</w:t>
      </w:r>
      <w:r>
        <w:t xml:space="preserve"> </w:t>
      </w:r>
      <w:r>
        <w:t xml:space="preserve">5 % de votre parc consomme 30 % du budget pièces, mais personne ne les identifie.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ruptures coûtent cher.</w:t>
      </w:r>
      <w:r>
        <w:t xml:space="preserve"> </w:t>
      </w:r>
      <w:r>
        <w:t xml:space="preserve">Une plaquette qui manque, c'est un véhicule immobilisé 48 h. Deux fois par mois × 20 véhicules = des dizaines de jours perdus par 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retours sont un cauchemar.</w:t>
      </w:r>
      <w:r>
        <w:t xml:space="preserve"> </w:t>
      </w:r>
      <w:r>
        <w:t xml:space="preserve">Une pièce défectueuse ? Discussions interminables avec le fournisseur, perte sèche dans 30 % des 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maintenance prédictive n'existe pas.</w:t>
      </w:r>
      <w:r>
        <w:t xml:space="preserve"> </w:t>
      </w:r>
      <w:r>
        <w:t xml:space="preserve">Vous réagissez à la panne, vous ne la prévenez pas.</w:t>
      </w:r>
    </w:p>
    <w:p>
      <w:pPr>
        <w:pStyle w:val="FirstParagraph"/>
      </w:pPr>
      <w:r>
        <w:rPr>
          <w:b/>
          <w:bCs/>
        </w:rPr>
        <w:t xml:space="preserve">Résultat typique sur une flotte de 100 véhicules :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150 et 300 M FCFA par an</w:t>
      </w:r>
      <w:r>
        <w:t xml:space="preserve"> </w:t>
      </w:r>
      <w:r>
        <w:t xml:space="preserve">dépensés en trop, comparé à une flotte gérée avec rigueur.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3" w:name="les-4-piliers-pièces-pour-la-flotte"/>
    <w:p>
      <w:pPr>
        <w:pStyle w:val="Heading1"/>
      </w:pPr>
      <w:r>
        <w:t xml:space="preserve">Les 4 piliers Pièces pour la flotte</w:t>
      </w:r>
    </w:p>
    <w:bookmarkStart w:id="27" w:name="X001b2a01195740b661f3c7cf0673fb572921071"/>
    <w:p>
      <w:pPr>
        <w:pStyle w:val="Heading2"/>
      </w:pPr>
      <w:r>
        <w:t xml:space="preserve">1. Approvisionnement centralisé fleet-ready</w:t>
      </w:r>
    </w:p>
    <w:p>
      <w:pPr>
        <w:pStyle w:val="FirstParagraph"/>
      </w:pPr>
      <w:r>
        <w:t xml:space="preserve">Votre flotte est dans la plateforme. Vos pièces aussi. Et elles se retrouvent automatiquement.</w:t>
      </w:r>
    </w:p>
    <w:bookmarkStart w:id="24" w:name="catalogue-compatible-véhicule"/>
    <w:p>
      <w:pPr>
        <w:pStyle w:val="Heading3"/>
      </w:pPr>
      <w:r>
        <w:t xml:space="preserve">Catalogue compatible véhicule</w:t>
      </w:r>
    </w:p>
    <w:p>
      <w:pPr>
        <w:pStyle w:val="FirstParagraph"/>
      </w:pPr>
      <w:r>
        <w:t xml:space="preserve">Pour chaque pièce de notre catalogue, nous savons précisément à quelle marque, quel modèle, quelles années et quelle motorisation elle est compatible. Plus de « ça devrait aller, je crois ».</w:t>
      </w:r>
      <w:r>
        <w:t xml:space="preserve"> </w:t>
      </w:r>
      <w:r>
        <w:rPr>
          <w:b/>
          <w:bCs/>
        </w:rPr>
        <w:t xml:space="preserve">La compatibilité est garantie.</w:t>
      </w:r>
    </w:p>
    <w:p>
      <w:pPr>
        <w:pStyle w:val="BlockText"/>
      </w:pPr>
      <w:r>
        <w:rPr>
          <w:i/>
          <w:iCs/>
        </w:rPr>
        <w:t xml:space="preserve">« Mon gestionnaire choisit le véhicule dans la flotte. Pièces lui montre uniquement les références compatibles. Fin des erreurs. »</w:t>
      </w:r>
    </w:p>
    <w:bookmarkEnd w:id="24"/>
    <w:bookmarkStart w:id="25" w:name="comparateur-multi-fournisseurs"/>
    <w:p>
      <w:pPr>
        <w:pStyle w:val="Heading3"/>
      </w:pPr>
      <w:r>
        <w:t xml:space="preserve">Comparateur multi-fournisseurs</w:t>
      </w:r>
    </w:p>
    <w:p>
      <w:pPr>
        <w:pStyle w:val="FirstParagraph"/>
      </w:pPr>
      <w:r>
        <w:t xml:space="preserve">Pour chaque référence,</w:t>
      </w:r>
      <w:r>
        <w:t xml:space="preserve"> </w:t>
      </w:r>
      <w:r>
        <w:rPr>
          <w:b/>
          <w:bCs/>
        </w:rPr>
        <w:t xml:space="preserve">toutes les offres disponibles s'affichent côte à côte</w:t>
      </w:r>
      <w:r>
        <w:t xml:space="preserve"> </w:t>
      </w:r>
      <w:r>
        <w:t xml:space="preserve">: prix, état (neuf / occasion / ré-usiné), garantie, délai, note du fournisseur. La meilleure offre est mise en avant, la meilleure note aussi.</w:t>
      </w:r>
    </w:p>
    <w:p>
      <w:pPr>
        <w:pStyle w:val="BodyText"/>
      </w:pPr>
      <w:r>
        <w:t xml:space="preserve">Vous voyez en un coup d'œil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Meilleur prix</w:t>
      </w:r>
      <w:r>
        <w:t xml:space="preserve"> </w:t>
      </w:r>
      <w:r>
        <w:t xml:space="preserve">— la moins chère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Mieux noté</w:t>
      </w:r>
      <w:r>
        <w:t xml:space="preserve"> </w:t>
      </w:r>
      <w:r>
        <w:t xml:space="preserve">— le fournisseur le plus fiable historiquement</w:t>
      </w:r>
    </w:p>
    <w:bookmarkEnd w:id="25"/>
    <w:bookmarkStart w:id="26" w:name="recherche-centralisée"/>
    <w:p>
      <w:pPr>
        <w:pStyle w:val="Heading3"/>
      </w:pPr>
      <w:r>
        <w:t xml:space="preserve">Recherche centralisée</w:t>
      </w:r>
    </w:p>
    <w:p>
      <w:pPr>
        <w:pStyle w:val="FirstParagraph"/>
      </w:pPr>
      <w:r>
        <w:t xml:space="preserve">Une recherche unique au niveau de l'entreprise. Tous vos gestionnaires d'atelier travaillent depuis le même outil, avec les mêmes données, les mêmes prix négociés.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95102d7bf826f9264e68a20f290038c32f5f0f0"/>
    <w:p>
      <w:pPr>
        <w:pStyle w:val="Heading2"/>
      </w:pPr>
      <w:r>
        <w:t xml:space="preserve">2. Intelligence : voir, comprendre, anticiper</w:t>
      </w:r>
    </w:p>
    <w:bookmarkStart w:id="28" w:name="fiche-véhicule-complète"/>
    <w:p>
      <w:pPr>
        <w:pStyle w:val="Heading3"/>
      </w:pPr>
      <w:r>
        <w:t xml:space="preserve">Fiche véhicule complète</w:t>
      </w:r>
    </w:p>
    <w:p>
      <w:pPr>
        <w:pStyle w:val="FirstParagraph"/>
      </w:pPr>
      <w:r>
        <w:t xml:space="preserve">Chaque véhicule a sa fiche détaillée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Identité</w:t>
      </w:r>
      <w:r>
        <w:t xml:space="preserve"> </w:t>
      </w:r>
      <w:r>
        <w:t xml:space="preserve">: marque, modèle, année, VIN, plaque, kilométrage, motorisation, centre de maintenance rattaché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Coût total cumulé</w:t>
      </w:r>
      <w:r>
        <w:t xml:space="preserve"> </w:t>
      </w:r>
      <w:r>
        <w:t xml:space="preserve">depuis l'acquisition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Coût année en cours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Moyenne des véhicules similaires de votre flotte</w:t>
      </w:r>
      <w:r>
        <w:t xml:space="preserve"> </w:t>
      </w:r>
      <w:r>
        <w:t xml:space="preserve">(même marque, même modèle, années ± 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Statut « Coût élevé »</w:t>
      </w:r>
      <w:r>
        <w:t xml:space="preserve"> </w:t>
      </w:r>
      <w:r>
        <w:t xml:space="preserve">automatique si le véhicule dépasse 1,5× la moyenne</w:t>
      </w:r>
    </w:p>
    <w:p>
      <w:pPr>
        <w:pStyle w:val="BlockText"/>
      </w:pPr>
      <w:r>
        <w:rPr>
          <w:i/>
          <w:iCs/>
        </w:rPr>
        <w:t xml:space="preserve">« On a identifié 3 Hilux qui coûtaient deux fois plus que la moyenne. Une simple revue mécanique a permis d'isoler la cause. Économie projetée : 4 M FCFA par an. »</w:t>
      </w:r>
    </w:p>
    <w:bookmarkEnd w:id="28"/>
    <w:bookmarkStart w:id="29" w:name="graphique-des-dépenses-sur-12-mois"/>
    <w:p>
      <w:pPr>
        <w:pStyle w:val="Heading3"/>
      </w:pPr>
      <w:r>
        <w:t xml:space="preserve">Graphique des dépenses sur 12 mois</w:t>
      </w:r>
    </w:p>
    <w:p>
      <w:pPr>
        <w:pStyle w:val="FirstParagraph"/>
      </w:pPr>
      <w:r>
        <w:t xml:space="preserve">Tendance mensuelle par véhicule pour repérer les pics et les régressions.</w:t>
      </w:r>
    </w:p>
    <w:bookmarkEnd w:id="29"/>
    <w:bookmarkStart w:id="30" w:name="historique-pièces-ligne-par-ligne"/>
    <w:p>
      <w:pPr>
        <w:pStyle w:val="Heading3"/>
      </w:pPr>
      <w:r>
        <w:t xml:space="preserve">Historique pièces ligne par ligne</w:t>
      </w:r>
    </w:p>
    <w:p>
      <w:pPr>
        <w:pStyle w:val="FirstParagraph"/>
      </w:pPr>
      <w:r>
        <w:t xml:space="preserve">Chaque pièce achetée, date, fournisseur, prix, quantité.</w:t>
      </w:r>
      <w:r>
        <w:t xml:space="preserve"> </w:t>
      </w:r>
      <w:r>
        <w:rPr>
          <w:b/>
          <w:bCs/>
        </w:rPr>
        <w:t xml:space="preserve">Auditable. Exportable en CSV.</w:t>
      </w:r>
      <w:r>
        <w:t xml:space="preserve"> </w:t>
      </w:r>
      <w:r>
        <w:t xml:space="preserve">Adieu les rapprochements comptables douloureux.</w:t>
      </w:r>
    </w:p>
    <w:bookmarkEnd w:id="30"/>
    <w:bookmarkStart w:id="31" w:name="tableau-de-bord-flotte"/>
    <w:p>
      <w:pPr>
        <w:pStyle w:val="Heading3"/>
      </w:pPr>
      <w:r>
        <w:t xml:space="preserve">Tableau de bord flotte</w:t>
      </w:r>
    </w:p>
    <w:p>
      <w:pPr>
        <w:pStyle w:val="FirstParagraph"/>
      </w:pPr>
      <w:r>
        <w:t xml:space="preserve">Pour le gestionnaire principal :</w:t>
      </w:r>
    </w:p>
    <w:p>
      <w:pPr>
        <w:pStyle w:val="Compact"/>
        <w:numPr>
          <w:ilvl w:val="0"/>
          <w:numId w:val="1005"/>
        </w:numPr>
      </w:pPr>
      <w:r>
        <w:t xml:space="preserve">Nombre de véhicules, de membres, de commandes actives</w:t>
      </w:r>
    </w:p>
    <w:p>
      <w:pPr>
        <w:pStyle w:val="Compact"/>
        <w:numPr>
          <w:ilvl w:val="0"/>
          <w:numId w:val="1005"/>
        </w:numPr>
      </w:pPr>
      <w:r>
        <w:t xml:space="preserve">Dépenses du mois en cours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 5 des véhicules les plus coûteux</w:t>
      </w:r>
      <w:r>
        <w:t xml:space="preserve"> </w:t>
      </w:r>
      <w:r>
        <w:t xml:space="preserve">sur toute la période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Alertes maintenance à venir</w:t>
      </w:r>
      <w:r>
        <w:t xml:space="preserve"> </w:t>
      </w:r>
      <w:r>
        <w:t xml:space="preserve">sur toute la flotte</w:t>
      </w:r>
    </w:p>
    <w:bookmarkEnd w:id="31"/>
    <w:bookmarkStart w:id="32" w:name="alertes-prédictives"/>
    <w:p>
      <w:pPr>
        <w:pStyle w:val="Heading3"/>
      </w:pPr>
      <w:r>
        <w:t xml:space="preserve">Alertes prédictives</w:t>
      </w:r>
    </w:p>
    <w:p>
      <w:pPr>
        <w:pStyle w:val="FirstParagraph"/>
      </w:pPr>
      <w:r>
        <w:t xml:space="preserve">À partir du kilométrage et des intervalles d'entretien déclarés, Pièces vous prévient</w:t>
      </w:r>
      <w:r>
        <w:t xml:space="preserve"> </w:t>
      </w:r>
      <w:r>
        <w:rPr>
          <w:b/>
          <w:bCs/>
        </w:rPr>
        <w:t xml:space="preserve">avant la panne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 retard</w:t>
      </w:r>
      <w:r>
        <w:t xml:space="preserve"> </w:t>
      </w:r>
      <w:r>
        <w:t xml:space="preserve">— l'entretien aurait dû être fait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Bientôt due</w:t>
      </w:r>
      <w:r>
        <w:t xml:space="preserve"> </w:t>
      </w:r>
      <w:r>
        <w:t xml:space="preserve">— moins de X km restants, estimation en jours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Jamais fait</w:t>
      </w:r>
      <w:r>
        <w:t xml:space="preserve"> </w:t>
      </w:r>
      <w:r>
        <w:t xml:space="preserve">— référence à programmer</w:t>
      </w:r>
    </w:p>
    <w:p>
      <w:pPr>
        <w:pStyle w:val="FirstParagraph"/>
      </w:pPr>
      <w:r>
        <w:t xml:space="preserve">Vous passez d'une logique réactive (« le camion 3 est en panne, urgent ») à une logique proactive (« la vidange du camion 3 est due dans 12 jours, on la programme jeudi »).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7bf841d81b7a2d51757789040639c4a7ae42ace"/>
    <w:p>
      <w:pPr>
        <w:pStyle w:val="Heading2"/>
      </w:pPr>
      <w:r>
        <w:t xml:space="preserve">3. Qualité &amp; traçabilité</w:t>
      </w:r>
    </w:p>
    <w:bookmarkStart w:id="34" w:name="scoring-fournisseurs-automatique"/>
    <w:p>
      <w:pPr>
        <w:pStyle w:val="Heading3"/>
      </w:pPr>
      <w:r>
        <w:t xml:space="preserve">Scoring fournisseurs automatique</w:t>
      </w:r>
    </w:p>
    <w:p>
      <w:pPr>
        <w:pStyle w:val="FirstParagraph"/>
      </w:pPr>
      <w:r>
        <w:t xml:space="preserve">Chaque fournisseur a une</w:t>
      </w:r>
      <w:r>
        <w:t xml:space="preserve"> </w:t>
      </w:r>
      <w:r>
        <w:rPr>
          <w:b/>
          <w:bCs/>
        </w:rPr>
        <w:t xml:space="preserve">note agrégée sur 100</w:t>
      </w:r>
      <w:r>
        <w:t xml:space="preserve">, calculée à partir de :</w:t>
      </w:r>
    </w:p>
    <w:p>
      <w:pPr>
        <w:pStyle w:val="Compact"/>
        <w:numPr>
          <w:ilvl w:val="0"/>
          <w:numId w:val="1007"/>
        </w:numPr>
      </w:pPr>
      <w:r>
        <w:t xml:space="preserve">Avis des acheteurs (notes 1–5)</w:t>
      </w:r>
    </w:p>
    <w:p>
      <w:pPr>
        <w:pStyle w:val="Compact"/>
        <w:numPr>
          <w:ilvl w:val="0"/>
          <w:numId w:val="1007"/>
        </w:numPr>
      </w:pPr>
      <w:r>
        <w:t xml:space="preserve">Taux de litige (disputes ouvertes / commandes livrées)</w:t>
      </w:r>
    </w:p>
    <w:p>
      <w:pPr>
        <w:pStyle w:val="Compact"/>
        <w:numPr>
          <w:ilvl w:val="0"/>
          <w:numId w:val="1007"/>
        </w:numPr>
      </w:pPr>
      <w:r>
        <w:t xml:space="preserve">Volume de commandes effectivement livrées</w:t>
      </w:r>
    </w:p>
    <w:p>
      <w:pPr>
        <w:pStyle w:val="FirstParagraph"/>
      </w:pPr>
      <w:r>
        <w:t xml:space="preserve">La note se met à jour automatiquement après chaque livraison, chaque avis, chaque litige.</w:t>
      </w:r>
      <w:r>
        <w:t xml:space="preserve"> </w:t>
      </w:r>
      <w:r>
        <w:rPr>
          <w:b/>
          <w:bCs/>
        </w:rPr>
        <w:t xml:space="preserve">Les bons fournisseurs émergent, les mauvais disparaissent.</w:t>
      </w:r>
    </w:p>
    <w:bookmarkEnd w:id="34"/>
    <w:bookmarkStart w:id="35" w:name="garantie-pièce"/>
    <w:p>
      <w:pPr>
        <w:pStyle w:val="Heading3"/>
      </w:pPr>
      <w:r>
        <w:t xml:space="preserve">Garantie pièce</w:t>
      </w:r>
    </w:p>
    <w:p>
      <w:pPr>
        <w:pStyle w:val="FirstParagraph"/>
      </w:pPr>
      <w:r>
        <w:t xml:space="preserve">Chaque pièce a une garantie déclarée (en mois) — visible avant l'achat. Notre plateforme intermédie la garantie : en cas de défaut,</w:t>
      </w:r>
      <w:r>
        <w:t xml:space="preserve"> </w:t>
      </w:r>
      <w:r>
        <w:rPr>
          <w:b/>
          <w:bCs/>
        </w:rPr>
        <w:t xml:space="preserve">vous n'avez pas à négocier avec le fournisseur.</w:t>
      </w:r>
    </w:p>
    <w:bookmarkEnd w:id="35"/>
    <w:bookmarkStart w:id="36" w:name="workflow-de-retours-structuré"/>
    <w:p>
      <w:pPr>
        <w:pStyle w:val="Heading3"/>
      </w:pPr>
      <w:r>
        <w:t xml:space="preserve">Workflow de retours structuré</w:t>
      </w:r>
    </w:p>
    <w:p>
      <w:pPr>
        <w:pStyle w:val="FirstParagraph"/>
      </w:pPr>
      <w:r>
        <w:t xml:space="preserve">Une pièce défectueuse ? Mauvaise référence ? Plus besoin de relances téléphoniques.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Demande de retour</w:t>
      </w:r>
      <w:r>
        <w:t xml:space="preserve"> </w:t>
      </w:r>
      <w:r>
        <w:t xml:space="preserve">depuis l'interface en 30 secondes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Pièces</w:t>
      </w:r>
      <w:r>
        <w:t xml:space="preserve"> </w:t>
      </w:r>
      <w:r>
        <w:t xml:space="preserve">sous 24 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Enlèvement à votre atelier</w:t>
      </w:r>
      <w:r>
        <w:t xml:space="preserve"> </w:t>
      </w:r>
      <w:r>
        <w:t xml:space="preserve">programmé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Inspection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Remboursement</w:t>
      </w:r>
      <w:r>
        <w:t xml:space="preserve"> </w:t>
      </w:r>
      <w:r>
        <w:t xml:space="preserve">ou pièce de remplacement</w:t>
      </w:r>
    </w:p>
    <w:p>
      <w:pPr>
        <w:pStyle w:val="FirstParagraph"/>
      </w:pPr>
      <w:r>
        <w:t xml:space="preserve">Chaque étape est tracée, chaque date est enregistrée.</w:t>
      </w:r>
      <w:r>
        <w:t xml:space="preserve"> </w:t>
      </w:r>
      <w:r>
        <w:rPr>
          <w:b/>
          <w:bCs/>
        </w:rPr>
        <w:t xml:space="preserve">Vous savez où en est chaque retour, en permanence.</w:t>
      </w:r>
    </w:p>
    <w:p>
      <w:pPr>
        <w:pStyle w:val="BodyText"/>
      </w:pPr>
      <w:r>
        <w:t xml:space="preserve">Motifs gérés : pièce défectueuse, pièce erronée, non conforme à la description, plus besoin, autre.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3535be43342b7956d6149c26ab1437fc63a105e"/>
    <w:p>
      <w:pPr>
        <w:pStyle w:val="Heading2"/>
      </w:pPr>
      <w:r>
        <w:t xml:space="preserve">4. Logistique fleet-grade</w:t>
      </w:r>
    </w:p>
    <w:bookmarkStart w:id="38" w:name="centres-de-maintenance-déclarés"/>
    <w:p>
      <w:pPr>
        <w:pStyle w:val="Heading3"/>
      </w:pPr>
      <w:r>
        <w:t xml:space="preserve">Centres de maintenance déclarés</w:t>
      </w:r>
    </w:p>
    <w:p>
      <w:pPr>
        <w:pStyle w:val="FirstParagraph"/>
      </w:pPr>
      <w:r>
        <w:t xml:space="preserve">Vous avez plusieurs ateliers (un à Yopougon, un à Treichville, un en zone industrielle) ? Déclarez-les dans Pièces avec :</w:t>
      </w:r>
    </w:p>
    <w:p>
      <w:pPr>
        <w:pStyle w:val="Compact"/>
        <w:numPr>
          <w:ilvl w:val="0"/>
          <w:numId w:val="1009"/>
        </w:numPr>
      </w:pPr>
      <w:r>
        <w:t xml:space="preserve">Adresse précise + coordonnées GPS</w:t>
      </w:r>
    </w:p>
    <w:p>
      <w:pPr>
        <w:pStyle w:val="Compact"/>
        <w:numPr>
          <w:ilvl w:val="0"/>
          <w:numId w:val="1009"/>
        </w:numPr>
      </w:pPr>
      <w:r>
        <w:t xml:space="preserve">Contact responsable + téléphone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Jour de livraison hebdomadaire préféré</w:t>
      </w:r>
      <w:r>
        <w:t xml:space="preserve"> </w:t>
      </w:r>
      <w:r>
        <w:t xml:space="preserve">(ex. tous les jeudis)</w:t>
      </w:r>
    </w:p>
    <w:p>
      <w:pPr>
        <w:pStyle w:val="Compact"/>
        <w:numPr>
          <w:ilvl w:val="0"/>
          <w:numId w:val="1009"/>
        </w:numPr>
      </w:pPr>
      <w:r>
        <w:t xml:space="preserve">Activable / désactivable à la volée</w:t>
      </w:r>
    </w:p>
    <w:bookmarkEnd w:id="38"/>
    <w:bookmarkStart w:id="39" w:name="rattachement-véhicule--centre"/>
    <w:p>
      <w:pPr>
        <w:pStyle w:val="Heading3"/>
      </w:pPr>
      <w:r>
        <w:t xml:space="preserve">Rattachement véhicule ↔ centre</w:t>
      </w:r>
    </w:p>
    <w:p>
      <w:pPr>
        <w:pStyle w:val="FirstParagraph"/>
      </w:pPr>
      <w:r>
        <w:t xml:space="preserve">Chaque véhicule de la flotte est rattaché à son centre d'attache.</w:t>
      </w:r>
      <w:r>
        <w:t xml:space="preserve"> </w:t>
      </w:r>
      <w:r>
        <w:rPr>
          <w:b/>
          <w:bCs/>
        </w:rPr>
        <w:t xml:space="preserve">Quand vous commandez une pièce, elle sait où aller livrer.</w:t>
      </w:r>
    </w:p>
    <w:bookmarkEnd w:id="39"/>
    <w:bookmarkStart w:id="40" w:name="X68d5a0e5b51c5192558a3ba275c8c814c8b7d5a"/>
    <w:p>
      <w:pPr>
        <w:pStyle w:val="Heading3"/>
      </w:pPr>
      <w:r>
        <w:t xml:space="preserve">Stock tampon — disponibilité 24 h garantie</w:t>
      </w:r>
    </w:p>
    <w:p>
      <w:pPr>
        <w:pStyle w:val="FirstParagraph"/>
      </w:pPr>
      <w:r>
        <w:t xml:space="preserve">Pour les références critiques à forte rotation (filtres, plaquettes, courroies, huile), Pièces maintient</w:t>
      </w:r>
      <w:r>
        <w:t xml:space="preserve"> </w:t>
      </w:r>
      <w:r>
        <w:rPr>
          <w:b/>
          <w:bCs/>
        </w:rPr>
        <w:t xml:space="preserve">un stock dédié à votre flotte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Quantité cible</w:t>
      </w:r>
      <w:r>
        <w:t xml:space="preserve"> </w:t>
      </w:r>
      <w:r>
        <w:t xml:space="preserve">que vous définissez (ex. 20 filtres à huile en permanence)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Quantité actuelle</w:t>
      </w:r>
      <w:r>
        <w:t xml:space="preserve"> </w:t>
      </w:r>
      <w:r>
        <w:t xml:space="preserve">ajustée en temps réel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Alerte automatique</w:t>
      </w:r>
      <w:r>
        <w:t xml:space="preserve"> </w:t>
      </w:r>
      <w:r>
        <w:t xml:space="preserve">quand le stock passe en 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Épuisé</w:t>
      </w:r>
      <w:r>
        <w:t xml:space="preserve"> </w:t>
      </w:r>
      <w:r>
        <w:t xml:space="preserve">(zéro disponible)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Bas</w:t>
      </w:r>
      <w:r>
        <w:t xml:space="preserve"> </w:t>
      </w:r>
      <w:r>
        <w:t xml:space="preserve">(moins de la moitié de la cible)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Sous-objectif</w:t>
      </w:r>
      <w:r>
        <w:t xml:space="preserve"> </w:t>
      </w:r>
      <w:r>
        <w:t xml:space="preserve">(sous la cible mais &gt; 50 %)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OK</w:t>
      </w:r>
      <w:r>
        <w:t xml:space="preserve"> </w:t>
      </w:r>
      <w:r>
        <w:t xml:space="preserve">(au-dessus de la cible)</w:t>
      </w:r>
    </w:p>
    <w:p>
      <w:pPr>
        <w:pStyle w:val="Compact"/>
        <w:numPr>
          <w:ilvl w:val="0"/>
          <w:numId w:val="1010"/>
        </w:numPr>
      </w:pPr>
      <w:r>
        <w:t xml:space="preserve">Option</w:t>
      </w:r>
      <w:r>
        <w:t xml:space="preserve"> </w:t>
      </w:r>
      <w:r>
        <w:rPr>
          <w:b/>
          <w:bCs/>
        </w:rPr>
        <w:t xml:space="preserve">réapprovisionnement automatique</w:t>
      </w:r>
      <w:r>
        <w:t xml:space="preserve"> </w:t>
      </w:r>
      <w:r>
        <w:t xml:space="preserve">(en route)</w:t>
      </w:r>
    </w:p>
    <w:p>
      <w:pPr>
        <w:pStyle w:val="BlockText"/>
      </w:pPr>
      <w:r>
        <w:rPr>
          <w:i/>
          <w:iCs/>
        </w:rPr>
        <w:t xml:space="preserve">« Sur nos 8 références critiques, on n'a plus eu une seule rupture en 3 mois. Avant, c'était 2-3 par mois. »</w:t>
      </w:r>
    </w:p>
    <w:bookmarkEnd w:id="40"/>
    <w:bookmarkStart w:id="41" w:name="traçabilité-complète"/>
    <w:p>
      <w:pPr>
        <w:pStyle w:val="Heading3"/>
      </w:pPr>
      <w:r>
        <w:t xml:space="preserve">Traçabilité complète</w:t>
      </w:r>
    </w:p>
    <w:p>
      <w:pPr>
        <w:pStyle w:val="FirstParagraph"/>
      </w:pPr>
      <w:r>
        <w:t xml:space="preserve">Chaque pièce achetée est rattachée à : un véhicule, un fournisseur, une date, un kilométrage, un centre de livraison.</w:t>
      </w:r>
      <w:r>
        <w:t xml:space="preserve"> </w:t>
      </w:r>
      <w:r>
        <w:rPr>
          <w:b/>
          <w:bCs/>
        </w:rPr>
        <w:t xml:space="preserve">Audit fiscal, sinistre, revente</w:t>
      </w:r>
      <w:r>
        <w:t xml:space="preserve"> </w:t>
      </w:r>
      <w:r>
        <w:t xml:space="preserve">— l'historique est imprimable en deux clics.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Xa29d6635069fd2279dc5ce0d5ee3e07885430f5"/>
    <w:p>
      <w:pPr>
        <w:pStyle w:val="Heading1"/>
      </w:pPr>
      <w:r>
        <w:t xml:space="preserve">Récapitulatif des fonctionnalités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Pilier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Approvisionnement</w:t>
            </w:r>
          </w:p>
        </w:tc>
        <w:tc>
          <w:tcPr/>
          <w:p>
            <w:pPr>
              <w:pStyle w:val="Compact"/>
            </w:pPr>
            <w:r>
              <w:t xml:space="preserve">Catalogue compatible véhicule (fitments structurés)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Comparateur multi-fournisseurs avec prix / qualité / délai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Recherche centralisée flotte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Import CSV de votre parc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Fiche véhicule + historique pièces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KPI coût total + YTD + moyenne flotte similaire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Alerte « coût élevé » sur les véhicules outliers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Graphique mensuel 12 mois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Tableau de bord flotte multi-véhicules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Entretiens programmés km-based par véhicule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Alertes prédictives consolidées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Qualité</w:t>
            </w:r>
          </w:p>
        </w:tc>
        <w:tc>
          <w:tcPr/>
          <w:p>
            <w:pPr>
              <w:pStyle w:val="Compact"/>
            </w:pPr>
            <w:r>
              <w:t xml:space="preserve">Scoring fournisseurs automatique sur 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Garantie déclarée par pièce (warrantyMonths)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Workflow retours structuré avec enlèvement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Traçabilité pièce ↔ véhicule ↔ fournisseur ↔ date ↔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Logistique</w:t>
            </w:r>
          </w:p>
        </w:tc>
        <w:tc>
          <w:tcPr/>
          <w:p>
            <w:pPr>
              <w:pStyle w:val="Compact"/>
            </w:pPr>
            <w:r>
              <w:t xml:space="preserve">Centres de maintenance multi-ateliers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Rattachement véhicule à un centre attitré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Jour de livraison hebdo par centre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Stock tampon par SKU avec alertes sous-seuil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Réapprovisionnement automatique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Export CSV des commandes par flotte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Tableau de bord avec dépenses mensuelles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dèle-économique"/>
    <w:p>
      <w:pPr>
        <w:pStyle w:val="Heading1"/>
      </w:pPr>
      <w:r>
        <w:t xml:space="preserve">Modèle économique</w:t>
      </w:r>
    </w:p>
    <w:p>
      <w:pPr>
        <w:pStyle w:val="FirstParagraph"/>
      </w:pPr>
      <w:r>
        <w:t xml:space="preserve">Pièces se rémunère sur les transactions et n'a aucun intérêt à vous faire payer plus cher.</w:t>
      </w:r>
      <w:r>
        <w:t xml:space="preserve"> </w:t>
      </w:r>
      <w:r>
        <w:rPr>
          <w:b/>
          <w:bCs/>
        </w:rPr>
        <w:t xml:space="preserve">Notre incitatif est aligné sur le vôtre : plus vous économisez en achetant intelligemment, plus nous voulons que vous restiez sur la plateforme.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transaction</w:t>
            </w:r>
          </w:p>
        </w:tc>
        <w:tc>
          <w:tcPr/>
          <w:p>
            <w:pPr>
              <w:pStyle w:val="Compact"/>
            </w:pPr>
            <w:r>
              <w:t xml:space="preserve">Prélevée auprès du fournisseur sur chaque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 flotte</w:t>
            </w:r>
          </w:p>
        </w:tc>
        <w:tc>
          <w:tcPr/>
          <w:p>
            <w:pPr>
              <w:pStyle w:val="Compact"/>
            </w:pPr>
            <w:r>
              <w:t xml:space="preserve">Forfait mensuel par véhicule (gestionnaires multiples, exports,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Logistique premium</w:t>
            </w:r>
          </w:p>
        </w:tc>
        <w:tc>
          <w:tcPr/>
          <w:p>
            <w:pPr>
              <w:pStyle w:val="Compact"/>
            </w:pPr>
            <w:r>
              <w:t xml:space="preserve">Optionnel : stock tampon dédié, livraison programmée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 de frais cachés. Pas de marge sur les pièces. Pas de coût d'entrée.</w:t>
      </w:r>
    </w:p>
    <w:p>
      <w:r>
        <w:pict>
          <v:rect style="width:0;height:1.5pt" o:hralign="center" o:hrstd="t" o:hr="t"/>
        </w:pict>
      </w:r>
    </w:p>
    <w:bookmarkEnd w:id="45"/>
    <w:bookmarkStart w:id="46" w:name="Xcaf67d62636605794cedd4e9673043a4a88a403"/>
    <w:p>
      <w:pPr>
        <w:pStyle w:val="Heading1"/>
      </w:pPr>
      <w:r>
        <w:t xml:space="preserve">Ce que ça change concrètement — projection sur 100 véhicules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Sans Pièces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Avec Pièces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Visibilité véhicule par véhicule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Comparaison prix multi-fournisseurs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Manuelle, 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Instantanée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véhicules « gouffres 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prédictive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Alertes km-based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litige résolu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~95 % (intermédiation)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Rupture de stock critique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2–3 / mois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Économie projetée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-20 à -30 % du budget pièces</w:t>
            </w:r>
          </w:p>
        </w:tc>
      </w:tr>
    </w:tbl>
    <w:p>
      <w:pPr>
        <w:pStyle w:val="BodyText"/>
      </w:pPr>
      <w:r>
        <w:t xml:space="preserve">Sur</w:t>
      </w:r>
      <w:r>
        <w:t xml:space="preserve"> </w:t>
      </w:r>
      <w:r>
        <w:rPr>
          <w:b/>
          <w:bCs/>
        </w:rPr>
        <w:t xml:space="preserve">300 M FCFA de budget annuel</w:t>
      </w:r>
      <w:r>
        <w:t xml:space="preserve">, l'économie cible est de</w:t>
      </w:r>
      <w:r>
        <w:t xml:space="preserve"> </w:t>
      </w:r>
      <w:r>
        <w:rPr>
          <w:b/>
          <w:bCs/>
        </w:rPr>
        <w:t xml:space="preserve">60 à 90 M FCFA par an.</w:t>
      </w:r>
    </w:p>
    <w:p>
      <w:r>
        <w:pict>
          <v:rect style="width:0;height:1.5pt" o:hralign="center" o:hrstd="t" o:hr="t"/>
        </w:pict>
      </w:r>
    </w:p>
    <w:bookmarkEnd w:id="46"/>
    <w:bookmarkStart w:id="47" w:name="comment-démarrer"/>
    <w:p>
      <w:pPr>
        <w:pStyle w:val="Heading1"/>
      </w:pPr>
      <w:r>
        <w:t xml:space="preserve">Comment démarrer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Création de votre compte entreprise</w:t>
      </w:r>
      <w:r>
        <w:t xml:space="preserve"> </w:t>
      </w:r>
      <w:r>
        <w:t xml:space="preserve">sur pieces.ci (signature en ligne, RCCM facultatif)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Import CSV de votre flotte</w:t>
      </w:r>
      <w:r>
        <w:t xml:space="preserve"> </w:t>
      </w:r>
      <w:r>
        <w:t xml:space="preserve">(format simple : marque, modèle, année, plaque, km)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Déclaration de vos centres de maintenance</w:t>
      </w:r>
      <w:r>
        <w:t xml:space="preserve"> </w:t>
      </w:r>
      <w:r>
        <w:t xml:space="preserve">et rattachement des véhicules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Invitation de vos membres</w:t>
      </w:r>
      <w:r>
        <w:t xml:space="preserve"> </w:t>
      </w:r>
      <w:r>
        <w:t xml:space="preserve">(gestionnaires, mécaniciens, comptables) avec rôles distincts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Mise en place du stock tampon</w:t>
      </w:r>
      <w:r>
        <w:t xml:space="preserve"> </w:t>
      </w:r>
      <w:r>
        <w:t xml:space="preserve">sur 5–10 références critiques</w:t>
      </w:r>
    </w:p>
    <w:p>
      <w:pPr>
        <w:pStyle w:val="FirstParagraph"/>
      </w:pPr>
      <w:r>
        <w:rPr>
          <w:b/>
          <w:bCs/>
        </w:rPr>
        <w:t xml:space="preserve">Délai moyen de mise en route : 48 h ouvrées.</w:t>
      </w:r>
    </w:p>
    <w:p>
      <w:r>
        <w:pict>
          <v:rect style="width:0;height:1.5pt" o:hralign="center" o:hrstd="t" o:hr="t"/>
        </w:pict>
      </w:r>
    </w:p>
    <w:bookmarkEnd w:id="47"/>
    <w:bookmarkStart w:id="49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Pièces.ci</w:t>
      </w:r>
      <w:r>
        <w:t xml:space="preserve"> </w:t>
      </w:r>
      <w:r>
        <w:t xml:space="preserve">— Marketplace pièces auto et solutions flotte</w:t>
      </w:r>
      <w:r>
        <w:t xml:space="preserve"> </w:t>
      </w:r>
      <w:r>
        <w:t xml:space="preserve">Abidjan, Côte d'Ivoire</w:t>
      </w:r>
      <w:r>
        <w:t xml:space="preserve"> </w:t>
      </w:r>
      <w:hyperlink r:id="rId48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Brochure générée à partir de l'état réel de la plateforme au 27 mai 2026. Toutes les fonctionnalités décrites sont opérationnelles en production.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2026-05-27T17:23:00Z</dcterms:created>
  <dcterms:modified xsi:type="dcterms:W3CDTF">2026-05-27T17:23:00Z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