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200"/>
      </w:pPr>
      <w:r>
        <w:rPr>
          <w:b/>
          <w:bCs/>
          <w:sz w:val="36"/>
          <w:szCs w:val="36"/>
        </w:rPr>
        <w:t xml:space="preserve">Manuel d'utilisation — Entreprise / Gestionnaire de flotte Pièces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Plateforme :</w:t>
      </w:r>
      <w:r>
        <w:rPr>
          <w:sz w:val="22"/>
          <w:szCs w:val="22"/>
        </w:rPr>
        <w:t xml:space="preserve"> Pièces — Marketplace de pièces auto d'occasion</w:t>
      </w:r>
    </w:p>
    <w:p>
      <w:pPr>
        <w:spacing w:after="80"/>
      </w:pPr>
      <w:r>
        <w:rPr>
          <w:b/>
          <w:bCs/>
          <w:sz w:val="22"/>
          <w:szCs w:val="22"/>
        </w:rPr>
        <w:t xml:space="preserve">Marché :</w:t>
      </w:r>
      <w:r>
        <w:rPr>
          <w:sz w:val="22"/>
          <w:szCs w:val="22"/>
        </w:rPr>
        <w:t xml:space="preserve"> Côte d'Ivoire (Abidjan)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Devise :</w:t>
      </w:r>
      <w:r>
        <w:rPr>
          <w:sz w:val="22"/>
          <w:szCs w:val="22"/>
        </w:rPr>
        <w:t xml:space="preserve"> FCFA</w:t>
      </w:r>
    </w:p>
    <w:p>
      <w:pPr>
        <w:spacing w:after="80"/>
      </w:pPr>
      <w:r>
        <w:rPr>
          <w:b/>
          <w:bCs/>
          <w:sz w:val="22"/>
          <w:szCs w:val="22"/>
        </w:rPr>
        <w:t xml:space="preserve">Version :</w:t>
      </w:r>
      <w:r>
        <w:rPr>
          <w:sz w:val="22"/>
          <w:szCs w:val="22"/>
        </w:rPr>
        <w:t xml:space="preserve"> 1.0 — Mars 2026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Table des matières</w:t>
      </w:r>
    </w:p>
    <w:p>
      <w:pPr>
        <w:spacing w:after="80"/>
      </w:pPr>
      <w:r>
        <w:rPr>
          <w:sz w:val="22"/>
          <w:szCs w:val="22"/>
        </w:rPr>
        <w:t xml:space="preserve">1. [Votre rôle sur Pièces](#1-votre-rôle-sur-pièces)</w:t>
      </w:r>
    </w:p>
    <w:p>
      <w:pPr>
        <w:spacing w:after="80"/>
      </w:pPr>
      <w:r>
        <w:rPr>
          <w:sz w:val="22"/>
          <w:szCs w:val="22"/>
        </w:rPr>
        <w:t xml:space="preserve">2. [Persona cible : Adjoua, gestionnaire de flotte](#2-persona-cible--adjoua-gestionnaire-de-flotte)</w:t>
      </w:r>
    </w:p>
    <w:p>
      <w:pPr>
        <w:spacing w:after="80"/>
      </w:pPr>
      <w:r>
        <w:rPr>
          <w:sz w:val="22"/>
          <w:szCs w:val="22"/>
        </w:rPr>
        <w:t xml:space="preserve">3. [État actuel de l'implémentation (v1)](#3-état-actuel-de-limplémentation-v1)</w:t>
      </w:r>
    </w:p>
    <w:p>
      <w:pPr>
        <w:spacing w:after="80"/>
      </w:pPr>
      <w:r>
        <w:rPr>
          <w:sz w:val="22"/>
          <w:szCs w:val="22"/>
        </w:rPr>
        <w:t xml:space="preserve">4. [Accès et connexion](#4-accès-et-connexion)</w:t>
      </w:r>
    </w:p>
    <w:p>
      <w:pPr>
        <w:spacing w:after="80"/>
      </w:pPr>
      <w:r>
        <w:rPr>
          <w:sz w:val="22"/>
          <w:szCs w:val="22"/>
        </w:rPr>
        <w:t xml:space="preserve">5. [Consentement ARTCI](#5-consentement-artci)</w:t>
      </w:r>
    </w:p>
    <w:p>
      <w:pPr>
        <w:spacing w:after="80"/>
      </w:pPr>
      <w:r>
        <w:rPr>
          <w:sz w:val="22"/>
          <w:szCs w:val="22"/>
        </w:rPr>
        <w:t xml:space="preserve">6. [Le rôle ENTERPRISE dans le système](#6-le-rôle-enterprise-dans-le-système)</w:t>
      </w:r>
    </w:p>
    <w:p>
      <w:pPr>
        <w:spacing w:after="80"/>
      </w:pPr>
      <w:r>
        <w:rPr>
          <w:sz w:val="22"/>
          <w:szCs w:val="22"/>
        </w:rPr>
        <w:t xml:space="preserve">7. [Endpoint API disponible](#7-endpoint-api-disponible)</w:t>
      </w:r>
    </w:p>
    <w:p>
      <w:pPr>
        <w:spacing w:after="80"/>
      </w:pPr>
      <w:r>
        <w:rPr>
          <w:sz w:val="22"/>
          <w:szCs w:val="22"/>
        </w:rPr>
        <w:t xml:space="preserve">8. [Fonctionnalités actuelles en v1](#8-fonctionnalités-actuelles-en-v1)</w:t>
      </w:r>
    </w:p>
    <w:p>
      <w:pPr>
        <w:spacing w:after="80"/>
      </w:pPr>
      <w:r>
        <w:rPr>
          <w:sz w:val="22"/>
          <w:szCs w:val="22"/>
        </w:rPr>
        <w:t xml:space="preserve">9. [Vision Phase 2 : Dashboard flotte](#9-vision-phase-2--dashboard-flotte)</w:t>
      </w:r>
    </w:p>
    <w:p>
      <w:pPr>
        <w:spacing w:after="80"/>
      </w:pPr>
      <w:r>
        <w:rPr>
          <w:sz w:val="22"/>
          <w:szCs w:val="22"/>
        </w:rPr>
        <w:t xml:space="preserve">10. [Vision Phase 2 : Gestion des membres (tenant)](#10-vision-phase-2--gestion-des-membres-tenant)</w:t>
      </w:r>
    </w:p>
    <w:p>
      <w:pPr>
        <w:spacing w:after="80"/>
      </w:pPr>
      <w:r>
        <w:rPr>
          <w:sz w:val="22"/>
          <w:szCs w:val="22"/>
        </w:rPr>
        <w:t xml:space="preserve">11. [Vision Phase 2 : Workflow d'approbation](#11-vision-phase-2--workflow-dapprobation)</w:t>
      </w:r>
    </w:p>
    <w:p>
      <w:pPr>
        <w:spacing w:after="80"/>
      </w:pPr>
      <w:r>
        <w:rPr>
          <w:sz w:val="22"/>
          <w:szCs w:val="22"/>
        </w:rPr>
        <w:t xml:space="preserve">12. [Vision Phase 2 : Facturation consolidée](#12-vision-phase-2--facturation-consolidée)</w:t>
      </w:r>
    </w:p>
    <w:p>
      <w:pPr>
        <w:spacing w:after="80"/>
      </w:pPr>
      <w:r>
        <w:rPr>
          <w:sz w:val="22"/>
          <w:szCs w:val="22"/>
        </w:rPr>
        <w:t xml:space="preserve">13. [Vision Phase 2 : Benchmark flotte](#13-vision-phase-2--benchmark-flotte)</w:t>
      </w:r>
    </w:p>
    <w:p>
      <w:pPr>
        <w:spacing w:after="80"/>
      </w:pPr>
      <w:r>
        <w:rPr>
          <w:sz w:val="22"/>
          <w:szCs w:val="22"/>
        </w:rPr>
        <w:t xml:space="preserve">14. [Architecture technique prévue](#14-architecture-technique-prévue)</w:t>
      </w:r>
    </w:p>
    <w:p>
      <w:pPr>
        <w:spacing w:after="80"/>
      </w:pPr>
      <w:r>
        <w:rPr>
          <w:sz w:val="22"/>
          <w:szCs w:val="22"/>
        </w:rPr>
        <w:t xml:space="preserve">15. [Exigences fonctionnelles (PRD)](#15-exigences-fonctionnelles-prd)</w:t>
      </w:r>
    </w:p>
    <w:p>
      <w:pPr>
        <w:spacing w:after="80"/>
      </w:pPr>
      <w:r>
        <w:rPr>
          <w:sz w:val="22"/>
          <w:szCs w:val="22"/>
        </w:rPr>
        <w:t xml:space="preserve">16. [FAQ entreprise](#16-faq-entreprise)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1. Votre rôle sur Pièces</w:t>
      </w:r>
    </w:p>
    <w:p>
      <w:pPr>
        <w:spacing w:after="80"/>
      </w:pPr>
      <w:r>
        <w:rPr>
          <w:sz w:val="22"/>
          <w:szCs w:val="22"/>
        </w:rPr>
        <w:t xml:space="preserve">En tant qu'</w:t>
      </w:r>
      <w:r>
        <w:rPr>
          <w:b/>
          <w:bCs/>
          <w:sz w:val="22"/>
          <w:szCs w:val="22"/>
        </w:rPr>
        <w:t xml:space="preserve">entreprise</w:t>
      </w:r>
      <w:r>
        <w:rPr>
          <w:sz w:val="22"/>
          <w:szCs w:val="22"/>
        </w:rPr>
        <w:t xml:space="preserve"> ou </w:t>
      </w:r>
      <w:r>
        <w:rPr>
          <w:b/>
          <w:bCs/>
          <w:sz w:val="22"/>
          <w:szCs w:val="22"/>
        </w:rPr>
        <w:t xml:space="preserve">gestionnaire de flotte</w:t>
      </w:r>
      <w:r>
        <w:rPr>
          <w:sz w:val="22"/>
          <w:szCs w:val="22"/>
        </w:rPr>
        <w:t xml:space="preserve">, vous représentez une organisation qui possède plusieurs véhicules et emploie un ou plusieurs mécaniciens. Votre objectif est de </w:t>
      </w:r>
      <w:r>
        <w:rPr>
          <w:b/>
          <w:bCs/>
          <w:sz w:val="22"/>
          <w:szCs w:val="22"/>
        </w:rPr>
        <w:t xml:space="preserve">centraliser et optimiser</w:t>
      </w:r>
      <w:r>
        <w:rPr>
          <w:sz w:val="22"/>
          <w:szCs w:val="22"/>
        </w:rPr>
        <w:t xml:space="preserve"> l'approvisionnement en pièces détachées pour l'ensemble de votre flotte.</w:t>
      </w:r>
    </w:p>
    <w:p>
      <w:pPr>
        <w:spacing w:after="80"/>
      </w:pPr>
      <w:r>
        <w:rPr>
          <w:sz w:val="22"/>
          <w:szCs w:val="22"/>
        </w:rPr>
        <w:t xml:space="preserve">Le rôle ENTERPRISE vous permet de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Superviser</w:t>
      </w:r>
      <w:r>
        <w:rPr>
          <w:sz w:val="22"/>
          <w:szCs w:val="22"/>
        </w:rPr>
        <w:t xml:space="preserve"> les commandes passées par vos mécaniciens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Consolider</w:t>
      </w:r>
      <w:r>
        <w:rPr>
          <w:sz w:val="22"/>
          <w:szCs w:val="22"/>
        </w:rPr>
        <w:t xml:space="preserve"> les dépenses par véhicule et par mécanicien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Gérer</w:t>
      </w:r>
      <w:r>
        <w:rPr>
          <w:sz w:val="22"/>
          <w:szCs w:val="22"/>
        </w:rPr>
        <w:t xml:space="preserve"> les membres de votre espace entreprise (tenant)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Suivre</w:t>
      </w:r>
      <w:r>
        <w:rPr>
          <w:sz w:val="22"/>
          <w:szCs w:val="22"/>
        </w:rPr>
        <w:t xml:space="preserve"> l'historique des pannes et des réparations de votre flotte</w:t>
      </w:r>
    </w:p>
    <w:p>
      <w:pPr>
        <w:spacing w:after="80"/>
      </w:pPr>
      <w:r>
        <w:rPr>
          <w:b/>
          <w:bCs/>
          <w:sz w:val="22"/>
          <w:szCs w:val="22"/>
        </w:rPr>
        <w:t xml:space="preserve">Note importante :</w:t>
      </w:r>
      <w:r>
        <w:rPr>
          <w:sz w:val="22"/>
          <w:szCs w:val="22"/>
        </w:rPr>
        <w:t xml:space="preserve"> En v1, le rôle ENTERPRISE est une </w:t>
      </w:r>
      <w:r>
        <w:rPr>
          <w:b/>
          <w:bCs/>
          <w:sz w:val="22"/>
          <w:szCs w:val="22"/>
        </w:rPr>
        <w:t xml:space="preserve">structure préparatoire</w:t>
      </w:r>
      <w:r>
        <w:rPr>
          <w:sz w:val="22"/>
          <w:szCs w:val="22"/>
        </w:rPr>
        <w:t xml:space="preserve"> (stub). Les fonctionnalités complètes de gestion de flotte sont planifiées pour la </w:t>
      </w:r>
      <w:r>
        <w:rPr>
          <w:b/>
          <w:bCs/>
          <w:sz w:val="22"/>
          <w:szCs w:val="22"/>
        </w:rPr>
        <w:t xml:space="preserve">Phase 2</w:t>
      </w:r>
      <w:r>
        <w:rPr>
          <w:sz w:val="22"/>
          <w:szCs w:val="22"/>
        </w:rPr>
        <w:t xml:space="preserve"> de la plateforme.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2. Persona cible : Adjoua, gestionnaire de flotte</w:t>
      </w:r>
    </w:p>
    <w:p>
      <w:pPr>
        <w:spacing w:after="80"/>
      </w:pPr>
      <w:r>
        <w:rPr>
          <w:sz w:val="22"/>
          <w:szCs w:val="22"/>
        </w:rPr>
        <w:t xml:space="preserve">La persona de référence pour le rôle Enterprise est </w:t>
      </w:r>
      <w:r>
        <w:rPr>
          <w:b/>
          <w:bCs/>
          <w:sz w:val="22"/>
          <w:szCs w:val="22"/>
        </w:rPr>
        <w:t xml:space="preserve">Adjoua</w:t>
      </w:r>
      <w:r>
        <w:rPr>
          <w:sz w:val="22"/>
          <w:szCs w:val="22"/>
        </w:rPr>
        <w:t xml:space="preserve">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Profil :</w:t>
      </w:r>
      <w:r>
        <w:rPr>
          <w:sz w:val="22"/>
          <w:szCs w:val="22"/>
        </w:rPr>
        <w:t xml:space="preserve"> 38 ans, directrice logistique d'une société de distribution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Flotte :</w:t>
      </w:r>
      <w:r>
        <w:rPr>
          <w:sz w:val="22"/>
          <w:szCs w:val="22"/>
        </w:rPr>
        <w:t xml:space="preserve"> 23 véhicules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Mécaniciens :</w:t>
      </w:r>
      <w:r>
        <w:rPr>
          <w:sz w:val="22"/>
          <w:szCs w:val="22"/>
        </w:rPr>
        <w:t xml:space="preserve"> 3 mécaniciens salariés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Besoin principal :</w:t>
      </w:r>
      <w:r>
        <w:rPr>
          <w:sz w:val="22"/>
          <w:szCs w:val="22"/>
        </w:rPr>
        <w:t xml:space="preserve"> Visibilité complète sur les dépenses pièces par véhicule et par mécanicien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Objectif :</w:t>
      </w:r>
      <w:r>
        <w:rPr>
          <w:sz w:val="22"/>
          <w:szCs w:val="22"/>
        </w:rPr>
        <w:t xml:space="preserve"> Réduire les temps d'immobilisation et optimiser les coûts de maintenance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Journey type d'Adjoua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ADJOUA (Enterprise)          SES MÉCANICIENS          VENDEURS PIÈCES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Supervise la flotte          Recherchent les pièces    Ont les pièces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de 23 véhicules              sur le catalogue          en stock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        │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        ▼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Créent les commandes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pour les véhicules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de la flotte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        │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▼                            │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Dashboard consolidé ◄──────────────┤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Voit toutes les                     │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commandes en cours                  │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        │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Commande livrée ◄──────────────┤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│                            │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▼                            ▼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Rapport mensuel             Pièces installées         Paiement reçu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Dépenses par véhicule       sur les véhicules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3. État actuel de l'implémentation (v1)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Ce qui est implémenté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Composant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État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Détail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Rôle ENTERPRISE dans le schéma Prisma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Enum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Role</w:t>
            </w:r>
            <w:r>
              <w:rPr>
                <w:sz w:val="22"/>
                <w:szCs w:val="22"/>
              </w:rPr>
              <w:t xml:space="preserve"> inclut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ENTERPRISE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Rôle ENTERPRISE dans les types TypeScript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packages/shared/types/roles.ts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Label UI "Entreprise"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apps/web/lib/role-labels.ts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Endpoint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/admin/enterprise/members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 (stub)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Retourne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members: [], total: 0 }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Middleware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requireRole('ENTERPRISE')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Protège l'endpoint entreprise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Tests unitaires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Implémentés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2 tests dans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admin.service.test.ts</w:t>
            </w:r>
          </w:p>
        </w:tc>
      </w:tr>
    </w:tbl>
    <w:p>
      <w:pPr>
        <w:spacing w:after="100"/>
      </w:pPr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Ce qui est planifié (Phase 2)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Fonctionnalité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Priorité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Référence PRD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Dashboard flotte multi-véhicules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Haute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FR28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Gestion des membres (tenant)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Haute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FR32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Contrainte un tenant par utilisateur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Haute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FR33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Workflow d'approbation commandes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Moyenne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Phase 2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Facturation mensuelle consolidée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Moyenne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Phase 2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Benchmark flotte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Basse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Phase 2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4. Accès et connexion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4.1 Inscription</w:t>
      </w:r>
    </w:p>
    <w:p>
      <w:pPr>
        <w:spacing w:after="80"/>
      </w:pPr>
      <w:r>
        <w:rPr>
          <w:sz w:val="22"/>
          <w:szCs w:val="22"/>
        </w:rPr>
        <w:t xml:space="preserve">L'inscription Enterprise suit le même flux que les autres rôles :</w:t>
      </w:r>
    </w:p>
    <w:p>
      <w:pPr>
        <w:spacing w:after="80"/>
      </w:pPr>
      <w:r>
        <w:rPr>
          <w:sz w:val="22"/>
          <w:szCs w:val="22"/>
        </w:rPr>
        <w:t xml:space="preserve">1. Accédez à la page d'inscription sur </w:t>
      </w:r>
      <w:r>
        <w:rPr>
          <w:rFonts w:ascii="Courier New" w:cs="Courier New" w:eastAsia="Courier New" w:hAnsi="Courier New"/>
          <w:sz w:val="20"/>
          <w:szCs w:val="20"/>
        </w:rPr>
        <w:t xml:space="preserve">pieces.ci</w:t>
      </w:r>
    </w:p>
    <w:p>
      <w:pPr>
        <w:spacing w:after="80"/>
      </w:pPr>
      <w:r>
        <w:rPr>
          <w:sz w:val="22"/>
          <w:szCs w:val="22"/>
        </w:rPr>
        <w:t xml:space="preserve">2. Renseignez vos informations (nom, téléphone, email)</w:t>
      </w:r>
    </w:p>
    <w:p>
      <w:pPr>
        <w:spacing w:after="80"/>
      </w:pPr>
      <w:r>
        <w:rPr>
          <w:sz w:val="22"/>
          <w:szCs w:val="22"/>
        </w:rPr>
        <w:t xml:space="preserve">3. Vérifiez votre numéro de téléphone par OTP (code SMS)</w:t>
      </w:r>
    </w:p>
    <w:p>
      <w:pPr>
        <w:spacing w:after="80"/>
      </w:pPr>
      <w:r>
        <w:rPr>
          <w:sz w:val="22"/>
          <w:szCs w:val="22"/>
        </w:rPr>
        <w:t xml:space="preserve">4. Acceptez le consentement ARTCI (obligatoire)</w:t>
      </w:r>
    </w:p>
    <w:p>
      <w:pPr>
        <w:spacing w:after="80"/>
      </w:pPr>
      <w:r>
        <w:rPr>
          <w:b/>
          <w:bCs/>
          <w:sz w:val="22"/>
          <w:szCs w:val="22"/>
        </w:rPr>
        <w:t xml:space="preserve">Attribution du rôle :</w:t>
      </w:r>
      <w:r>
        <w:rPr>
          <w:sz w:val="22"/>
          <w:szCs w:val="22"/>
        </w:rPr>
        <w:t xml:space="preserve"> Le rôle ENTERPRISE est attribué par un administrateur de la plateforme. Après votre inscription initiale (rôle MECHANIC par défaut), contactez le support Pièces pour demander l'activation du rôle Enterprise.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4.2 Connexion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Méthode :</w:t>
      </w:r>
      <w:r>
        <w:rPr>
          <w:sz w:val="22"/>
          <w:szCs w:val="22"/>
        </w:rPr>
        <w:t xml:space="preserve"> Connexion par numéro de téléphone + OTP (Supabase Auth)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Session :</w:t>
      </w:r>
      <w:r>
        <w:rPr>
          <w:sz w:val="22"/>
          <w:szCs w:val="22"/>
        </w:rPr>
        <w:t xml:space="preserve"> Token JWT avec rôle ENTERPRISE inclus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Sécurité :</w:t>
      </w:r>
      <w:r>
        <w:rPr>
          <w:sz w:val="22"/>
          <w:szCs w:val="22"/>
        </w:rPr>
        <w:t xml:space="preserve"> Toutes les requêtes API nécessitent un token Bearer valide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5. Consentement ARTCI</w:t>
      </w:r>
    </w:p>
    <w:p>
      <w:pPr>
        <w:spacing w:after="80"/>
      </w:pPr>
      <w:r>
        <w:rPr>
          <w:sz w:val="22"/>
          <w:szCs w:val="22"/>
        </w:rPr>
        <w:t xml:space="preserve">Conformément à la </w:t>
      </w:r>
      <w:r>
        <w:rPr>
          <w:b/>
          <w:bCs/>
          <w:sz w:val="22"/>
          <w:szCs w:val="22"/>
        </w:rPr>
        <w:t xml:space="preserve">Loi n°2013-450</w:t>
      </w:r>
      <w:r>
        <w:rPr>
          <w:sz w:val="22"/>
          <w:szCs w:val="22"/>
        </w:rPr>
        <w:t xml:space="preserve"> relative à la protection des données à caractère personnel en Côte d'Ivoire, vous devez donner votre consentement explicite avant d'utiliser la plateforme.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Ce que vous acceptez</w:t>
      </w:r>
    </w:p>
    <w:p>
      <w:pPr>
        <w:spacing w:after="60"/>
        <w:ind w:left="360"/>
      </w:pPr>
      <w:r>
        <w:rPr>
          <w:sz w:val="22"/>
          <w:szCs w:val="22"/>
        </w:rPr>
        <w:t xml:space="preserve">  • Collecte de vos données personnelles (nom, téléphone, email)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Traitement des données de votre entreprise et de votre flotte</w:t>
      </w:r>
    </w:p>
    <w:p>
      <w:pPr>
        <w:spacing w:after="60"/>
        <w:ind w:left="360"/>
      </w:pPr>
      <w:r>
        <w:rPr>
          <w:sz w:val="22"/>
          <w:szCs w:val="22"/>
        </w:rPr>
        <w:t xml:space="preserve">  • Utilisation de la géolocalisation pour la livraison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Partage limité avec les vendeurs et livreurs pour l'exécution des commandes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Vos droits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Accès :</w:t>
      </w:r>
      <w:r>
        <w:rPr>
          <w:sz w:val="22"/>
          <w:szCs w:val="22"/>
        </w:rPr>
        <w:t xml:space="preserve"> Consulter toutes vos données à tout moment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Rectification :</w:t>
      </w:r>
      <w:r>
        <w:rPr>
          <w:sz w:val="22"/>
          <w:szCs w:val="22"/>
        </w:rPr>
        <w:t xml:space="preserve"> Corriger vos informations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Suppression :</w:t>
      </w:r>
      <w:r>
        <w:rPr>
          <w:sz w:val="22"/>
          <w:szCs w:val="22"/>
        </w:rPr>
        <w:t xml:space="preserve"> Demander l'effacement de vos données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Opposition :</w:t>
      </w:r>
      <w:r>
        <w:rPr>
          <w:sz w:val="22"/>
          <w:szCs w:val="22"/>
        </w:rPr>
        <w:t xml:space="preserve"> Refuser certains traitements (sauf obligations légales)</w:t>
      </w:r>
    </w:p>
    <w:p>
      <w:pPr>
        <w:spacing w:after="80"/>
      </w:pPr>
      <w:r>
        <w:rPr>
          <w:sz w:val="22"/>
          <w:szCs w:val="22"/>
        </w:rPr>
        <w:t xml:space="preserve">Le consentement est enregistré avec horodatage et adresse IP. Il est révocable à tout moment via les paramètres de votre compte.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6. Le rôle ENTERPRISE dans le système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6.1 Schéma de données</w:t>
      </w:r>
    </w:p>
    <w:p>
      <w:pPr>
        <w:spacing w:after="80"/>
      </w:pPr>
      <w:r>
        <w:rPr>
          <w:sz w:val="22"/>
          <w:szCs w:val="22"/>
        </w:rPr>
        <w:t xml:space="preserve">Le rôle ENTERPRISE est défini dans le schéma Prisma partagé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enum Role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MECHANIC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OWNER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SELLER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RIDER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ADMIN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ENTERPRISE    ← Votre rôle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Un utilisateur avec le rôle ENTERPRISE a accès à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Toutes les fonctionnalités de base de la plateforme (comme MECHANIC)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L'endpoint dédié </w:t>
      </w:r>
      <w:r>
        <w:rPr>
          <w:rFonts w:ascii="Courier New" w:cs="Courier New" w:eastAsia="Courier New" w:hAnsi="Courier New"/>
          <w:sz w:val="20"/>
          <w:szCs w:val="20"/>
        </w:rPr>
        <w:t xml:space="preserve">/admin/enterprise/members</w:t>
      </w:r>
      <w:r>
        <w:rPr>
          <w:sz w:val="22"/>
          <w:szCs w:val="22"/>
        </w:rPr>
        <w:t xml:space="preserve"> (stub en v1)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6.2 Multi-rôle</w:t>
      </w:r>
    </w:p>
    <w:p>
      <w:pPr>
        <w:spacing w:after="80"/>
      </w:pPr>
      <w:r>
        <w:rPr>
          <w:sz w:val="22"/>
          <w:szCs w:val="22"/>
        </w:rPr>
        <w:t xml:space="preserve">Le système Pièces supporte le </w:t>
      </w:r>
      <w:r>
        <w:rPr>
          <w:b/>
          <w:bCs/>
          <w:sz w:val="22"/>
          <w:szCs w:val="22"/>
        </w:rPr>
        <w:t xml:space="preserve">multi-rôle</w:t>
      </w:r>
      <w:r>
        <w:rPr>
          <w:sz w:val="22"/>
          <w:szCs w:val="22"/>
        </w:rPr>
        <w:t xml:space="preserve">. Un compte Enterprise peut également avoir d'autres rôles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rFonts w:ascii="Courier New" w:cs="Courier New" w:eastAsia="Courier New" w:hAnsi="Courier New"/>
          <w:sz w:val="20"/>
          <w:szCs w:val="20"/>
        </w:rPr>
        <w:t xml:space="preserve">ENTERPRISE</w:t>
      </w:r>
      <w:r>
        <w:rPr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MECHANIC</w:t>
      </w:r>
      <w:r>
        <w:rPr>
          <w:sz w:val="22"/>
          <w:szCs w:val="22"/>
        </w:rPr>
        <w:t xml:space="preserve"> : Gérer la flotte ET passer des commandes directement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rFonts w:ascii="Courier New" w:cs="Courier New" w:eastAsia="Courier New" w:hAnsi="Courier New"/>
          <w:sz w:val="20"/>
          <w:szCs w:val="20"/>
        </w:rPr>
        <w:t xml:space="preserve">ENTERPRISE</w:t>
      </w:r>
      <w:r>
        <w:rPr>
          <w:sz w:val="22"/>
          <w:szCs w:val="22"/>
        </w:rPr>
        <w:t xml:space="preserve"> + </w:t>
      </w:r>
      <w:r>
        <w:rPr>
          <w:rFonts w:ascii="Courier New" w:cs="Courier New" w:eastAsia="Courier New" w:hAnsi="Courier New"/>
          <w:sz w:val="20"/>
          <w:szCs w:val="20"/>
        </w:rPr>
        <w:t xml:space="preserve">OWNER</w:t>
      </w:r>
      <w:r>
        <w:rPr>
          <w:sz w:val="22"/>
          <w:szCs w:val="22"/>
        </w:rPr>
        <w:t xml:space="preserve"> : Gérer la flotte ET payer des commandes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6.3 Label d'interface</w:t>
      </w:r>
    </w:p>
    <w:p>
      <w:pPr>
        <w:spacing w:after="80"/>
      </w:pPr>
      <w:r>
        <w:rPr>
          <w:sz w:val="22"/>
          <w:szCs w:val="22"/>
        </w:rPr>
        <w:t xml:space="preserve">Dans l'interface web, le rôle s'affiche comme </w:t>
      </w:r>
      <w:r>
        <w:rPr>
          <w:b/>
          <w:bCs/>
          <w:sz w:val="22"/>
          <w:szCs w:val="22"/>
        </w:rPr>
        <w:t xml:space="preserve">"Entreprise"</w:t>
      </w:r>
      <w:r>
        <w:rPr>
          <w:sz w:val="22"/>
          <w:szCs w:val="22"/>
        </w:rPr>
        <w:t xml:space="preserve"> (français).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7. Endpoint API disponible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GET /admin/enterprise/members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Description :</w:t>
      </w:r>
      <w:r>
        <w:rPr>
          <w:sz w:val="22"/>
          <w:szCs w:val="22"/>
        </w:rPr>
        <w:t xml:space="preserve"> Récupère la liste des membres de l'espace entreprise.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Paramètre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Valeur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URL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/admin/enterprise/members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Auth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Bearer Token (JWT)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Rôle requis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ENTERPRISE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Réponse v1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members: [], total: 0 }</w:t>
            </w:r>
          </w:p>
        </w:tc>
      </w:tr>
    </w:tbl>
    <w:p>
      <w:pPr>
        <w:spacing w:after="100"/>
      </w:pPr>
      <w:r>
        <w:t xml:space="preserve"/>
      </w:r>
    </w:p>
    <w:p>
      <w:pPr>
        <w:spacing w:after="80"/>
      </w:pPr>
      <w:r>
        <w:rPr>
          <w:b/>
          <w:bCs/>
          <w:sz w:val="22"/>
          <w:szCs w:val="22"/>
        </w:rPr>
        <w:t xml:space="preserve">Comportement actuel (v1)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"members": [],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"total": 0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spacing w:after="80"/>
      </w:pPr>
      <w:r>
        <w:rPr>
          <w:sz w:val="22"/>
          <w:szCs w:val="22"/>
        </w:rPr>
        <w:t xml:space="preserve">L'endpoint vérifie que l'utilisateur authentifié possède bien le rôle ENTERPRISE. Si ce n'est pas le cas, une erreur 403 (Forbidden) est retournée.</w:t>
      </w:r>
    </w:p>
    <w:p>
      <w:pPr>
        <w:spacing w:after="80"/>
      </w:pPr>
      <w:r>
        <w:rPr>
          <w:b/>
          <w:bCs/>
          <w:sz w:val="22"/>
          <w:szCs w:val="22"/>
        </w:rPr>
        <w:t xml:space="preserve">Tests existants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rFonts w:ascii="Courier New" w:cs="Courier New" w:eastAsia="Courier New" w:hAnsi="Courier New"/>
          <w:sz w:val="20"/>
          <w:szCs w:val="20"/>
        </w:rPr>
        <w:t xml:space="preserve">returns empty for non-enterprise user</w:t>
      </w:r>
      <w:r>
        <w:rPr>
          <w:sz w:val="22"/>
          <w:szCs w:val="22"/>
        </w:rPr>
        <w:t xml:space="preserve"> — Vérifie le rejet pour un utilisateur sans rôle ENTERPRISE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rFonts w:ascii="Courier New" w:cs="Courier New" w:eastAsia="Courier New" w:hAnsi="Courier New"/>
          <w:sz w:val="20"/>
          <w:szCs w:val="20"/>
        </w:rPr>
        <w:t xml:space="preserve">returns empty placeholder for enterprise user</w:t>
      </w:r>
      <w:r>
        <w:rPr>
          <w:sz w:val="22"/>
          <w:szCs w:val="22"/>
        </w:rPr>
        <w:t xml:space="preserve"> — Vérifie le retour stub pour un utilisateur ENTERPRISE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8. Fonctionnalités actuelles en v1</w:t>
      </w:r>
    </w:p>
    <w:p>
      <w:pPr>
        <w:spacing w:after="80"/>
      </w:pPr>
      <w:r>
        <w:rPr>
          <w:sz w:val="22"/>
          <w:szCs w:val="22"/>
        </w:rPr>
        <w:t xml:space="preserve">En v1, un utilisateur Enterprise peut utiliser la plateforme comme n'importe quel autre utilisateur :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8.1 Recherche de pièces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Recherche textuelle dans le catalogue</w:t>
      </w:r>
    </w:p>
    <w:p>
      <w:pPr>
        <w:spacing w:after="60"/>
        <w:ind w:left="360"/>
      </w:pPr>
      <w:r>
        <w:rPr>
          <w:sz w:val="22"/>
          <w:szCs w:val="22"/>
        </w:rPr>
        <w:t xml:space="preserve">  • Recherche par marque et modèle de véhicule</w:t>
      </w:r>
    </w:p>
    <w:p>
      <w:pPr>
        <w:spacing w:after="60"/>
        <w:ind w:left="360"/>
      </w:pPr>
      <w:r>
        <w:rPr>
          <w:sz w:val="22"/>
          <w:szCs w:val="22"/>
        </w:rPr>
        <w:t xml:space="preserve">  • Identification par photo (IA Google Gemini)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Décodage VIN pour identification précise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8.2 Commandes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Passer des commandes comme mécanicien (si multi-rôle)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Payer des commandes comme propriétaire (si multi-rôle)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Consulter l'historique des commandes personnelles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8.3 Profil</w:t>
      </w:r>
    </w:p>
    <w:p>
      <w:pPr>
        <w:spacing w:after="60"/>
        <w:ind w:left="360"/>
      </w:pPr>
      <w:r>
        <w:rPr>
          <w:sz w:val="22"/>
          <w:szCs w:val="22"/>
        </w:rPr>
        <w:t xml:space="preserve">  • Modifier ses informations personnelles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Gérer ses préférences de notification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Consulter ses rôles actifs</w:t>
      </w:r>
    </w:p>
    <w:p>
      <w:pPr>
        <w:spacing w:after="80"/>
      </w:pPr>
      <w:r>
        <w:rPr>
          <w:b/>
          <w:bCs/>
          <w:sz w:val="22"/>
          <w:szCs w:val="22"/>
        </w:rPr>
        <w:t xml:space="preserve">Limitation v1 :</w:t>
      </w:r>
      <w:r>
        <w:rPr>
          <w:sz w:val="22"/>
          <w:szCs w:val="22"/>
        </w:rPr>
        <w:t xml:space="preserve"> Il n'y a pas encore de fonctionnalité spécifique Enterprise au-delà du stub endpoint. Les commandes et paiements restent individuels, sans consolidation par entreprise.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9. Vision Phase 2 : Dashboard flotte</w:t>
      </w:r>
    </w:p>
    <w:p>
      <w:pPr>
        <w:spacing w:after="80"/>
      </w:pPr>
      <w:r>
        <w:rPr>
          <w:sz w:val="22"/>
          <w:szCs w:val="22"/>
        </w:rPr>
        <w:t xml:space="preserve">Le dashboard flotte est la fonctionnalité phare planifiée pour la Phase 2. Référence PRD : </w:t>
      </w:r>
      <w:r>
        <w:rPr>
          <w:b/>
          <w:bCs/>
          <w:sz w:val="22"/>
          <w:szCs w:val="22"/>
        </w:rPr>
        <w:t xml:space="preserve">FR28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9.1 Vue d'ensemble flotte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DASHBOARD FLOTTE — Société ABC Distribution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Véhicules: 23    Mécaniciens: 3    Commandes ce mois: 47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Dépenses mois: 2.450.000 FCFA     Budget: 3.000.000 FCFA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VÉHICULES        │  DÉPENSES PAR VÉHICULE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─────────        │  ──────────────────────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🟢 AB-1234-CI   │  ████████░░ 320.000 F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🟢 AB-5678-CI   │  ██████░░░░ 245.000 F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🟡 AB-9012-CI   │  ████████████ 480.000 F  ← En panne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🟢 AB-3456-CI   │  ██░░░░░░░░ 85.000 F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...              │  ...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                     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COMMANDES EN COURS: 3             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─ Filtre à huile pour AB-1234-CI — En transit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─ Plaquettes frein pour AB-9012-CI — Confirmée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│  ─ Alternateur pour AB-5678-CI — En attente paiement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└─────────────────────────────────────────────────────────────┘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9.2 Fonctionnalités prévues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Vue par véhicule :</w:t>
      </w:r>
      <w:r>
        <w:rPr>
          <w:sz w:val="22"/>
          <w:szCs w:val="22"/>
        </w:rPr>
        <w:t xml:space="preserve"> Historique complet des pièces commandées, coûts cumulés, fréquence de pannes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Vue par mécanicien :</w:t>
      </w:r>
      <w:r>
        <w:rPr>
          <w:sz w:val="22"/>
          <w:szCs w:val="22"/>
        </w:rPr>
        <w:t xml:space="preserve"> Commandes passées par chaque mécanicien, volumes, délais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Alertes :</w:t>
      </w:r>
      <w:r>
        <w:rPr>
          <w:sz w:val="22"/>
          <w:szCs w:val="22"/>
        </w:rPr>
        <w:t xml:space="preserve"> Véhicule avec dépenses anormales, panne récurrente, budget dépassé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Export :</w:t>
      </w:r>
      <w:r>
        <w:rPr>
          <w:sz w:val="22"/>
          <w:szCs w:val="22"/>
        </w:rPr>
        <w:t xml:space="preserve"> Téléchargement des rapports en format PDF/CSV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Tracking GPS :</w:t>
      </w:r>
      <w:r>
        <w:rPr>
          <w:sz w:val="22"/>
          <w:szCs w:val="22"/>
        </w:rPr>
        <w:t xml:space="preserve"> Suivi en temps réel des livraisons avec ETA dynamique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9.3 SLA et alertes proactives</w:t>
      </w:r>
    </w:p>
    <w:p>
      <w:pPr>
        <w:spacing w:after="80"/>
      </w:pPr>
      <w:r>
        <w:rPr>
          <w:sz w:val="22"/>
          <w:szCs w:val="22"/>
        </w:rPr>
        <w:t xml:space="preserve">D'après le journey d'Adjoua dans le PRD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Alerte automatique en cas de dépassement SLA livraison (avant que le client ne contacte le support)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Remboursement SLA automatique : retard Express → livraison Standard offerte sur la prochaine commande</w:t>
      </w:r>
    </w:p>
    <w:p>
      <w:pPr>
        <w:spacing w:after="60"/>
        <w:ind w:left="360"/>
      </w:pPr>
      <w:r>
        <w:rPr>
          <w:sz w:val="22"/>
          <w:szCs w:val="22"/>
        </w:rPr>
        <w:t xml:space="preserve">  • Notification proactive : "Retard constaté — Votre prochaine livraison Standard offerte."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10. Vision Phase 2 : Gestion des membres (tenant)</w:t>
      </w:r>
    </w:p>
    <w:p>
      <w:pPr>
        <w:spacing w:after="80"/>
      </w:pPr>
      <w:r>
        <w:rPr>
          <w:sz w:val="22"/>
          <w:szCs w:val="22"/>
        </w:rPr>
        <w:t xml:space="preserve">Références PRD : </w:t>
      </w:r>
      <w:r>
        <w:rPr>
          <w:b/>
          <w:bCs/>
          <w:sz w:val="22"/>
          <w:szCs w:val="22"/>
        </w:rPr>
        <w:t xml:space="preserve">FR32</w:t>
      </w:r>
      <w:r>
        <w:rPr>
          <w:sz w:val="22"/>
          <w:szCs w:val="22"/>
        </w:rPr>
        <w:t xml:space="preserve"> et </w:t>
      </w:r>
      <w:r>
        <w:rPr>
          <w:b/>
          <w:bCs/>
          <w:sz w:val="22"/>
          <w:szCs w:val="22"/>
        </w:rPr>
        <w:t xml:space="preserve">FR33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10.1 Architecture tenant</w:t>
      </w:r>
    </w:p>
    <w:p>
      <w:pPr>
        <w:spacing w:after="80"/>
      </w:pPr>
      <w:r>
        <w:rPr>
          <w:sz w:val="22"/>
          <w:szCs w:val="22"/>
        </w:rPr>
        <w:t xml:space="preserve">L'architecture prévue est un modèle </w:t>
      </w:r>
      <w:r>
        <w:rPr>
          <w:b/>
          <w:bCs/>
          <w:sz w:val="22"/>
          <w:szCs w:val="22"/>
        </w:rPr>
        <w:t xml:space="preserve">multi-tenant</w:t>
      </w:r>
      <w:r>
        <w:rPr>
          <w:sz w:val="22"/>
          <w:szCs w:val="22"/>
        </w:rPr>
        <w:t xml:space="preserve">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Structure : tenant (entreprise) → members (comptes individuels avec rôles)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ENTREPRISE ABC DISTRIBUTION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Adjoua (Admin Enterprise) — Rôle: ENTERPRISE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Konan (Mécanicien 1) — Rôle: MECHANIC, membre du tenant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├── Yao (Mécanicien 2) — Rôle: MECHANIC, membre du tenant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└── Koffi (Mécanicien 3) — Rôle: MECHANIC, membre du tenant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10.2 Gestion des invitations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FR32 :</w:t>
      </w:r>
      <w:r>
        <w:rPr>
          <w:sz w:val="22"/>
          <w:szCs w:val="22"/>
        </w:rPr>
        <w:t xml:space="preserve"> Un admin Enterprise peut inviter des membres dans son espace tenant et leur assigner des rôles internes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Invitation par numéro de téléphone ou email</w:t>
      </w:r>
    </w:p>
    <w:p>
      <w:pPr>
        <w:spacing w:after="60"/>
        <w:ind w:left="360"/>
      </w:pPr>
      <w:r>
        <w:rPr>
          <w:sz w:val="22"/>
          <w:szCs w:val="22"/>
        </w:rPr>
        <w:t xml:space="preserve">  • Rôles internes : Administrateur, Mécanicien, Superviseur, Comptable</w:t>
      </w:r>
    </w:p>
    <w:p>
      <w:pPr>
        <w:spacing w:after="60"/>
        <w:ind w:left="360"/>
      </w:pPr>
      <w:r>
        <w:rPr>
          <w:sz w:val="22"/>
          <w:szCs w:val="22"/>
        </w:rPr>
        <w:t xml:space="preserve">  • Acceptation/refus de l'invitation par le membre invité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10.3 Contrainte d'appartenance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FR33 :</w:t>
      </w:r>
      <w:r>
        <w:rPr>
          <w:sz w:val="22"/>
          <w:szCs w:val="22"/>
        </w:rPr>
        <w:t xml:space="preserve"> Un compte utilisateur peut appartenir à </w:t>
      </w:r>
      <w:r>
        <w:rPr>
          <w:b/>
          <w:bCs/>
          <w:sz w:val="22"/>
          <w:szCs w:val="22"/>
        </w:rPr>
        <w:t xml:space="preserve">au plus un tenant Enterprise</w:t>
      </w:r>
      <w:r>
        <w:rPr>
          <w:sz w:val="22"/>
          <w:szCs w:val="22"/>
        </w:rPr>
        <w:t xml:space="preserve"> simultanément (v1)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Changement de tenant possible après désinscription du précédent</w:t>
      </w:r>
    </w:p>
    <w:p>
      <w:pPr>
        <w:spacing w:after="60"/>
        <w:ind w:left="360"/>
      </w:pPr>
      <w:r>
        <w:rPr>
          <w:sz w:val="22"/>
          <w:szCs w:val="22"/>
        </w:rPr>
        <w:t xml:space="preserve">  • Un mécanicien indépendant peut rejoindre une entreprise sans perdre son historique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11. Vision Phase 2 : Workflow d'approbation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11.1 Approbation des commandes</w:t>
      </w:r>
    </w:p>
    <w:p>
      <w:pPr>
        <w:spacing w:after="80"/>
      </w:pPr>
      <w:r>
        <w:rPr>
          <w:sz w:val="22"/>
          <w:szCs w:val="22"/>
        </w:rPr>
        <w:t xml:space="preserve">Pour les flottes, un workflow d'approbation permet de contrôler les dépenses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MÉCANICIEN                    SUPERVISEUR               ADMIN ENTERPRISE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(Approbateur)             (Adjoua)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Identifie la pièce                 │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Crée la demande ──────────────────►│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│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Examine le devis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Approuve / Refuse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│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├── Si &gt; seuil ──────────►│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│                    Approbation finale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                                 │                         │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Commande confirmée ◄──────────────┘◄────────────────────────┘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11.2 Règles d'approbation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Seuil automatique :</w:t>
      </w:r>
      <w:r>
        <w:rPr>
          <w:sz w:val="22"/>
          <w:szCs w:val="22"/>
        </w:rPr>
        <w:t xml:space="preserve"> Commandes sous un certain montant (ex: 50.000 FCFA) validées automatiquement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Approbation simple :</w:t>
      </w:r>
      <w:r>
        <w:rPr>
          <w:sz w:val="22"/>
          <w:szCs w:val="22"/>
        </w:rPr>
        <w:t xml:space="preserve"> Commandes entre 50.000 et 200.000 FCFA — approbation superviseur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Double approbation :</w:t>
      </w:r>
      <w:r>
        <w:rPr>
          <w:sz w:val="22"/>
          <w:szCs w:val="22"/>
        </w:rPr>
        <w:t xml:space="preserve"> Commandes &gt; 200.000 FCFA — superviseur + admin enterprise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12. Vision Phase 2 : Facturation consolidée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12.1 Facturation mensuelle</w:t>
      </w:r>
    </w:p>
    <w:p>
      <w:pPr>
        <w:spacing w:after="80"/>
      </w:pPr>
      <w:r>
        <w:rPr>
          <w:sz w:val="22"/>
          <w:szCs w:val="22"/>
        </w:rPr>
        <w:t xml:space="preserve">Au lieu de payer chaque commande individuellement, les entreprises pourront opter pour une </w:t>
      </w:r>
      <w:r>
        <w:rPr>
          <w:b/>
          <w:bCs/>
          <w:sz w:val="22"/>
          <w:szCs w:val="22"/>
        </w:rPr>
        <w:t xml:space="preserve">facturation mensuelle consolidée</w:t>
      </w:r>
      <w:r>
        <w:rPr>
          <w:sz w:val="22"/>
          <w:szCs w:val="22"/>
        </w:rPr>
        <w:t xml:space="preserve">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Relevé mensuel regroupant toutes les commandes de la flotte</w:t>
      </w:r>
    </w:p>
    <w:p>
      <w:pPr>
        <w:spacing w:after="60"/>
        <w:ind w:left="360"/>
      </w:pPr>
      <w:r>
        <w:rPr>
          <w:sz w:val="22"/>
          <w:szCs w:val="22"/>
        </w:rPr>
        <w:t xml:space="preserve">  • Ventilation par véhicule et par mécanicien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Paiement par virement bancaire ou mobile money</w:t>
      </w:r>
    </w:p>
    <w:p>
      <w:pPr>
        <w:spacing w:after="60"/>
        <w:ind w:left="360"/>
      </w:pPr>
      <w:r>
        <w:rPr>
          <w:sz w:val="22"/>
          <w:szCs w:val="22"/>
        </w:rPr>
        <w:t xml:space="preserve">  • Délai de paiement configurable (30/60 jours)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12.2 Structure de la facture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FACTURE MENSUELLE — Mars 2026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Entreprise : ABC Distribution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Tenant ID : tenant-abc-123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RÉSUMÉ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──────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Total commandes : 47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Total pièces : 2.150.000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Total livraisons : 300.000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Total HT : 2.450.000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DÉTAIL PAR VÉHICULE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───────────────────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AB-1234-CI : 5 commandes — 320.000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AB-5678-CI : 3 commandes — 245.000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AB-9012-CI : 8 commandes — 480.000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... (23 véhicules)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DÉTAIL PAR MÉCANICIEN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─────────────────────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Konan : 18 commandes — 890.000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Yao : 15 commandes — 780.000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Koffi : 14 commandes — 780.000 FCFA</w:t>
      </w:r>
    </w:p>
    <w:p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13. Vision Phase 2 : Benchmark flotte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13.1 Comparaisons et analyses</w:t>
      </w:r>
    </w:p>
    <w:p>
      <w:pPr>
        <w:spacing w:after="80"/>
      </w:pPr>
      <w:r>
        <w:rPr>
          <w:sz w:val="22"/>
          <w:szCs w:val="22"/>
        </w:rPr>
        <w:t xml:space="preserve">Le benchmark flotte permettra de comparer les performances :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Inter-véhicules :</w:t>
      </w:r>
      <w:r>
        <w:rPr>
          <w:sz w:val="22"/>
          <w:szCs w:val="22"/>
        </w:rPr>
        <w:t xml:space="preserve"> Coût de maintenance moyen par véhicule, fréquence de pannes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Inter-mécaniciens :</w:t>
      </w:r>
      <w:r>
        <w:rPr>
          <w:sz w:val="22"/>
          <w:szCs w:val="22"/>
        </w:rPr>
        <w:t xml:space="preserve"> Nombre de commandes, délai moyen de réparation, coût moyen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Temporel :</w:t>
      </w:r>
      <w:r>
        <w:rPr>
          <w:sz w:val="22"/>
          <w:szCs w:val="22"/>
        </w:rPr>
        <w:t xml:space="preserve"> Évolution des dépenses mois par mois, tendances saisonnières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Passeport véhicule :</w:t>
      </w:r>
      <w:r>
        <w:rPr>
          <w:sz w:val="22"/>
          <w:szCs w:val="22"/>
        </w:rPr>
        <w:t xml:space="preserve"> Historique complet des pannes et réparations pour chaque véhicule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13.2 Indicateurs clés (KPIs)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KPI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Objectif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Coût moyen par véhicule/mois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Dépenses pièces + main d'œuvre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Réduire de 15%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Taux d'immobilisation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Jours sans utilisation / mois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&lt; 5%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Délai moyen de réparation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 la panne à la remise en service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&lt; 48h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Taux de pièces retournées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Pièces non conformes / total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&lt; 3%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Budget restant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Budget mensuel — dépenses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Toujours positif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14. Architecture technique prévue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14.1 Modèles de données (Phase 2)</w:t>
      </w:r>
    </w:p>
    <w:p>
      <w:pPr>
        <w:spacing w:after="80"/>
      </w:pPr>
      <w:r>
        <w:rPr>
          <w:sz w:val="22"/>
          <w:szCs w:val="22"/>
        </w:rPr>
        <w:t xml:space="preserve">Les nouveaux modèles Prisma prévus pour supporter l'espace Enterprise :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model Enterprise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id          String   @id @default(cuid())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name      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siret       String?  // RCCM en Côte d'Ivoire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address     String?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phone     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email       String?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ownerId     String   // L'admin principal (Adjoua)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owner       User     @relation(fields: [ownerId])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members     EnterpriseMember[]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vehicles    Vehicle[]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budgetLimit Int?     // Budget mensuel en FCFA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createdAt   DateTime @default(now())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updatedAt   DateTime @updatedAt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model EnterpriseMember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id           String     @id @default(cuid())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enterpriseId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enterprise   Enterprise @relation(fields: [enterpriseId])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userId     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user         User       @relation(fields: [userId])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role         String     // ADMIN, SUPERVISOR, MECHANIC, ACCOUNTANT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invitedAt    DateTime   @default(now())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acceptedAt   DateTime?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status       String     // PENDING, ACTIVE, REVOKED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model Vehicle {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id           String     @id @default(cuid())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enterpriseId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enterprise   Enterprise @relation(fields: [enterpriseId])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plate        String     // Immatriculation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brand      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model        String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year         Int?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vin          String?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  status       String     // ACTIVE, MAINTENANCE, RETIRED</w:t>
      </w:r>
    </w:p>
    <w:p>
      <w:pPr>
        <w:shd w:fill="F5F5F5"/>
        <w:spacing w:after="4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r>
        <w:t xml:space="preserve"/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14.2 Nouveaux endpoints API prévus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Méthode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Endpoint</w:t>
            </w:r>
          </w:p>
        </w:tc>
        <w:tc>
          <w:tcPr>
            <w:tcW w:type="dxa" w:w="3000"/>
          </w:tcPr>
          <w:p>
            <w:r>
              <w:rPr>
                <w:b/>
                <w:bCs/>
                <w:sz w:val="20"/>
                <w:szCs w:val="20"/>
              </w:rPr>
              <w:t xml:space="preserve">Description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/enterprise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Créer un espace entreprise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/enterprise/:id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Détails de l'entreprise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PUT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/enterprise/:id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Modifier l'entreprise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/enterprise/:id/members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Inviter un membre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DELETE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/enterprise/:id/members/:memberId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Révoquer un membre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/enterprise/:id/vehicles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Liste des véhicules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POST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/enterprise/:id/vehicles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Ajouter un véhicule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/enterprise/:id/dashboard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Dashboard consolidé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/enterprise/:id/invoices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Factures mensuelles</w:t>
            </w:r>
          </w:p>
        </w:tc>
      </w:tr>
      <w:tr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GET</w:t>
            </w:r>
          </w:p>
        </w:tc>
        <w:tc>
          <w:tcPr>
            <w:tcW w:type="dxa" w:w="30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/enterprise/:id/reports</w:t>
            </w:r>
          </w:p>
        </w:tc>
        <w:tc>
          <w:tcPr>
            <w:tcW w:type="dxa" w:w="3000"/>
          </w:tcPr>
          <w:p>
            <w:r>
              <w:rPr>
                <w:sz w:val="22"/>
                <w:szCs w:val="22"/>
              </w:rPr>
              <w:t xml:space="preserve">Rapports et benchmark</w:t>
            </w:r>
          </w:p>
        </w:tc>
      </w:tr>
    </w:tbl>
    <w:p>
      <w:pPr>
        <w:spacing w:after="100"/>
      </w:pPr>
      <w:r>
        <w:t xml:space="preserve"/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15. Exigences fonctionnelles (PRD)</w:t>
      </w:r>
    </w:p>
    <w:p>
      <w:pPr>
        <w:spacing w:after="80"/>
      </w:pPr>
      <w:r>
        <w:rPr>
          <w:sz w:val="22"/>
          <w:szCs w:val="22"/>
        </w:rPr>
        <w:t xml:space="preserve">Les exigences fonctionnelles du PRD liées au rôle Enterprise :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FR28 — Dashboard flotte</w:t>
      </w:r>
    </w:p>
    <w:p>
      <w:pPr>
        <w:spacing w:after="80"/>
        <w:ind w:left="720"/>
      </w:pPr>
      <w:r>
        <w:rPr>
          <w:i/>
          <w:iCs/>
          <w:color w:val="555555"/>
          <w:sz w:val="22"/>
          <w:szCs w:val="22"/>
        </w:rPr>
        <w:t xml:space="preserve">Le gestionnaire de flotte Enterprise peut visualiser les commandes et dépenses consolidées par véhicule et par mécanicien.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Priorité :</w:t>
      </w:r>
      <w:r>
        <w:rPr>
          <w:sz w:val="22"/>
          <w:szCs w:val="22"/>
        </w:rPr>
        <w:t xml:space="preserve"> Phase 2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Critères d'acceptation :</w:t>
      </w:r>
    </w:p>
    <w:p>
      <w:pPr>
        <w:spacing w:after="80"/>
      </w:pPr>
      <w:r>
        <w:rPr>
          <w:sz w:val="22"/>
          <w:szCs w:val="22"/>
        </w:rPr>
        <w:t xml:space="preserve">  - Vue consolidée des commandes par véhicule</w:t>
      </w:r>
    </w:p>
    <w:p>
      <w:pPr>
        <w:spacing w:after="80"/>
      </w:pPr>
      <w:r>
        <w:rPr>
          <w:sz w:val="22"/>
          <w:szCs w:val="22"/>
        </w:rPr>
        <w:t xml:space="preserve">  - Vue consolidée des dépenses par mécanicien</w:t>
      </w:r>
    </w:p>
    <w:p>
      <w:pPr>
        <w:spacing w:after="80"/>
      </w:pPr>
      <w:r>
        <w:rPr>
          <w:sz w:val="22"/>
          <w:szCs w:val="22"/>
        </w:rPr>
        <w:t xml:space="preserve">  - Filtres par période, véhicule, mécanicien</w:t>
      </w:r>
    </w:p>
    <w:p>
      <w:pPr>
        <w:spacing w:after="80"/>
      </w:pPr>
      <w:r>
        <w:rPr>
          <w:sz w:val="22"/>
          <w:szCs w:val="22"/>
        </w:rPr>
        <w:t xml:space="preserve">  - Export des données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FR32 — Gestion des membres tenant</w:t>
      </w:r>
    </w:p>
    <w:p>
      <w:pPr>
        <w:spacing w:after="80"/>
        <w:ind w:left="720"/>
      </w:pPr>
      <w:r>
        <w:rPr>
          <w:i/>
          <w:iCs/>
          <w:color w:val="555555"/>
          <w:sz w:val="22"/>
          <w:szCs w:val="22"/>
        </w:rPr>
        <w:t xml:space="preserve">Un admin Enterprise peut inviter des membres dans son espace tenant et leur assigner des rôles internes.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Priorité :</w:t>
      </w:r>
      <w:r>
        <w:rPr>
          <w:sz w:val="22"/>
          <w:szCs w:val="22"/>
        </w:rPr>
        <w:t xml:space="preserve"> Phase 2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Critères d'acceptation :</w:t>
      </w:r>
    </w:p>
    <w:p>
      <w:pPr>
        <w:spacing w:after="80"/>
      </w:pPr>
      <w:r>
        <w:rPr>
          <w:sz w:val="22"/>
          <w:szCs w:val="22"/>
        </w:rPr>
        <w:t xml:space="preserve">  - Invitation par téléphone ou email</w:t>
      </w:r>
    </w:p>
    <w:p>
      <w:pPr>
        <w:spacing w:after="80"/>
      </w:pPr>
      <w:r>
        <w:rPr>
          <w:sz w:val="22"/>
          <w:szCs w:val="22"/>
        </w:rPr>
        <w:t xml:space="preserve">  - Attribution de rôles internes (admin, superviseur, mécanicien, comptable)</w:t>
      </w:r>
    </w:p>
    <w:p>
      <w:pPr>
        <w:spacing w:after="80"/>
      </w:pPr>
      <w:r>
        <w:rPr>
          <w:sz w:val="22"/>
          <w:szCs w:val="22"/>
        </w:rPr>
        <w:t xml:space="preserve">  - Acceptation/refus par le membre invité</w:t>
      </w:r>
    </w:p>
    <w:p>
      <w:pPr>
        <w:spacing w:after="80"/>
      </w:pPr>
      <w:r>
        <w:rPr>
          <w:sz w:val="22"/>
          <w:szCs w:val="22"/>
        </w:rPr>
        <w:t xml:space="preserve">  - Révocation possible par l'admin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FR33 — Contrainte tenant unique</w:t>
      </w:r>
    </w:p>
    <w:p>
      <w:pPr>
        <w:spacing w:after="80"/>
        <w:ind w:left="720"/>
      </w:pPr>
      <w:r>
        <w:rPr>
          <w:i/>
          <w:iCs/>
          <w:color w:val="555555"/>
          <w:sz w:val="22"/>
          <w:szCs w:val="22"/>
        </w:rPr>
        <w:t xml:space="preserve">Un compte utilisateur peut appartenir à au plus un tenant Enterprise simultanément (v1).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Priorité :</w:t>
      </w:r>
      <w:r>
        <w:rPr>
          <w:sz w:val="22"/>
          <w:szCs w:val="22"/>
        </w:rPr>
        <w:t xml:space="preserve"> Phase 2 (contrainte)</w:t>
      </w:r>
    </w:p>
    <w:p>
      <w:pPr>
        <w:spacing w:after="60"/>
        <w:ind w:left="360"/>
      </w:pPr>
      <w:r>
        <w:rPr>
          <w:sz w:val="22"/>
          <w:szCs w:val="22"/>
        </w:rPr>
        <w:t xml:space="preserve">  • </w:t>
      </w:r>
      <w:r>
        <w:rPr>
          <w:b/>
          <w:bCs/>
          <w:sz w:val="22"/>
          <w:szCs w:val="22"/>
        </w:rPr>
        <w:t xml:space="preserve">Critères d'acceptation :</w:t>
      </w:r>
    </w:p>
    <w:p>
      <w:pPr>
        <w:spacing w:after="80"/>
      </w:pPr>
      <w:r>
        <w:rPr>
          <w:sz w:val="22"/>
          <w:szCs w:val="22"/>
        </w:rPr>
        <w:t xml:space="preserve">  - Vérification à l'invitation : rejet si déjà membre d'un tenant</w:t>
      </w:r>
    </w:p>
    <w:p>
      <w:pPr>
        <w:spacing w:after="80"/>
      </w:pPr>
      <w:r>
        <w:rPr>
          <w:sz w:val="22"/>
          <w:szCs w:val="22"/>
        </w:rPr>
        <w:t xml:space="preserve">  - Possibilité de quitter un tenant pour en rejoindre un autre</w:t>
      </w:r>
    </w:p>
    <w:p>
      <w:pPr>
        <w:spacing w:after="80"/>
      </w:pPr>
      <w:r>
        <w:rPr>
          <w:sz w:val="22"/>
          <w:szCs w:val="22"/>
        </w:rPr>
        <w:t xml:space="preserve">  - Historique personnel conservé lors du changement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16. FAQ entreprise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Comment obtenir le rôle Enterprise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En v1, le rôle ENTERPRISE est attribué manuellement par un administrateur Pièces. Inscrivez-vous normalement puis contactez le support pour demander l'activation. L'objectif au lancement est de signer </w:t>
      </w:r>
      <w:r>
        <w:rPr>
          <w:b/>
          <w:bCs/>
          <w:sz w:val="22"/>
          <w:szCs w:val="22"/>
        </w:rPr>
        <w:t xml:space="preserve">5 entreprises avec flotte</w:t>
      </w:r>
      <w:r>
        <w:rPr>
          <w:sz w:val="22"/>
          <w:szCs w:val="22"/>
        </w:rPr>
        <w:t xml:space="preserve">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Puis-je utiliser Pièces comme une entreprise dès maintenant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Oui. Vos mécaniciens peuvent utiliser Pièces individuellement dès aujourd'hui. Le rôle Enterprise en v1 est une structure préparatoire — vos commandes seront passées de manière individuelle par chaque mécanicien. La consolidation au niveau flotte arrivera en Phase 2.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Quand les fonctionnalités Enterprise complètes seront-elles disponibles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Le dashboard flotte, la gestion des membres et la facturation consolidée sont planifiés pour la </w:t>
      </w:r>
      <w:r>
        <w:rPr>
          <w:b/>
          <w:bCs/>
          <w:sz w:val="22"/>
          <w:szCs w:val="22"/>
        </w:rPr>
        <w:t xml:space="preserve">Phase 2</w:t>
      </w:r>
      <w:r>
        <w:rPr>
          <w:sz w:val="22"/>
          <w:szCs w:val="22"/>
        </w:rPr>
        <w:t xml:space="preserve"> de Pièces. Aucune date précise n'a été communiquée.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Mes mécaniciens perdront-ils leur historique en rejoignant mon entreprise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Non. Lorsqu'un mécanicien rejoint votre espace Enterprise en Phase 2, son historique personnel de commandes est conservé. Seules les nouvelles commandes seront visibles dans le dashboard flotte.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Y a-t-il un nombre maximum de véhicules ou de membres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Aucune limite technique n'est prévue en Phase 2. La tarification pourra varier selon la taille de la flotte (nombre de véhicules et de membres actifs).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Le paiement groupé est-il disponible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Pas en v1. Chaque commande est payée individuellement (Orange Money, MTN, Wave ou espèces). La facturation mensuelle consolidée est prévue pour la Phase 2.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Comment fonctionne l'escrow pour les entreprises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En v1, le système escrow fonctionne de la même manière que pour les autres utilisateurs : les fonds sont bloqués (HELD) jusqu'à la livraison, puis libérés automatiquement après 48h. En Phase 2, un processus de vérification supplémentaire sera ajouté pour les commandes à approbation.</w:t>
      </w:r>
    </w:p>
    <w:p>
      <w:pPr>
        <w:pStyle w:val="Heading3"/>
        <w:spacing w:after="100" w:before="200"/>
      </w:pPr>
      <w:r>
        <w:rPr>
          <w:b/>
          <w:bCs/>
          <w:sz w:val="26"/>
          <w:szCs w:val="26"/>
        </w:rPr>
        <w:t xml:space="preserve">Q : Que se passe-t-il en cas de litige sur une commande de la flotte ?</w:t>
      </w:r>
    </w:p>
    <w:p>
      <w:pPr>
        <w:spacing w:after="80"/>
      </w:pPr>
      <w:r>
        <w:rPr>
          <w:b/>
          <w:bCs/>
          <w:sz w:val="22"/>
          <w:szCs w:val="22"/>
        </w:rPr>
        <w:t xml:space="preserve">R :</w:t>
      </w:r>
      <w:r>
        <w:rPr>
          <w:sz w:val="22"/>
          <w:szCs w:val="22"/>
        </w:rPr>
        <w:t xml:space="preserve"> En v1, les litiges sont gérés individuellement par le mécanicien qui a passé la commande. En Phase 2, l'admin Enterprise pourra suivre et intervenir dans les litiges concernant les commandes de sa flotte.</w:t>
      </w:r>
    </w:p>
    <w:p>
      <w:pPr>
        <w:pBdr>
          <w:bottom w:val="single" w:color="CCCCCC" w:sz="1"/>
        </w:pBdr>
        <w:spacing w:after="200" w:before="200"/>
      </w:pPr>
      <w:r>
        <w:t xml:space="preserve"/>
      </w:r>
    </w:p>
    <w:p>
      <w:pPr>
        <w:pStyle w:val="Heading2"/>
        <w:spacing w:after="150" w:before="300"/>
      </w:pPr>
      <w:r>
        <w:rPr>
          <w:b/>
          <w:bCs/>
          <w:sz w:val="30"/>
          <w:szCs w:val="30"/>
        </w:rPr>
        <w:t xml:space="preserve">Référence rapide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Élément</w:t>
            </w:r>
          </w:p>
        </w:tc>
        <w:tc>
          <w:tcPr>
            <w:tcW w:type="dxa" w:w="4500"/>
          </w:tcPr>
          <w:p>
            <w:r>
              <w:rPr>
                <w:b/>
                <w:bCs/>
                <w:sz w:val="20"/>
                <w:szCs w:val="20"/>
              </w:rPr>
              <w:t xml:space="preserve">Détail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Rôle système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ENTERPRISE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Label UI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"Entreprise"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Endpoint v1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GET /admin/enterprise/members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Réponse v1</w:t>
            </w:r>
          </w:p>
        </w:tc>
        <w:tc>
          <w:tcPr>
            <w:tcW w:type="dxa" w:w="4500"/>
          </w:tcPr>
          <w:p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{ members: [], total: 0 }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Auth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Bearer Token JWT + </w:t>
            </w:r>
            <w:r>
              <w:rPr>
                <w:rFonts w:ascii="Courier New" w:cs="Courier New" w:eastAsia="Courier New" w:hAnsi="Courier New"/>
                <w:sz w:val="20"/>
                <w:szCs w:val="20"/>
              </w:rPr>
              <w:t xml:space="preserve">requireRole('ENTERPRISE')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Phase actuelle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v1 — Stub préparatoire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Phase cible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Phase 2 — Dashboard flotte complet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PRD références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FR28, FR32, FR33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Persona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Adjoua, 38 ans, 23 véhicules, 3 mécaniciens</w:t>
            </w:r>
          </w:p>
        </w:tc>
      </w:tr>
      <w:tr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Objectif lancement</w:t>
            </w:r>
          </w:p>
        </w:tc>
        <w:tc>
          <w:tcPr>
            <w:tcW w:type="dxa" w:w="4500"/>
          </w:tcPr>
          <w:p>
            <w:r>
              <w:rPr>
                <w:sz w:val="22"/>
                <w:szCs w:val="22"/>
              </w:rPr>
              <w:t xml:space="preserve">5 entreprises signées</w:t>
            </w:r>
          </w:p>
        </w:tc>
      </w:tr>
    </w:tbl>
    <w:p>
      <w:pPr>
        <w:spacing w:after="100"/>
      </w:pPr>
      <w:r>
        <w:t xml:space="preserve"/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2026-03-01T19:31:02.261Z</dcterms:created>
  <dcterms:modified xsi:type="dcterms:W3CDTF">2026-03-01T19:31:02.280Z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