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fd20f22afb4f4b7072872bf56328337f38b119b"/>
    <w:p>
      <w:pPr>
        <w:pStyle w:val="Heading1"/>
      </w:pPr>
      <w:r>
        <w:t xml:space="preserve">Manuel d'utilisation — Entreprise / Gestionnaire de flotte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Mars 2026</w:t>
      </w:r>
    </w:p>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e6b26e8148b9eff1db9e5d17e9d00757397f260">
        <w:r>
          <w:rPr>
            <w:rStyle w:val="Hyperlink"/>
          </w:rPr>
          <w:t xml:space="preserve">Votre rôle sur Pièces</w:t>
        </w:r>
      </w:hyperlink>
    </w:p>
    <w:p>
      <w:pPr>
        <w:pStyle w:val="Compact"/>
        <w:numPr>
          <w:ilvl w:val="0"/>
          <w:numId w:val="1001"/>
        </w:numPr>
      </w:pPr>
      <w:hyperlink w:anchor="Xf7d8a29b237729e2a8c98411ca768fd2b2b67ed">
        <w:r>
          <w:rPr>
            <w:rStyle w:val="Hyperlink"/>
          </w:rPr>
          <w:t xml:space="preserve">Persona cible : Adjoua, gestionnaire de flotte</w:t>
        </w:r>
      </w:hyperlink>
    </w:p>
    <w:p>
      <w:pPr>
        <w:pStyle w:val="Compact"/>
        <w:numPr>
          <w:ilvl w:val="0"/>
          <w:numId w:val="1001"/>
        </w:numPr>
      </w:pPr>
      <w:hyperlink w:anchor="Xc2836225385a2f2744370562ffd28141d1bffdd">
        <w:r>
          <w:rPr>
            <w:rStyle w:val="Hyperlink"/>
          </w:rPr>
          <w:t xml:space="preserve">État actuel de l'implémentation (v1)</w:t>
        </w:r>
      </w:hyperlink>
    </w:p>
    <w:p>
      <w:pPr>
        <w:pStyle w:val="Compact"/>
        <w:numPr>
          <w:ilvl w:val="0"/>
          <w:numId w:val="1001"/>
        </w:numPr>
      </w:pPr>
      <w:hyperlink w:anchor="X9f423d990fa3a06f909e919277de92d6afb7786">
        <w:r>
          <w:rPr>
            <w:rStyle w:val="Hyperlink"/>
          </w:rPr>
          <w:t xml:space="preserve">Accès et connexion</w:t>
        </w:r>
      </w:hyperlink>
    </w:p>
    <w:p>
      <w:pPr>
        <w:pStyle w:val="Compact"/>
        <w:numPr>
          <w:ilvl w:val="0"/>
          <w:numId w:val="1001"/>
        </w:numPr>
      </w:pPr>
      <w:hyperlink w:anchor="Xb3d4d8cad67bb1b771fa71b0d959ceeaa6564f6">
        <w:r>
          <w:rPr>
            <w:rStyle w:val="Hyperlink"/>
          </w:rPr>
          <w:t xml:space="preserve">Consentement ARTCI</w:t>
        </w:r>
      </w:hyperlink>
    </w:p>
    <w:p>
      <w:pPr>
        <w:pStyle w:val="Compact"/>
        <w:numPr>
          <w:ilvl w:val="0"/>
          <w:numId w:val="1001"/>
        </w:numPr>
      </w:pPr>
      <w:hyperlink w:anchor="Xa135ee3a6881d645fc5cfa76d046130891d3858">
        <w:r>
          <w:rPr>
            <w:rStyle w:val="Hyperlink"/>
          </w:rPr>
          <w:t xml:space="preserve">Le rôle ENTERPRISE dans le système</w:t>
        </w:r>
      </w:hyperlink>
    </w:p>
    <w:p>
      <w:pPr>
        <w:pStyle w:val="Compact"/>
        <w:numPr>
          <w:ilvl w:val="0"/>
          <w:numId w:val="1001"/>
        </w:numPr>
      </w:pPr>
      <w:hyperlink w:anchor="X28c9b344fd92f1099f1182917a4601a9a515335">
        <w:r>
          <w:rPr>
            <w:rStyle w:val="Hyperlink"/>
          </w:rPr>
          <w:t xml:space="preserve">Endpoint API disponible</w:t>
        </w:r>
      </w:hyperlink>
    </w:p>
    <w:p>
      <w:pPr>
        <w:pStyle w:val="Compact"/>
        <w:numPr>
          <w:ilvl w:val="0"/>
          <w:numId w:val="1001"/>
        </w:numPr>
      </w:pPr>
      <w:hyperlink w:anchor="Xe564f20cf438ab13936d4e7cc4ceec5d88b7998">
        <w:r>
          <w:rPr>
            <w:rStyle w:val="Hyperlink"/>
          </w:rPr>
          <w:t xml:space="preserve">Fonctionnalités actuelles en v1</w:t>
        </w:r>
      </w:hyperlink>
    </w:p>
    <w:p>
      <w:pPr>
        <w:pStyle w:val="Compact"/>
        <w:numPr>
          <w:ilvl w:val="0"/>
          <w:numId w:val="1001"/>
        </w:numPr>
      </w:pPr>
      <w:hyperlink w:anchor="X85c324723bc77233ce574ff4598f9ba8323c776">
        <w:r>
          <w:rPr>
            <w:rStyle w:val="Hyperlink"/>
          </w:rPr>
          <w:t xml:space="preserve">Vision Phase 2 : Dashboard flotte</w:t>
        </w:r>
      </w:hyperlink>
    </w:p>
    <w:p>
      <w:pPr>
        <w:pStyle w:val="Compact"/>
        <w:numPr>
          <w:ilvl w:val="0"/>
          <w:numId w:val="1001"/>
        </w:numPr>
      </w:pPr>
      <w:hyperlink w:anchor="X6727005f4c9f7864b8e5f995a69f14d0ad75480">
        <w:r>
          <w:rPr>
            <w:rStyle w:val="Hyperlink"/>
          </w:rPr>
          <w:t xml:space="preserve">Vision Phase 2 : Gestion des membres (tenant)</w:t>
        </w:r>
      </w:hyperlink>
    </w:p>
    <w:p>
      <w:pPr>
        <w:pStyle w:val="Compact"/>
        <w:numPr>
          <w:ilvl w:val="0"/>
          <w:numId w:val="1001"/>
        </w:numPr>
      </w:pPr>
      <w:hyperlink w:anchor="X529e04f7236528fbc8d8aaa6368e93724cd9a23">
        <w:r>
          <w:rPr>
            <w:rStyle w:val="Hyperlink"/>
          </w:rPr>
          <w:t xml:space="preserve">Vision Phase 2 : Workflow d'approbation</w:t>
        </w:r>
      </w:hyperlink>
    </w:p>
    <w:p>
      <w:pPr>
        <w:pStyle w:val="Compact"/>
        <w:numPr>
          <w:ilvl w:val="0"/>
          <w:numId w:val="1001"/>
        </w:numPr>
      </w:pPr>
      <w:hyperlink w:anchor="Xea01595e47c5cc360980ce613c62646b26cda99">
        <w:r>
          <w:rPr>
            <w:rStyle w:val="Hyperlink"/>
          </w:rPr>
          <w:t xml:space="preserve">Vision Phase 2 : Facturation consolidée</w:t>
        </w:r>
      </w:hyperlink>
    </w:p>
    <w:p>
      <w:pPr>
        <w:pStyle w:val="Compact"/>
        <w:numPr>
          <w:ilvl w:val="0"/>
          <w:numId w:val="1001"/>
        </w:numPr>
      </w:pPr>
      <w:hyperlink w:anchor="Xf7c8f8cbe68791981a20f60eaac652010e63f81">
        <w:r>
          <w:rPr>
            <w:rStyle w:val="Hyperlink"/>
          </w:rPr>
          <w:t xml:space="preserve">Vision Phase 2 : Benchmark flotte</w:t>
        </w:r>
      </w:hyperlink>
    </w:p>
    <w:p>
      <w:pPr>
        <w:pStyle w:val="Compact"/>
        <w:numPr>
          <w:ilvl w:val="0"/>
          <w:numId w:val="1001"/>
        </w:numPr>
      </w:pPr>
      <w:hyperlink w:anchor="Xb0b294f944b6bc78f50d9f17aea2170c585c4c8">
        <w:r>
          <w:rPr>
            <w:rStyle w:val="Hyperlink"/>
          </w:rPr>
          <w:t xml:space="preserve">Architecture technique prévue</w:t>
        </w:r>
      </w:hyperlink>
    </w:p>
    <w:p>
      <w:pPr>
        <w:pStyle w:val="Compact"/>
        <w:numPr>
          <w:ilvl w:val="0"/>
          <w:numId w:val="1001"/>
        </w:numPr>
      </w:pPr>
      <w:hyperlink w:anchor="Xf74daa9ebfaa747b1ee0e30376966dfba0f95e7">
        <w:r>
          <w:rPr>
            <w:rStyle w:val="Hyperlink"/>
          </w:rPr>
          <w:t xml:space="preserve">Exigences fonctionnelles (PRD)</w:t>
        </w:r>
      </w:hyperlink>
    </w:p>
    <w:p>
      <w:pPr>
        <w:pStyle w:val="Compact"/>
        <w:numPr>
          <w:ilvl w:val="0"/>
          <w:numId w:val="1001"/>
        </w:numPr>
      </w:pPr>
      <w:hyperlink w:anchor="X6537d34c2be4156bd727c70260af19373ec934d">
        <w:r>
          <w:rPr>
            <w:rStyle w:val="Hyperlink"/>
          </w:rPr>
          <w:t xml:space="preserve">FAQ entreprise</w:t>
        </w:r>
      </w:hyperlink>
    </w:p>
    <w:p>
      <w:r>
        <w:pict>
          <v:rect style="width:0;height:1.5pt" o:hralign="center" o:hrstd="t" o:hr="t"/>
        </w:pict>
      </w:r>
    </w:p>
    <w:bookmarkEnd w:id="20"/>
    <w:bookmarkStart w:id="21" w:name="Xe6b26e8148b9eff1db9e5d17e9d00757397f260"/>
    <w:p>
      <w:pPr>
        <w:pStyle w:val="Heading2"/>
      </w:pPr>
      <w:r>
        <w:t xml:space="preserve">1. Votre rôle sur Pièces</w:t>
      </w:r>
    </w:p>
    <w:p>
      <w:pPr>
        <w:pStyle w:val="FirstParagraph"/>
      </w:pPr>
      <w:r>
        <w:t xml:space="preserve">En tant qu'</w:t>
      </w:r>
      <w:r>
        <w:rPr>
          <w:b/>
          <w:bCs/>
        </w:rPr>
        <w:t xml:space="preserve">entreprise</w:t>
      </w:r>
      <w:r>
        <w:t xml:space="preserve"> </w:t>
      </w:r>
      <w:r>
        <w:t xml:space="preserve">ou</w:t>
      </w:r>
      <w:r>
        <w:t xml:space="preserve"> </w:t>
      </w:r>
      <w:r>
        <w:rPr>
          <w:b/>
          <w:bCs/>
        </w:rPr>
        <w:t xml:space="preserve">gestionnaire de flotte</w:t>
      </w:r>
      <w:r>
        <w:t xml:space="preserve">, vous représentez une organisation qui possède plusieurs véhicules et emploie un ou plusieurs mécaniciens. Votre objectif est de</w:t>
      </w:r>
      <w:r>
        <w:t xml:space="preserve"> </w:t>
      </w:r>
      <w:r>
        <w:rPr>
          <w:b/>
          <w:bCs/>
        </w:rPr>
        <w:t xml:space="preserve">centraliser et optimiser</w:t>
      </w:r>
      <w:r>
        <w:t xml:space="preserve"> </w:t>
      </w:r>
      <w:r>
        <w:t xml:space="preserve">l'approvisionnement en pièces détachées pour l'ensemble de votre flotte.</w:t>
      </w:r>
    </w:p>
    <w:p>
      <w:pPr>
        <w:pStyle w:val="BodyText"/>
      </w:pPr>
      <w:r>
        <w:t xml:space="preserve">Le rôle ENTERPRISE vous permet de :</w:t>
      </w:r>
    </w:p>
    <w:p>
      <w:pPr>
        <w:pStyle w:val="Compact"/>
        <w:numPr>
          <w:ilvl w:val="0"/>
          <w:numId w:val="1002"/>
        </w:numPr>
      </w:pPr>
      <w:r>
        <w:rPr>
          <w:b/>
          <w:bCs/>
        </w:rPr>
        <w:t xml:space="preserve">Superviser</w:t>
      </w:r>
      <w:r>
        <w:t xml:space="preserve"> </w:t>
      </w:r>
      <w:r>
        <w:t xml:space="preserve">les commandes passées par vos mécaniciens</w:t>
      </w:r>
    </w:p>
    <w:p>
      <w:pPr>
        <w:pStyle w:val="Compact"/>
        <w:numPr>
          <w:ilvl w:val="0"/>
          <w:numId w:val="1002"/>
        </w:numPr>
      </w:pPr>
      <w:r>
        <w:rPr>
          <w:b/>
          <w:bCs/>
        </w:rPr>
        <w:t xml:space="preserve">Consolider</w:t>
      </w:r>
      <w:r>
        <w:t xml:space="preserve"> </w:t>
      </w:r>
      <w:r>
        <w:t xml:space="preserve">les dépenses par véhicule et par mécanicien</w:t>
      </w:r>
    </w:p>
    <w:p>
      <w:pPr>
        <w:pStyle w:val="Compact"/>
        <w:numPr>
          <w:ilvl w:val="0"/>
          <w:numId w:val="1002"/>
        </w:numPr>
      </w:pPr>
      <w:r>
        <w:rPr>
          <w:b/>
          <w:bCs/>
        </w:rPr>
        <w:t xml:space="preserve">Gérer</w:t>
      </w:r>
      <w:r>
        <w:t xml:space="preserve"> </w:t>
      </w:r>
      <w:r>
        <w:t xml:space="preserve">les membres de votre espace entreprise (tenant)</w:t>
      </w:r>
    </w:p>
    <w:p>
      <w:pPr>
        <w:pStyle w:val="Compact"/>
        <w:numPr>
          <w:ilvl w:val="0"/>
          <w:numId w:val="1002"/>
        </w:numPr>
      </w:pPr>
      <w:r>
        <w:rPr>
          <w:b/>
          <w:bCs/>
        </w:rPr>
        <w:t xml:space="preserve">Suivre</w:t>
      </w:r>
      <w:r>
        <w:t xml:space="preserve"> </w:t>
      </w:r>
      <w:r>
        <w:t xml:space="preserve">l'historique des pannes et des réparations de votre flotte</w:t>
      </w:r>
    </w:p>
    <w:p>
      <w:pPr>
        <w:pStyle w:val="FirstParagraph"/>
      </w:pPr>
      <w:r>
        <w:rPr>
          <w:b/>
          <w:bCs/>
        </w:rPr>
        <w:t xml:space="preserve">Note importante :</w:t>
      </w:r>
      <w:r>
        <w:t xml:space="preserve"> </w:t>
      </w:r>
      <w:r>
        <w:t xml:space="preserve">En v1, le rôle ENTERPRISE est une</w:t>
      </w:r>
      <w:r>
        <w:t xml:space="preserve"> </w:t>
      </w:r>
      <w:r>
        <w:rPr>
          <w:b/>
          <w:bCs/>
        </w:rPr>
        <w:t xml:space="preserve">structure préparatoire</w:t>
      </w:r>
      <w:r>
        <w:t xml:space="preserve"> </w:t>
      </w:r>
      <w:r>
        <w:t xml:space="preserve">(stub). Les fonctionnalités complètes de gestion de flotte sont planifiées pour la</w:t>
      </w:r>
      <w:r>
        <w:t xml:space="preserve"> </w:t>
      </w:r>
      <w:r>
        <w:rPr>
          <w:b/>
          <w:bCs/>
        </w:rPr>
        <w:t xml:space="preserve">Phase 2</w:t>
      </w:r>
      <w:r>
        <w:t xml:space="preserve"> </w:t>
      </w:r>
      <w:r>
        <w:t xml:space="preserve">de la plateforme.</w:t>
      </w:r>
    </w:p>
    <w:p>
      <w:r>
        <w:pict>
          <v:rect style="width:0;height:1.5pt" o:hralign="center" o:hrstd="t" o:hr="t"/>
        </w:pict>
      </w:r>
    </w:p>
    <w:bookmarkEnd w:id="21"/>
    <w:bookmarkStart w:id="23" w:name="Xf7d8a29b237729e2a8c98411ca768fd2b2b67ed"/>
    <w:p>
      <w:pPr>
        <w:pStyle w:val="Heading2"/>
      </w:pPr>
      <w:r>
        <w:t xml:space="preserve">2. Persona cible : Adjoua, gestionnaire de flotte</w:t>
      </w:r>
    </w:p>
    <w:p>
      <w:pPr>
        <w:pStyle w:val="FirstParagraph"/>
      </w:pPr>
      <w:r>
        <w:t xml:space="preserve">La persona de référence pour le rôle Enterprise est</w:t>
      </w:r>
      <w:r>
        <w:t xml:space="preserve"> </w:t>
      </w:r>
      <w:r>
        <w:rPr>
          <w:b/>
          <w:bCs/>
        </w:rPr>
        <w:t xml:space="preserve">Adjoua</w:t>
      </w:r>
      <w:r>
        <w:t xml:space="preserve"> </w:t>
      </w:r>
      <w:r>
        <w:t xml:space="preserve">:</w:t>
      </w:r>
    </w:p>
    <w:p>
      <w:pPr>
        <w:pStyle w:val="Compact"/>
        <w:numPr>
          <w:ilvl w:val="0"/>
          <w:numId w:val="1003"/>
        </w:numPr>
      </w:pPr>
      <w:r>
        <w:rPr>
          <w:b/>
          <w:bCs/>
        </w:rPr>
        <w:t xml:space="preserve">Profil :</w:t>
      </w:r>
      <w:r>
        <w:t xml:space="preserve"> </w:t>
      </w:r>
      <w:r>
        <w:t xml:space="preserve">38 ans, directrice logistique d'une société de distribution</w:t>
      </w:r>
    </w:p>
    <w:p>
      <w:pPr>
        <w:pStyle w:val="Compact"/>
        <w:numPr>
          <w:ilvl w:val="0"/>
          <w:numId w:val="1003"/>
        </w:numPr>
      </w:pPr>
      <w:r>
        <w:rPr>
          <w:b/>
          <w:bCs/>
        </w:rPr>
        <w:t xml:space="preserve">Flotte :</w:t>
      </w:r>
      <w:r>
        <w:t xml:space="preserve"> </w:t>
      </w:r>
      <w:r>
        <w:t xml:space="preserve">23 véhicules</w:t>
      </w:r>
    </w:p>
    <w:p>
      <w:pPr>
        <w:pStyle w:val="Compact"/>
        <w:numPr>
          <w:ilvl w:val="0"/>
          <w:numId w:val="1003"/>
        </w:numPr>
      </w:pPr>
      <w:r>
        <w:rPr>
          <w:b/>
          <w:bCs/>
        </w:rPr>
        <w:t xml:space="preserve">Mécaniciens :</w:t>
      </w:r>
      <w:r>
        <w:t xml:space="preserve"> </w:t>
      </w:r>
      <w:r>
        <w:t xml:space="preserve">3 mécaniciens salariés</w:t>
      </w:r>
    </w:p>
    <w:p>
      <w:pPr>
        <w:pStyle w:val="Compact"/>
        <w:numPr>
          <w:ilvl w:val="0"/>
          <w:numId w:val="1003"/>
        </w:numPr>
      </w:pPr>
      <w:r>
        <w:rPr>
          <w:b/>
          <w:bCs/>
        </w:rPr>
        <w:t xml:space="preserve">Besoin principal :</w:t>
      </w:r>
      <w:r>
        <w:t xml:space="preserve"> </w:t>
      </w:r>
      <w:r>
        <w:t xml:space="preserve">Visibilité complète sur les dépenses pièces par véhicule et par mécanicien</w:t>
      </w:r>
    </w:p>
    <w:p>
      <w:pPr>
        <w:pStyle w:val="Compact"/>
        <w:numPr>
          <w:ilvl w:val="0"/>
          <w:numId w:val="1003"/>
        </w:numPr>
      </w:pPr>
      <w:r>
        <w:rPr>
          <w:b/>
          <w:bCs/>
        </w:rPr>
        <w:t xml:space="preserve">Objectif :</w:t>
      </w:r>
      <w:r>
        <w:t xml:space="preserve"> </w:t>
      </w:r>
      <w:r>
        <w:t xml:space="preserve">Réduire les temps d'immobilisation et optimiser les coûts de maintenance</w:t>
      </w:r>
    </w:p>
    <w:bookmarkStart w:id="22" w:name="journey-type-dadjoua"/>
    <w:p>
      <w:pPr>
        <w:pStyle w:val="Heading3"/>
      </w:pPr>
      <w:r>
        <w:t xml:space="preserve">Journey type d'Adjoua</w:t>
      </w:r>
    </w:p>
    <w:p>
      <w:pPr>
        <w:pStyle w:val="SourceCode"/>
      </w:pPr>
      <w:r>
        <w:rPr>
          <w:rStyle w:val="VerbatimChar"/>
        </w:rPr>
        <w:t xml:space="preserve">ADJOUA (Enterprise)          SES MÉCANICIENS          VENDEURS PIÈCES</w:t>
      </w:r>
      <w:r>
        <w:br/>
      </w:r>
      <w:r>
        <w:br/>
      </w:r>
      <w:r>
        <w:rPr>
          <w:rStyle w:val="VerbatimChar"/>
        </w:rPr>
        <w:t xml:space="preserve">Supervise la flotte          Recherchent les pièces    Ont les pièces</w:t>
      </w:r>
      <w:r>
        <w:br/>
      </w:r>
      <w:r>
        <w:rPr>
          <w:rStyle w:val="VerbatimChar"/>
        </w:rPr>
        <w:t xml:space="preserve">de 23 véhicules              sur le catalogue          en stock</w:t>
      </w:r>
      <w:r>
        <w:br/>
      </w:r>
      <w:r>
        <w:rPr>
          <w:rStyle w:val="VerbatimChar"/>
        </w:rPr>
        <w:t xml:space="preserve">       │                            │                       │</w:t>
      </w:r>
      <w:r>
        <w:br/>
      </w:r>
      <w:r>
        <w:rPr>
          <w:rStyle w:val="VerbatimChar"/>
        </w:rPr>
        <w:t xml:space="preserve">       │                            ▼                       │</w:t>
      </w:r>
      <w:r>
        <w:br/>
      </w:r>
      <w:r>
        <w:rPr>
          <w:rStyle w:val="VerbatimChar"/>
        </w:rPr>
        <w:t xml:space="preserve">       │                    Créent les commandes            │</w:t>
      </w:r>
      <w:r>
        <w:br/>
      </w:r>
      <w:r>
        <w:rPr>
          <w:rStyle w:val="VerbatimChar"/>
        </w:rPr>
        <w:t xml:space="preserve">       │                    pour les véhicules              │</w:t>
      </w:r>
      <w:r>
        <w:br/>
      </w:r>
      <w:r>
        <w:rPr>
          <w:rStyle w:val="VerbatimChar"/>
        </w:rPr>
        <w:t xml:space="preserve">       │                    de la flotte                    │</w:t>
      </w:r>
      <w:r>
        <w:br/>
      </w:r>
      <w:r>
        <w:rPr>
          <w:rStyle w:val="VerbatimChar"/>
        </w:rPr>
        <w:t xml:space="preserve">       │                            │                       │</w:t>
      </w:r>
      <w:r>
        <w:br/>
      </w:r>
      <w:r>
        <w:rPr>
          <w:rStyle w:val="VerbatimChar"/>
        </w:rPr>
        <w:t xml:space="preserve">       ▼                            │                       │</w:t>
      </w:r>
      <w:r>
        <w:br/>
      </w:r>
      <w:r>
        <w:rPr>
          <w:rStyle w:val="VerbatimChar"/>
        </w:rPr>
        <w:t xml:space="preserve">Dashboard consolidé ◄──────────────┤                       │</w:t>
      </w:r>
      <w:r>
        <w:br/>
      </w:r>
      <w:r>
        <w:rPr>
          <w:rStyle w:val="VerbatimChar"/>
        </w:rPr>
        <w:t xml:space="preserve">Voit toutes les                     │                       │</w:t>
      </w:r>
      <w:r>
        <w:br/>
      </w:r>
      <w:r>
        <w:rPr>
          <w:rStyle w:val="VerbatimChar"/>
        </w:rPr>
        <w:t xml:space="preserve">commandes en cours                  │                       │</w:t>
      </w:r>
      <w:r>
        <w:br/>
      </w:r>
      <w:r>
        <w:rPr>
          <w:rStyle w:val="VerbatimChar"/>
        </w:rPr>
        <w:t xml:space="preserve">       │                            │                       │</w:t>
      </w:r>
      <w:r>
        <w:br/>
      </w:r>
      <w:r>
        <w:rPr>
          <w:rStyle w:val="VerbatimChar"/>
        </w:rPr>
        <w:t xml:space="preserve">       │                    Commande livrée ◄──────────────┤</w:t>
      </w:r>
      <w:r>
        <w:br/>
      </w:r>
      <w:r>
        <w:rPr>
          <w:rStyle w:val="VerbatimChar"/>
        </w:rPr>
        <w:t xml:space="preserve">       │                            │                       │</w:t>
      </w:r>
      <w:r>
        <w:br/>
      </w:r>
      <w:r>
        <w:rPr>
          <w:rStyle w:val="VerbatimChar"/>
        </w:rPr>
        <w:t xml:space="preserve">       ▼                            ▼                       │</w:t>
      </w:r>
      <w:r>
        <w:br/>
      </w:r>
      <w:r>
        <w:rPr>
          <w:rStyle w:val="VerbatimChar"/>
        </w:rPr>
        <w:t xml:space="preserve">Rapport mensuel             Pièces installées         Paiement reçu</w:t>
      </w:r>
      <w:r>
        <w:br/>
      </w:r>
      <w:r>
        <w:rPr>
          <w:rStyle w:val="VerbatimChar"/>
        </w:rPr>
        <w:t xml:space="preserve">Dépenses par véhicule       sur les véhicules</w:t>
      </w:r>
    </w:p>
    <w:p>
      <w:r>
        <w:pict>
          <v:rect style="width:0;height:1.5pt" o:hralign="center" o:hrstd="t" o:hr="t"/>
        </w:pict>
      </w:r>
    </w:p>
    <w:bookmarkEnd w:id="22"/>
    <w:bookmarkEnd w:id="23"/>
    <w:bookmarkStart w:id="26" w:name="Xc2836225385a2f2744370562ffd28141d1bffdd"/>
    <w:p>
      <w:pPr>
        <w:pStyle w:val="Heading2"/>
      </w:pPr>
      <w:r>
        <w:t xml:space="preserve">3. État actuel de l'implémentation (v1)</w:t>
      </w:r>
    </w:p>
    <w:bookmarkStart w:id="24" w:name="ce-qui-est-implémenté"/>
    <w:p>
      <w:pPr>
        <w:pStyle w:val="Heading3"/>
      </w:pPr>
      <w:r>
        <w:t xml:space="preserve">Ce qui est implémenté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État</w:t>
            </w:r>
          </w:p>
        </w:tc>
        <w:tc>
          <w:tcPr/>
          <w:p>
            <w:pPr>
              <w:pStyle w:val="Compact"/>
            </w:pPr>
            <w:r>
              <w:t xml:space="preserve">Détail</w:t>
            </w:r>
          </w:p>
        </w:tc>
      </w:tr>
      <w:tr>
        <w:tc>
          <w:tcPr/>
          <w:p>
            <w:pPr>
              <w:pStyle w:val="Compact"/>
            </w:pPr>
            <w:r>
              <w:t xml:space="preserve">Rôle ENTERPRISE dans le schéma Prisma</w:t>
            </w:r>
          </w:p>
        </w:tc>
        <w:tc>
          <w:tcPr/>
          <w:p>
            <w:pPr>
              <w:pStyle w:val="Compact"/>
            </w:pPr>
            <w:r>
              <w:t xml:space="preserve">Implémenté</w:t>
            </w:r>
          </w:p>
        </w:tc>
        <w:tc>
          <w:tcPr/>
          <w:p>
            <w:pPr>
              <w:pStyle w:val="Compact"/>
            </w:pPr>
            <w:r>
              <w:t xml:space="preserve">Enum</w:t>
            </w:r>
            <w:r>
              <w:t xml:space="preserve"> </w:t>
            </w:r>
            <w:r>
              <w:rPr>
                <w:rStyle w:val="VerbatimChar"/>
              </w:rPr>
              <w:t xml:space="preserve">Role</w:t>
            </w:r>
            <w:r>
              <w:t xml:space="preserve"> </w:t>
            </w:r>
            <w:r>
              <w:t xml:space="preserve">inclut</w:t>
            </w:r>
            <w:r>
              <w:t xml:space="preserve"> </w:t>
            </w:r>
            <w:r>
              <w:rPr>
                <w:rStyle w:val="VerbatimChar"/>
              </w:rPr>
              <w:t xml:space="preserve">ENTERPRISE</w:t>
            </w:r>
          </w:p>
        </w:tc>
      </w:tr>
      <w:tr>
        <w:tc>
          <w:tcPr/>
          <w:p>
            <w:pPr>
              <w:pStyle w:val="Compact"/>
            </w:pPr>
            <w:r>
              <w:t xml:space="preserve">Rôle ENTERPRISE dans les types TypeScript</w:t>
            </w:r>
          </w:p>
        </w:tc>
        <w:tc>
          <w:tcPr/>
          <w:p>
            <w:pPr>
              <w:pStyle w:val="Compact"/>
            </w:pPr>
            <w:r>
              <w:t xml:space="preserve">Implémenté</w:t>
            </w:r>
          </w:p>
        </w:tc>
        <w:tc>
          <w:tcPr/>
          <w:p>
            <w:pPr>
              <w:pStyle w:val="Compact"/>
            </w:pPr>
            <w:r>
              <w:rPr>
                <w:rStyle w:val="VerbatimChar"/>
              </w:rPr>
              <w:t xml:space="preserve">packages/shared/types/roles.ts</w:t>
            </w:r>
          </w:p>
        </w:tc>
      </w:tr>
      <w:tr>
        <w:tc>
          <w:tcPr/>
          <w:p>
            <w:pPr>
              <w:pStyle w:val="Compact"/>
            </w:pPr>
            <w:r>
              <w:t xml:space="preserve">Label UI "Entreprise"</w:t>
            </w:r>
          </w:p>
        </w:tc>
        <w:tc>
          <w:tcPr/>
          <w:p>
            <w:pPr>
              <w:pStyle w:val="Compact"/>
            </w:pPr>
            <w:r>
              <w:t xml:space="preserve">Implémenté</w:t>
            </w:r>
          </w:p>
        </w:tc>
        <w:tc>
          <w:tcPr/>
          <w:p>
            <w:pPr>
              <w:pStyle w:val="Compact"/>
            </w:pPr>
            <w:r>
              <w:rPr>
                <w:rStyle w:val="VerbatimChar"/>
              </w:rPr>
              <w:t xml:space="preserve">apps/web/lib/role-labels.ts</w:t>
            </w:r>
          </w:p>
        </w:tc>
      </w:tr>
      <w:tr>
        <w:tc>
          <w:tcPr/>
          <w:p>
            <w:pPr>
              <w:pStyle w:val="Compact"/>
            </w:pPr>
            <w:r>
              <w:t xml:space="preserve">Endpoint</w:t>
            </w:r>
            <w:r>
              <w:t xml:space="preserve"> </w:t>
            </w:r>
            <w:r>
              <w:rPr>
                <w:rStyle w:val="VerbatimChar"/>
              </w:rPr>
              <w:t xml:space="preserve">GET /admin/enterprise/members</w:t>
            </w:r>
          </w:p>
        </w:tc>
        <w:tc>
          <w:tcPr/>
          <w:p>
            <w:pPr>
              <w:pStyle w:val="Compact"/>
            </w:pPr>
            <w:r>
              <w:t xml:space="preserve">Implémenté (stub)</w:t>
            </w:r>
          </w:p>
        </w:tc>
        <w:tc>
          <w:tcPr/>
          <w:p>
            <w:pPr>
              <w:pStyle w:val="Compact"/>
            </w:pPr>
            <w:r>
              <w:t xml:space="preserve">Retourne</w:t>
            </w:r>
            <w:r>
              <w:t xml:space="preserve"> </w:t>
            </w:r>
            <w:r>
              <w:rPr>
                <w:rStyle w:val="VerbatimChar"/>
              </w:rPr>
              <w:t xml:space="preserve">{ members: [], total: 0 }</w:t>
            </w:r>
          </w:p>
        </w:tc>
      </w:tr>
      <w:tr>
        <w:tc>
          <w:tcPr/>
          <w:p>
            <w:pPr>
              <w:pStyle w:val="Compact"/>
            </w:pPr>
            <w:r>
              <w:t xml:space="preserve">Middleware</w:t>
            </w:r>
            <w:r>
              <w:t xml:space="preserve"> </w:t>
            </w:r>
            <w:r>
              <w:rPr>
                <w:rStyle w:val="VerbatimChar"/>
              </w:rPr>
              <w:t xml:space="preserve">requireRole('ENTERPRISE')</w:t>
            </w:r>
          </w:p>
        </w:tc>
        <w:tc>
          <w:tcPr/>
          <w:p>
            <w:pPr>
              <w:pStyle w:val="Compact"/>
            </w:pPr>
            <w:r>
              <w:t xml:space="preserve">Implémenté</w:t>
            </w:r>
          </w:p>
        </w:tc>
        <w:tc>
          <w:tcPr/>
          <w:p>
            <w:pPr>
              <w:pStyle w:val="Compact"/>
            </w:pPr>
            <w:r>
              <w:t xml:space="preserve">Protège l'endpoint entreprise</w:t>
            </w:r>
          </w:p>
        </w:tc>
      </w:tr>
      <w:tr>
        <w:tc>
          <w:tcPr/>
          <w:p>
            <w:pPr>
              <w:pStyle w:val="Compact"/>
            </w:pPr>
            <w:r>
              <w:t xml:space="preserve">Tests unitaires</w:t>
            </w:r>
          </w:p>
        </w:tc>
        <w:tc>
          <w:tcPr/>
          <w:p>
            <w:pPr>
              <w:pStyle w:val="Compact"/>
            </w:pPr>
            <w:r>
              <w:t xml:space="preserve">Implémentés</w:t>
            </w:r>
          </w:p>
        </w:tc>
        <w:tc>
          <w:tcPr/>
          <w:p>
            <w:pPr>
              <w:pStyle w:val="Compact"/>
            </w:pPr>
            <w:r>
              <w:t xml:space="preserve">2 tests dans</w:t>
            </w:r>
            <w:r>
              <w:t xml:space="preserve"> </w:t>
            </w:r>
            <w:r>
              <w:rPr>
                <w:rStyle w:val="VerbatimChar"/>
              </w:rPr>
              <w:t xml:space="preserve">admin.service.test.ts</w:t>
            </w:r>
          </w:p>
        </w:tc>
      </w:tr>
    </w:tbl>
    <w:bookmarkEnd w:id="24"/>
    <w:bookmarkStart w:id="25" w:name="ce-qui-est-planifié-phase-2"/>
    <w:p>
      <w:pPr>
        <w:pStyle w:val="Heading3"/>
      </w:pPr>
      <w:r>
        <w:t xml:space="preserve">Ce qui est planifié (Phase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Priorité</w:t>
            </w:r>
          </w:p>
        </w:tc>
        <w:tc>
          <w:tcPr/>
          <w:p>
            <w:pPr>
              <w:pStyle w:val="Compact"/>
            </w:pPr>
            <w:r>
              <w:t xml:space="preserve">Référence PRD</w:t>
            </w:r>
          </w:p>
        </w:tc>
      </w:tr>
      <w:tr>
        <w:tc>
          <w:tcPr/>
          <w:p>
            <w:pPr>
              <w:pStyle w:val="Compact"/>
            </w:pPr>
            <w:r>
              <w:t xml:space="preserve">Dashboard flotte multi-véhicules</w:t>
            </w:r>
          </w:p>
        </w:tc>
        <w:tc>
          <w:tcPr/>
          <w:p>
            <w:pPr>
              <w:pStyle w:val="Compact"/>
            </w:pPr>
            <w:r>
              <w:t xml:space="preserve">Haute</w:t>
            </w:r>
          </w:p>
        </w:tc>
        <w:tc>
          <w:tcPr/>
          <w:p>
            <w:pPr>
              <w:pStyle w:val="Compact"/>
            </w:pPr>
            <w:r>
              <w:t xml:space="preserve">FR28</w:t>
            </w:r>
          </w:p>
        </w:tc>
      </w:tr>
      <w:tr>
        <w:tc>
          <w:tcPr/>
          <w:p>
            <w:pPr>
              <w:pStyle w:val="Compact"/>
            </w:pPr>
            <w:r>
              <w:t xml:space="preserve">Gestion des membres (tenant)</w:t>
            </w:r>
          </w:p>
        </w:tc>
        <w:tc>
          <w:tcPr/>
          <w:p>
            <w:pPr>
              <w:pStyle w:val="Compact"/>
            </w:pPr>
            <w:r>
              <w:t xml:space="preserve">Haute</w:t>
            </w:r>
          </w:p>
        </w:tc>
        <w:tc>
          <w:tcPr/>
          <w:p>
            <w:pPr>
              <w:pStyle w:val="Compact"/>
            </w:pPr>
            <w:r>
              <w:t xml:space="preserve">FR32</w:t>
            </w:r>
          </w:p>
        </w:tc>
      </w:tr>
      <w:tr>
        <w:tc>
          <w:tcPr/>
          <w:p>
            <w:pPr>
              <w:pStyle w:val="Compact"/>
            </w:pPr>
            <w:r>
              <w:t xml:space="preserve">Contrainte un tenant par utilisateur</w:t>
            </w:r>
          </w:p>
        </w:tc>
        <w:tc>
          <w:tcPr/>
          <w:p>
            <w:pPr>
              <w:pStyle w:val="Compact"/>
            </w:pPr>
            <w:r>
              <w:t xml:space="preserve">Haute</w:t>
            </w:r>
          </w:p>
        </w:tc>
        <w:tc>
          <w:tcPr/>
          <w:p>
            <w:pPr>
              <w:pStyle w:val="Compact"/>
            </w:pPr>
            <w:r>
              <w:t xml:space="preserve">FR33</w:t>
            </w:r>
          </w:p>
        </w:tc>
      </w:tr>
      <w:tr>
        <w:tc>
          <w:tcPr/>
          <w:p>
            <w:pPr>
              <w:pStyle w:val="Compact"/>
            </w:pPr>
            <w:r>
              <w:t xml:space="preserve">Workflow d'approbation commandes</w:t>
            </w:r>
          </w:p>
        </w:tc>
        <w:tc>
          <w:tcPr/>
          <w:p>
            <w:pPr>
              <w:pStyle w:val="Compact"/>
            </w:pPr>
            <w:r>
              <w:t xml:space="preserve">Moyenne</w:t>
            </w:r>
          </w:p>
        </w:tc>
        <w:tc>
          <w:tcPr/>
          <w:p>
            <w:pPr>
              <w:pStyle w:val="Compact"/>
            </w:pPr>
            <w:r>
              <w:t xml:space="preserve">Phase 2</w:t>
            </w:r>
          </w:p>
        </w:tc>
      </w:tr>
      <w:tr>
        <w:tc>
          <w:tcPr/>
          <w:p>
            <w:pPr>
              <w:pStyle w:val="Compact"/>
            </w:pPr>
            <w:r>
              <w:t xml:space="preserve">Facturation mensuelle consolidée</w:t>
            </w:r>
          </w:p>
        </w:tc>
        <w:tc>
          <w:tcPr/>
          <w:p>
            <w:pPr>
              <w:pStyle w:val="Compact"/>
            </w:pPr>
            <w:r>
              <w:t xml:space="preserve">Moyenne</w:t>
            </w:r>
          </w:p>
        </w:tc>
        <w:tc>
          <w:tcPr/>
          <w:p>
            <w:pPr>
              <w:pStyle w:val="Compact"/>
            </w:pPr>
            <w:r>
              <w:t xml:space="preserve">Phase 2</w:t>
            </w:r>
          </w:p>
        </w:tc>
      </w:tr>
      <w:tr>
        <w:tc>
          <w:tcPr/>
          <w:p>
            <w:pPr>
              <w:pStyle w:val="Compact"/>
            </w:pPr>
            <w:r>
              <w:t xml:space="preserve">Benchmark flotte</w:t>
            </w:r>
          </w:p>
        </w:tc>
        <w:tc>
          <w:tcPr/>
          <w:p>
            <w:pPr>
              <w:pStyle w:val="Compact"/>
            </w:pPr>
            <w:r>
              <w:t xml:space="preserve">Basse</w:t>
            </w:r>
          </w:p>
        </w:tc>
        <w:tc>
          <w:tcPr/>
          <w:p>
            <w:pPr>
              <w:pStyle w:val="Compact"/>
            </w:pPr>
            <w:r>
              <w:t xml:space="preserve">Phase 2</w:t>
            </w:r>
          </w:p>
        </w:tc>
      </w:tr>
    </w:tbl>
    <w:p>
      <w:r>
        <w:pict>
          <v:rect style="width:0;height:1.5pt" o:hralign="center" o:hrstd="t" o:hr="t"/>
        </w:pict>
      </w:r>
    </w:p>
    <w:bookmarkEnd w:id="25"/>
    <w:bookmarkEnd w:id="26"/>
    <w:bookmarkStart w:id="29" w:name="X9f423d990fa3a06f909e919277de92d6afb7786"/>
    <w:p>
      <w:pPr>
        <w:pStyle w:val="Heading2"/>
      </w:pPr>
      <w:r>
        <w:t xml:space="preserve">4. Accès et connexion</w:t>
      </w:r>
    </w:p>
    <w:bookmarkStart w:id="27" w:name="X1a4f42b5b3881bcd2f573a80d82060c29bb27f2"/>
    <w:p>
      <w:pPr>
        <w:pStyle w:val="Heading3"/>
      </w:pPr>
      <w:r>
        <w:t xml:space="preserve">4.1 Inscription</w:t>
      </w:r>
    </w:p>
    <w:p>
      <w:pPr>
        <w:pStyle w:val="FirstParagraph"/>
      </w:pPr>
      <w:r>
        <w:t xml:space="preserve">L'inscription Enterprise suit le même flux que les autres rôles :</w:t>
      </w:r>
    </w:p>
    <w:p>
      <w:pPr>
        <w:pStyle w:val="Compact"/>
        <w:numPr>
          <w:ilvl w:val="0"/>
          <w:numId w:val="1004"/>
        </w:numPr>
      </w:pPr>
      <w:r>
        <w:t xml:space="preserve">Accédez à la page d'inscription sur</w:t>
      </w:r>
      <w:r>
        <w:t xml:space="preserve"> </w:t>
      </w:r>
      <w:r>
        <w:rPr>
          <w:rStyle w:val="VerbatimChar"/>
        </w:rPr>
        <w:t xml:space="preserve">pieces.ci</w:t>
      </w:r>
    </w:p>
    <w:p>
      <w:pPr>
        <w:pStyle w:val="Compact"/>
        <w:numPr>
          <w:ilvl w:val="0"/>
          <w:numId w:val="1004"/>
        </w:numPr>
      </w:pPr>
      <w:r>
        <w:t xml:space="preserve">Renseignez vos informations (nom, téléphone, email)</w:t>
      </w:r>
    </w:p>
    <w:p>
      <w:pPr>
        <w:pStyle w:val="Compact"/>
        <w:numPr>
          <w:ilvl w:val="0"/>
          <w:numId w:val="1004"/>
        </w:numPr>
      </w:pPr>
      <w:r>
        <w:t xml:space="preserve">Vérifiez votre numéro de téléphone par OTP (code SMS)</w:t>
      </w:r>
    </w:p>
    <w:p>
      <w:pPr>
        <w:pStyle w:val="Compact"/>
        <w:numPr>
          <w:ilvl w:val="0"/>
          <w:numId w:val="1004"/>
        </w:numPr>
      </w:pPr>
      <w:r>
        <w:t xml:space="preserve">Acceptez le consentement ARTCI (obligatoire)</w:t>
      </w:r>
    </w:p>
    <w:p>
      <w:pPr>
        <w:pStyle w:val="FirstParagraph"/>
      </w:pPr>
      <w:r>
        <w:rPr>
          <w:b/>
          <w:bCs/>
        </w:rPr>
        <w:t xml:space="preserve">Attribution du rôle :</w:t>
      </w:r>
      <w:r>
        <w:t xml:space="preserve"> </w:t>
      </w:r>
      <w:r>
        <w:t xml:space="preserve">Le rôle ENTERPRISE est attribué par un administrateur de la plateforme. Après votre inscription initiale (rôle MECHANIC par défaut), contactez le support Pièces pour demander l'activation du rôle Enterprise.</w:t>
      </w:r>
    </w:p>
    <w:bookmarkEnd w:id="27"/>
    <w:bookmarkStart w:id="28" w:name="X3be602c77690a46a815bc56e1e2275673fb3a65"/>
    <w:p>
      <w:pPr>
        <w:pStyle w:val="Heading3"/>
      </w:pPr>
      <w:r>
        <w:t xml:space="preserve">4.2 Connexion</w:t>
      </w:r>
    </w:p>
    <w:p>
      <w:pPr>
        <w:pStyle w:val="Compact"/>
        <w:numPr>
          <w:ilvl w:val="0"/>
          <w:numId w:val="1005"/>
        </w:numPr>
      </w:pPr>
      <w:r>
        <w:rPr>
          <w:b/>
          <w:bCs/>
        </w:rPr>
        <w:t xml:space="preserve">Méthode :</w:t>
      </w:r>
      <w:r>
        <w:t xml:space="preserve"> </w:t>
      </w:r>
      <w:r>
        <w:t xml:space="preserve">Connexion par numéro de téléphone + OTP (Supabase Auth)</w:t>
      </w:r>
    </w:p>
    <w:p>
      <w:pPr>
        <w:pStyle w:val="Compact"/>
        <w:numPr>
          <w:ilvl w:val="0"/>
          <w:numId w:val="1005"/>
        </w:numPr>
      </w:pPr>
      <w:r>
        <w:rPr>
          <w:b/>
          <w:bCs/>
        </w:rPr>
        <w:t xml:space="preserve">Session :</w:t>
      </w:r>
      <w:r>
        <w:t xml:space="preserve"> </w:t>
      </w:r>
      <w:r>
        <w:t xml:space="preserve">Token JWT avec rôle ENTERPRISE inclus</w:t>
      </w:r>
    </w:p>
    <w:p>
      <w:pPr>
        <w:pStyle w:val="Compact"/>
        <w:numPr>
          <w:ilvl w:val="0"/>
          <w:numId w:val="1005"/>
        </w:numPr>
      </w:pPr>
      <w:r>
        <w:rPr>
          <w:b/>
          <w:bCs/>
        </w:rPr>
        <w:t xml:space="preserve">Sécurité :</w:t>
      </w:r>
      <w:r>
        <w:t xml:space="preserve"> </w:t>
      </w:r>
      <w:r>
        <w:t xml:space="preserve">Toutes les requêtes API nécessitent un token Bearer valide</w:t>
      </w:r>
    </w:p>
    <w:p>
      <w:r>
        <w:pict>
          <v:rect style="width:0;height:1.5pt" o:hralign="center" o:hrstd="t" o:hr="t"/>
        </w:pict>
      </w:r>
    </w:p>
    <w:bookmarkEnd w:id="28"/>
    <w:bookmarkEnd w:id="29"/>
    <w:bookmarkStart w:id="32" w:name="Xb3d4d8cad67bb1b771fa71b0d959ceeaa6564f6"/>
    <w:p>
      <w:pPr>
        <w:pStyle w:val="Heading2"/>
      </w:pPr>
      <w:r>
        <w:t xml:space="preserve">5. Consentement ARTCI</w:t>
      </w:r>
    </w:p>
    <w:p>
      <w:pPr>
        <w:pStyle w:val="FirstParagraph"/>
      </w:pPr>
      <w:r>
        <w:t xml:space="preserve">Conformément à la</w:t>
      </w:r>
      <w:r>
        <w:t xml:space="preserve"> </w:t>
      </w:r>
      <w:r>
        <w:rPr>
          <w:b/>
          <w:bCs/>
        </w:rPr>
        <w:t xml:space="preserve">Loi n°2013-450</w:t>
      </w:r>
      <w:r>
        <w:t xml:space="preserve"> </w:t>
      </w:r>
      <w:r>
        <w:t xml:space="preserve">relative à la protection des données à caractère personnel en Côte d'Ivoire, vous devez donner votre consentement explicite avant d'utiliser la plateforme.</w:t>
      </w:r>
    </w:p>
    <w:bookmarkStart w:id="30" w:name="ce-que-vous-acceptez"/>
    <w:p>
      <w:pPr>
        <w:pStyle w:val="Heading3"/>
      </w:pPr>
      <w:r>
        <w:t xml:space="preserve">Ce que vous acceptez</w:t>
      </w:r>
    </w:p>
    <w:p>
      <w:pPr>
        <w:pStyle w:val="Compact"/>
        <w:numPr>
          <w:ilvl w:val="0"/>
          <w:numId w:val="1006"/>
        </w:numPr>
      </w:pPr>
      <w:r>
        <w:t xml:space="preserve">Collecte de vos données personnelles (nom, téléphone, email)</w:t>
      </w:r>
    </w:p>
    <w:p>
      <w:pPr>
        <w:pStyle w:val="Compact"/>
        <w:numPr>
          <w:ilvl w:val="0"/>
          <w:numId w:val="1006"/>
        </w:numPr>
      </w:pPr>
      <w:r>
        <w:t xml:space="preserve">Traitement des données de votre entreprise et de votre flotte</w:t>
      </w:r>
    </w:p>
    <w:p>
      <w:pPr>
        <w:pStyle w:val="Compact"/>
        <w:numPr>
          <w:ilvl w:val="0"/>
          <w:numId w:val="1006"/>
        </w:numPr>
      </w:pPr>
      <w:r>
        <w:t xml:space="preserve">Utilisation de la géolocalisation pour la livraison</w:t>
      </w:r>
    </w:p>
    <w:p>
      <w:pPr>
        <w:pStyle w:val="Compact"/>
        <w:numPr>
          <w:ilvl w:val="0"/>
          <w:numId w:val="1006"/>
        </w:numPr>
      </w:pPr>
      <w:r>
        <w:t xml:space="preserve">Partage limité avec les vendeurs et livreurs pour l'exécution des commandes</w:t>
      </w:r>
    </w:p>
    <w:bookmarkEnd w:id="30"/>
    <w:bookmarkStart w:id="31" w:name="vos-droits"/>
    <w:p>
      <w:pPr>
        <w:pStyle w:val="Heading3"/>
      </w:pPr>
      <w:r>
        <w:t xml:space="preserve">Vos droits</w:t>
      </w:r>
    </w:p>
    <w:p>
      <w:pPr>
        <w:pStyle w:val="Compact"/>
        <w:numPr>
          <w:ilvl w:val="0"/>
          <w:numId w:val="1007"/>
        </w:numPr>
      </w:pPr>
      <w:r>
        <w:rPr>
          <w:b/>
          <w:bCs/>
        </w:rPr>
        <w:t xml:space="preserve">Accès :</w:t>
      </w:r>
      <w:r>
        <w:t xml:space="preserve"> </w:t>
      </w:r>
      <w:r>
        <w:t xml:space="preserve">Consulter toutes vos données à tout moment</w:t>
      </w:r>
    </w:p>
    <w:p>
      <w:pPr>
        <w:pStyle w:val="Compact"/>
        <w:numPr>
          <w:ilvl w:val="0"/>
          <w:numId w:val="1007"/>
        </w:numPr>
      </w:pPr>
      <w:r>
        <w:rPr>
          <w:b/>
          <w:bCs/>
        </w:rPr>
        <w:t xml:space="preserve">Rectification :</w:t>
      </w:r>
      <w:r>
        <w:t xml:space="preserve"> </w:t>
      </w:r>
      <w:r>
        <w:t xml:space="preserve">Corriger vos informations</w:t>
      </w:r>
    </w:p>
    <w:p>
      <w:pPr>
        <w:pStyle w:val="Compact"/>
        <w:numPr>
          <w:ilvl w:val="0"/>
          <w:numId w:val="1007"/>
        </w:numPr>
      </w:pPr>
      <w:r>
        <w:rPr>
          <w:b/>
          <w:bCs/>
        </w:rPr>
        <w:t xml:space="preserve">Suppression :</w:t>
      </w:r>
      <w:r>
        <w:t xml:space="preserve"> </w:t>
      </w:r>
      <w:r>
        <w:t xml:space="preserve">Demander l'effacement de vos données</w:t>
      </w:r>
    </w:p>
    <w:p>
      <w:pPr>
        <w:pStyle w:val="Compact"/>
        <w:numPr>
          <w:ilvl w:val="0"/>
          <w:numId w:val="1007"/>
        </w:numPr>
      </w:pPr>
      <w:r>
        <w:rPr>
          <w:b/>
          <w:bCs/>
        </w:rPr>
        <w:t xml:space="preserve">Opposition :</w:t>
      </w:r>
      <w:r>
        <w:t xml:space="preserve"> </w:t>
      </w:r>
      <w:r>
        <w:t xml:space="preserve">Refuser certains traitements (sauf obligations légales)</w:t>
      </w:r>
    </w:p>
    <w:p>
      <w:pPr>
        <w:pStyle w:val="FirstParagraph"/>
      </w:pPr>
      <w:r>
        <w:t xml:space="preserve">Le consentement est enregistré avec horodatage et adresse IP. Il est révocable à tout moment via les paramètres de votre compte.</w:t>
      </w:r>
    </w:p>
    <w:p>
      <w:r>
        <w:pict>
          <v:rect style="width:0;height:1.5pt" o:hralign="center" o:hrstd="t" o:hr="t"/>
        </w:pict>
      </w:r>
    </w:p>
    <w:bookmarkEnd w:id="31"/>
    <w:bookmarkEnd w:id="32"/>
    <w:bookmarkStart w:id="36" w:name="Xa135ee3a6881d645fc5cfa76d046130891d3858"/>
    <w:p>
      <w:pPr>
        <w:pStyle w:val="Heading2"/>
      </w:pPr>
      <w:r>
        <w:t xml:space="preserve">6. Le rôle ENTERPRISE dans le système</w:t>
      </w:r>
    </w:p>
    <w:bookmarkStart w:id="33" w:name="X254a5b92f1182eb0a9a9ad81adc2da9c1c7771f"/>
    <w:p>
      <w:pPr>
        <w:pStyle w:val="Heading3"/>
      </w:pPr>
      <w:r>
        <w:t xml:space="preserve">6.1 Schéma de données</w:t>
      </w:r>
    </w:p>
    <w:p>
      <w:pPr>
        <w:pStyle w:val="FirstParagraph"/>
      </w:pPr>
      <w:r>
        <w:t xml:space="preserve">Le rôle ENTERPRISE est défini dans le schéma Prisma partagé :</w:t>
      </w:r>
    </w:p>
    <w:p>
      <w:pPr>
        <w:pStyle w:val="SourceCode"/>
      </w:pPr>
      <w:r>
        <w:rPr>
          <w:rStyle w:val="VerbatimChar"/>
        </w:rPr>
        <w:t xml:space="preserve">enum Role {</w:t>
      </w:r>
      <w:r>
        <w:br/>
      </w:r>
      <w:r>
        <w:rPr>
          <w:rStyle w:val="VerbatimChar"/>
        </w:rPr>
        <w:t xml:space="preserve">  MECHANIC</w:t>
      </w:r>
      <w:r>
        <w:br/>
      </w:r>
      <w:r>
        <w:rPr>
          <w:rStyle w:val="VerbatimChar"/>
        </w:rPr>
        <w:t xml:space="preserve">  OWNER</w:t>
      </w:r>
      <w:r>
        <w:br/>
      </w:r>
      <w:r>
        <w:rPr>
          <w:rStyle w:val="VerbatimChar"/>
        </w:rPr>
        <w:t xml:space="preserve">  SELLER</w:t>
      </w:r>
      <w:r>
        <w:br/>
      </w:r>
      <w:r>
        <w:rPr>
          <w:rStyle w:val="VerbatimChar"/>
        </w:rPr>
        <w:t xml:space="preserve">  RIDER</w:t>
      </w:r>
      <w:r>
        <w:br/>
      </w:r>
      <w:r>
        <w:rPr>
          <w:rStyle w:val="VerbatimChar"/>
        </w:rPr>
        <w:t xml:space="preserve">  ADMIN</w:t>
      </w:r>
      <w:r>
        <w:br/>
      </w:r>
      <w:r>
        <w:rPr>
          <w:rStyle w:val="VerbatimChar"/>
        </w:rPr>
        <w:t xml:space="preserve">  ENTERPRISE    ← Votre rôle</w:t>
      </w:r>
      <w:r>
        <w:br/>
      </w:r>
      <w:r>
        <w:rPr>
          <w:rStyle w:val="VerbatimChar"/>
        </w:rPr>
        <w:t xml:space="preserve">}</w:t>
      </w:r>
    </w:p>
    <w:p>
      <w:pPr>
        <w:pStyle w:val="FirstParagraph"/>
      </w:pPr>
      <w:r>
        <w:t xml:space="preserve">Un utilisateur avec le rôle ENTERPRISE a accès à :</w:t>
      </w:r>
    </w:p>
    <w:p>
      <w:pPr>
        <w:pStyle w:val="Compact"/>
        <w:numPr>
          <w:ilvl w:val="0"/>
          <w:numId w:val="1008"/>
        </w:numPr>
      </w:pPr>
      <w:r>
        <w:t xml:space="preserve">Toutes les fonctionnalités de base de la plateforme (comme MECHANIC)</w:t>
      </w:r>
    </w:p>
    <w:p>
      <w:pPr>
        <w:pStyle w:val="Compact"/>
        <w:numPr>
          <w:ilvl w:val="0"/>
          <w:numId w:val="1008"/>
        </w:numPr>
      </w:pPr>
      <w:r>
        <w:t xml:space="preserve">L'endpoint dédié</w:t>
      </w:r>
      <w:r>
        <w:t xml:space="preserve"> </w:t>
      </w:r>
      <w:r>
        <w:rPr>
          <w:rStyle w:val="VerbatimChar"/>
        </w:rPr>
        <w:t xml:space="preserve">/admin/enterprise/members</w:t>
      </w:r>
      <w:r>
        <w:t xml:space="preserve"> </w:t>
      </w:r>
      <w:r>
        <w:t xml:space="preserve">(stub en v1)</w:t>
      </w:r>
    </w:p>
    <w:bookmarkEnd w:id="33"/>
    <w:bookmarkStart w:id="34" w:name="X12e7fb65fe31461339ca57aeddd30af942f22af"/>
    <w:p>
      <w:pPr>
        <w:pStyle w:val="Heading3"/>
      </w:pPr>
      <w:r>
        <w:t xml:space="preserve">6.2 Multi-rôle</w:t>
      </w:r>
    </w:p>
    <w:p>
      <w:pPr>
        <w:pStyle w:val="FirstParagraph"/>
      </w:pPr>
      <w:r>
        <w:t xml:space="preserve">Le système Pièces supporte le</w:t>
      </w:r>
      <w:r>
        <w:t xml:space="preserve"> </w:t>
      </w:r>
      <w:r>
        <w:rPr>
          <w:b/>
          <w:bCs/>
        </w:rPr>
        <w:t xml:space="preserve">multi-rôle</w:t>
      </w:r>
      <w:r>
        <w:t xml:space="preserve">. Un compte Enterprise peut également avoir d'autres rôles :</w:t>
      </w:r>
    </w:p>
    <w:p>
      <w:pPr>
        <w:pStyle w:val="Compact"/>
        <w:numPr>
          <w:ilvl w:val="0"/>
          <w:numId w:val="1009"/>
        </w:numPr>
      </w:pPr>
      <w:r>
        <w:rPr>
          <w:rStyle w:val="VerbatimChar"/>
        </w:rPr>
        <w:t xml:space="preserve">ENTERPRISE</w:t>
      </w:r>
      <w:r>
        <w:t xml:space="preserve"> </w:t>
      </w:r>
      <w:r>
        <w:t xml:space="preserve">+</w:t>
      </w:r>
      <w:r>
        <w:t xml:space="preserve"> </w:t>
      </w:r>
      <w:r>
        <w:rPr>
          <w:rStyle w:val="VerbatimChar"/>
        </w:rPr>
        <w:t xml:space="preserve">MECHANIC</w:t>
      </w:r>
      <w:r>
        <w:t xml:space="preserve"> </w:t>
      </w:r>
      <w:r>
        <w:t xml:space="preserve">: Gérer la flotte ET passer des commandes directement</w:t>
      </w:r>
    </w:p>
    <w:p>
      <w:pPr>
        <w:pStyle w:val="Compact"/>
        <w:numPr>
          <w:ilvl w:val="0"/>
          <w:numId w:val="1009"/>
        </w:numPr>
      </w:pPr>
      <w:r>
        <w:rPr>
          <w:rStyle w:val="VerbatimChar"/>
        </w:rPr>
        <w:t xml:space="preserve">ENTERPRISE</w:t>
      </w:r>
      <w:r>
        <w:t xml:space="preserve"> </w:t>
      </w:r>
      <w:r>
        <w:t xml:space="preserve">+</w:t>
      </w:r>
      <w:r>
        <w:t xml:space="preserve"> </w:t>
      </w:r>
      <w:r>
        <w:rPr>
          <w:rStyle w:val="VerbatimChar"/>
        </w:rPr>
        <w:t xml:space="preserve">OWNER</w:t>
      </w:r>
      <w:r>
        <w:t xml:space="preserve"> </w:t>
      </w:r>
      <w:r>
        <w:t xml:space="preserve">: Gérer la flotte ET payer des commandes</w:t>
      </w:r>
    </w:p>
    <w:bookmarkEnd w:id="34"/>
    <w:bookmarkStart w:id="35" w:name="X19700069cb8d8beb983675e2e248030c5f557c3"/>
    <w:p>
      <w:pPr>
        <w:pStyle w:val="Heading3"/>
      </w:pPr>
      <w:r>
        <w:t xml:space="preserve">6.3 Label d'interface</w:t>
      </w:r>
    </w:p>
    <w:p>
      <w:pPr>
        <w:pStyle w:val="FirstParagraph"/>
      </w:pPr>
      <w:r>
        <w:t xml:space="preserve">Dans l'interface web, le rôle s'affiche comme</w:t>
      </w:r>
      <w:r>
        <w:t xml:space="preserve"> </w:t>
      </w:r>
      <w:r>
        <w:rPr>
          <w:b/>
          <w:bCs/>
        </w:rPr>
        <w:t xml:space="preserve">"Entreprise"</w:t>
      </w:r>
      <w:r>
        <w:t xml:space="preserve"> </w:t>
      </w:r>
      <w:r>
        <w:t xml:space="preserve">(français).</w:t>
      </w:r>
    </w:p>
    <w:p>
      <w:r>
        <w:pict>
          <v:rect style="width:0;height:1.5pt" o:hralign="center" o:hrstd="t" o:hr="t"/>
        </w:pict>
      </w:r>
    </w:p>
    <w:bookmarkEnd w:id="35"/>
    <w:bookmarkEnd w:id="36"/>
    <w:bookmarkStart w:id="38" w:name="X28c9b344fd92f1099f1182917a4601a9a515335"/>
    <w:p>
      <w:pPr>
        <w:pStyle w:val="Heading2"/>
      </w:pPr>
      <w:r>
        <w:t xml:space="preserve">7. Endpoint API disponible</w:t>
      </w:r>
    </w:p>
    <w:bookmarkStart w:id="37" w:name="get-adminenterprisemembers"/>
    <w:p>
      <w:pPr>
        <w:pStyle w:val="Heading3"/>
      </w:pPr>
      <w:r>
        <w:t xml:space="preserve">GET /admin/enterprise/members</w:t>
      </w:r>
    </w:p>
    <w:p>
      <w:pPr>
        <w:pStyle w:val="FirstParagraph"/>
      </w:pPr>
      <w:r>
        <w:rPr>
          <w:b/>
          <w:bCs/>
        </w:rPr>
        <w:t xml:space="preserve">Description :</w:t>
      </w:r>
      <w:r>
        <w:t xml:space="preserve"> </w:t>
      </w:r>
      <w:r>
        <w:t xml:space="preserve">Récupère la liste des membres de l'espace entreprise.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Valeur</w:t>
            </w:r>
          </w:p>
        </w:tc>
      </w:tr>
      <w:tr>
        <w:tc>
          <w:tcPr/>
          <w:p>
            <w:pPr>
              <w:pStyle w:val="Compact"/>
            </w:pPr>
            <w:r>
              <w:t xml:space="preserve">URL</w:t>
            </w:r>
          </w:p>
        </w:tc>
        <w:tc>
          <w:tcPr/>
          <w:p>
            <w:pPr>
              <w:pStyle w:val="Compact"/>
            </w:pPr>
            <w:r>
              <w:rPr>
                <w:rStyle w:val="VerbatimChar"/>
              </w:rPr>
              <w:t xml:space="preserve">GET /admin/enterprise/members</w:t>
            </w:r>
          </w:p>
        </w:tc>
      </w:tr>
      <w:tr>
        <w:tc>
          <w:tcPr/>
          <w:p>
            <w:pPr>
              <w:pStyle w:val="Compact"/>
            </w:pPr>
            <w:r>
              <w:t xml:space="preserve">Auth</w:t>
            </w:r>
          </w:p>
        </w:tc>
        <w:tc>
          <w:tcPr/>
          <w:p>
            <w:pPr>
              <w:pStyle w:val="Compact"/>
            </w:pPr>
            <w:r>
              <w:t xml:space="preserve">Bearer Token (JWT)</w:t>
            </w:r>
          </w:p>
        </w:tc>
      </w:tr>
      <w:tr>
        <w:tc>
          <w:tcPr/>
          <w:p>
            <w:pPr>
              <w:pStyle w:val="Compact"/>
            </w:pPr>
            <w:r>
              <w:t xml:space="preserve">Rôle requis</w:t>
            </w:r>
          </w:p>
        </w:tc>
        <w:tc>
          <w:tcPr/>
          <w:p>
            <w:pPr>
              <w:pStyle w:val="Compact"/>
            </w:pPr>
            <w:r>
              <w:rPr>
                <w:rStyle w:val="VerbatimChar"/>
              </w:rPr>
              <w:t xml:space="preserve">ENTERPRISE</w:t>
            </w:r>
          </w:p>
        </w:tc>
      </w:tr>
      <w:tr>
        <w:tc>
          <w:tcPr/>
          <w:p>
            <w:pPr>
              <w:pStyle w:val="Compact"/>
            </w:pPr>
            <w:r>
              <w:t xml:space="preserve">Réponse v1</w:t>
            </w:r>
          </w:p>
        </w:tc>
        <w:tc>
          <w:tcPr/>
          <w:p>
            <w:pPr>
              <w:pStyle w:val="Compact"/>
            </w:pPr>
            <w:r>
              <w:rPr>
                <w:rStyle w:val="VerbatimChar"/>
              </w:rPr>
              <w:t xml:space="preserve">{ members: [], total: 0 }</w:t>
            </w:r>
          </w:p>
        </w:tc>
      </w:tr>
    </w:tbl>
    <w:p>
      <w:pPr>
        <w:pStyle w:val="BodyText"/>
      </w:pPr>
      <w:r>
        <w:rPr>
          <w:b/>
          <w:bCs/>
        </w:rPr>
        <w:t xml:space="preserve">Comportement actuel (v1) :</w:t>
      </w:r>
    </w:p>
    <w:p>
      <w:pPr>
        <w:pStyle w:val="SourceCode"/>
      </w:pP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t xml:space="preserve">L'endpoint vérifie que l'utilisateur authentifié possède bien le rôle ENTERPRISE. Si ce n'est pas le cas, une erreur 403 (Forbidden) est retournée.</w:t>
      </w:r>
    </w:p>
    <w:p>
      <w:pPr>
        <w:pStyle w:val="BodyText"/>
      </w:pPr>
      <w:r>
        <w:rPr>
          <w:b/>
          <w:bCs/>
        </w:rPr>
        <w:t xml:space="preserve">Tests existants :</w:t>
      </w:r>
    </w:p>
    <w:p>
      <w:pPr>
        <w:pStyle w:val="Compact"/>
        <w:numPr>
          <w:ilvl w:val="0"/>
          <w:numId w:val="1010"/>
        </w:numPr>
      </w:pPr>
      <w:r>
        <w:rPr>
          <w:rStyle w:val="VerbatimChar"/>
        </w:rPr>
        <w:t xml:space="preserve">returns empty for non-enterprise user</w:t>
      </w:r>
      <w:r>
        <w:t xml:space="preserve"> </w:t>
      </w:r>
      <w:r>
        <w:t xml:space="preserve">— Vérifie le rejet pour un utilisateur sans rôle ENTERPRISE</w:t>
      </w:r>
    </w:p>
    <w:p>
      <w:pPr>
        <w:pStyle w:val="Compact"/>
        <w:numPr>
          <w:ilvl w:val="0"/>
          <w:numId w:val="1010"/>
        </w:numPr>
      </w:pPr>
      <w:r>
        <w:rPr>
          <w:rStyle w:val="VerbatimChar"/>
        </w:rPr>
        <w:t xml:space="preserve">returns empty placeholder for enterprise user</w:t>
      </w:r>
      <w:r>
        <w:t xml:space="preserve"> </w:t>
      </w:r>
      <w:r>
        <w:t xml:space="preserve">— Vérifie le retour stub pour un utilisateur ENTERPRISE</w:t>
      </w:r>
    </w:p>
    <w:p>
      <w:r>
        <w:pict>
          <v:rect style="width:0;height:1.5pt" o:hralign="center" o:hrstd="t" o:hr="t"/>
        </w:pict>
      </w:r>
    </w:p>
    <w:bookmarkEnd w:id="37"/>
    <w:bookmarkEnd w:id="38"/>
    <w:bookmarkStart w:id="42" w:name="Xe564f20cf438ab13936d4e7cc4ceec5d88b7998"/>
    <w:p>
      <w:pPr>
        <w:pStyle w:val="Heading2"/>
      </w:pPr>
      <w:r>
        <w:t xml:space="preserve">8. Fonctionnalités actuelles en v1</w:t>
      </w:r>
    </w:p>
    <w:p>
      <w:pPr>
        <w:pStyle w:val="FirstParagraph"/>
      </w:pPr>
      <w:r>
        <w:t xml:space="preserve">En v1, un utilisateur Enterprise peut utiliser la plateforme comme n'importe quel autre utilisateur :</w:t>
      </w:r>
    </w:p>
    <w:bookmarkStart w:id="39" w:name="X55fbe3bf394f20cc4c51161271c96d95dfff534"/>
    <w:p>
      <w:pPr>
        <w:pStyle w:val="Heading3"/>
      </w:pPr>
      <w:r>
        <w:t xml:space="preserve">8.1 Recherche de pièces</w:t>
      </w:r>
    </w:p>
    <w:p>
      <w:pPr>
        <w:pStyle w:val="Compact"/>
        <w:numPr>
          <w:ilvl w:val="0"/>
          <w:numId w:val="1011"/>
        </w:numPr>
      </w:pPr>
      <w:r>
        <w:t xml:space="preserve">Recherche textuelle dans le catalogue</w:t>
      </w:r>
    </w:p>
    <w:p>
      <w:pPr>
        <w:pStyle w:val="Compact"/>
        <w:numPr>
          <w:ilvl w:val="0"/>
          <w:numId w:val="1011"/>
        </w:numPr>
      </w:pPr>
      <w:r>
        <w:t xml:space="preserve">Recherche par marque et modèle de véhicule</w:t>
      </w:r>
    </w:p>
    <w:p>
      <w:pPr>
        <w:pStyle w:val="Compact"/>
        <w:numPr>
          <w:ilvl w:val="0"/>
          <w:numId w:val="1011"/>
        </w:numPr>
      </w:pPr>
      <w:r>
        <w:t xml:space="preserve">Identification par photo (IA Google Gemini)</w:t>
      </w:r>
    </w:p>
    <w:p>
      <w:pPr>
        <w:pStyle w:val="Compact"/>
        <w:numPr>
          <w:ilvl w:val="0"/>
          <w:numId w:val="1011"/>
        </w:numPr>
      </w:pPr>
      <w:r>
        <w:t xml:space="preserve">Décodage VIN pour identification précise</w:t>
      </w:r>
    </w:p>
    <w:bookmarkEnd w:id="39"/>
    <w:bookmarkStart w:id="40" w:name="X2826793aceb8224bd0813e8803bcf4da8383749"/>
    <w:p>
      <w:pPr>
        <w:pStyle w:val="Heading3"/>
      </w:pPr>
      <w:r>
        <w:t xml:space="preserve">8.2 Commandes</w:t>
      </w:r>
    </w:p>
    <w:p>
      <w:pPr>
        <w:pStyle w:val="Compact"/>
        <w:numPr>
          <w:ilvl w:val="0"/>
          <w:numId w:val="1012"/>
        </w:numPr>
      </w:pPr>
      <w:r>
        <w:t xml:space="preserve">Passer des commandes comme mécanicien (si multi-rôle)</w:t>
      </w:r>
    </w:p>
    <w:p>
      <w:pPr>
        <w:pStyle w:val="Compact"/>
        <w:numPr>
          <w:ilvl w:val="0"/>
          <w:numId w:val="1012"/>
        </w:numPr>
      </w:pPr>
      <w:r>
        <w:t xml:space="preserve">Payer des commandes comme propriétaire (si multi-rôle)</w:t>
      </w:r>
    </w:p>
    <w:p>
      <w:pPr>
        <w:pStyle w:val="Compact"/>
        <w:numPr>
          <w:ilvl w:val="0"/>
          <w:numId w:val="1012"/>
        </w:numPr>
      </w:pPr>
      <w:r>
        <w:t xml:space="preserve">Consulter l'historique des commandes personnelles</w:t>
      </w:r>
    </w:p>
    <w:bookmarkEnd w:id="40"/>
    <w:bookmarkStart w:id="41" w:name="Xed04f42d41b82b06204da12355c4fda1d14fef3"/>
    <w:p>
      <w:pPr>
        <w:pStyle w:val="Heading3"/>
      </w:pPr>
      <w:r>
        <w:t xml:space="preserve">8.3 Profil</w:t>
      </w:r>
    </w:p>
    <w:p>
      <w:pPr>
        <w:pStyle w:val="Compact"/>
        <w:numPr>
          <w:ilvl w:val="0"/>
          <w:numId w:val="1013"/>
        </w:numPr>
      </w:pPr>
      <w:r>
        <w:t xml:space="preserve">Modifier ses informations personnelles</w:t>
      </w:r>
    </w:p>
    <w:p>
      <w:pPr>
        <w:pStyle w:val="Compact"/>
        <w:numPr>
          <w:ilvl w:val="0"/>
          <w:numId w:val="1013"/>
        </w:numPr>
      </w:pPr>
      <w:r>
        <w:t xml:space="preserve">Gérer ses préférences de notification</w:t>
      </w:r>
    </w:p>
    <w:p>
      <w:pPr>
        <w:pStyle w:val="Compact"/>
        <w:numPr>
          <w:ilvl w:val="0"/>
          <w:numId w:val="1013"/>
        </w:numPr>
      </w:pPr>
      <w:r>
        <w:t xml:space="preserve">Consulter ses rôles actifs</w:t>
      </w:r>
    </w:p>
    <w:p>
      <w:pPr>
        <w:pStyle w:val="FirstParagraph"/>
      </w:pPr>
      <w:r>
        <w:rPr>
          <w:b/>
          <w:bCs/>
        </w:rPr>
        <w:t xml:space="preserve">Limitation v1 :</w:t>
      </w:r>
      <w:r>
        <w:t xml:space="preserve"> </w:t>
      </w:r>
      <w:r>
        <w:t xml:space="preserve">Il n'y a pas encore de fonctionnalité spécifique Enterprise au-delà du stub endpoint. Les commandes et paiements restent individuels, sans consolidation par entreprise.</w:t>
      </w:r>
    </w:p>
    <w:p>
      <w:r>
        <w:pict>
          <v:rect style="width:0;height:1.5pt" o:hralign="center" o:hrstd="t" o:hr="t"/>
        </w:pict>
      </w:r>
    </w:p>
    <w:bookmarkEnd w:id="41"/>
    <w:bookmarkEnd w:id="42"/>
    <w:bookmarkStart w:id="46" w:name="X85c324723bc77233ce574ff4598f9ba8323c776"/>
    <w:p>
      <w:pPr>
        <w:pStyle w:val="Heading2"/>
      </w:pPr>
      <w:r>
        <w:t xml:space="preserve">9. Vision Phase 2 : Dashboard flotte</w:t>
      </w:r>
    </w:p>
    <w:p>
      <w:pPr>
        <w:pStyle w:val="FirstParagraph"/>
      </w:pPr>
      <w:r>
        <w:t xml:space="preserve">Le dashboard flotte est la fonctionnalité phare planifiée pour la Phase 2. Référence PRD :</w:t>
      </w:r>
      <w:r>
        <w:t xml:space="preserve"> </w:t>
      </w:r>
      <w:r>
        <w:rPr>
          <w:b/>
          <w:bCs/>
        </w:rPr>
        <w:t xml:space="preserve">FR28</w:t>
      </w:r>
      <w:r>
        <w:t xml:space="preserve">.</w:t>
      </w:r>
    </w:p>
    <w:bookmarkStart w:id="43" w:name="Xd567f60f7c4f896631014dcede47c295358b184"/>
    <w:p>
      <w:pPr>
        <w:pStyle w:val="Heading3"/>
      </w:pPr>
      <w:r>
        <w:t xml:space="preserve">9.1 Vue d'ensemble flotte</w:t>
      </w:r>
    </w:p>
    <w:p>
      <w:pPr>
        <w:pStyle w:val="SourceCode"/>
      </w:pPr>
      <w:r>
        <w:rPr>
          <w:rStyle w:val="VerbatimChar"/>
        </w:rPr>
        <w:t xml:space="preserve">┌─────────────────────────────────────────────────────────────┐</w:t>
      </w:r>
      <w:r>
        <w:br/>
      </w:r>
      <w:r>
        <w:rPr>
          <w:rStyle w:val="VerbatimChar"/>
        </w:rPr>
        <w:t xml:space="preserve">│  DASHBOARD FLOTTE — Société ABC Distribution                │</w:t>
      </w:r>
      <w:r>
        <w:br/>
      </w:r>
      <w:r>
        <w:rPr>
          <w:rStyle w:val="VerbatimChar"/>
        </w:rPr>
        <w:t xml:space="preserve">│                                                             │</w:t>
      </w:r>
      <w:r>
        <w:br/>
      </w:r>
      <w:r>
        <w:rPr>
          <w:rStyle w:val="VerbatimChar"/>
        </w:rPr>
        <w:t xml:space="preserve">│  Véhicules: 23    Mécaniciens: 3    Commandes ce mois: 47  │</w:t>
      </w:r>
      <w:r>
        <w:br/>
      </w:r>
      <w:r>
        <w:rPr>
          <w:rStyle w:val="VerbatimChar"/>
        </w:rPr>
        <w:t xml:space="preserve">│  Dépenses mois: 2.450.000 FCFA     Budget: 3.000.000 FCFA  │</w:t>
      </w:r>
      <w:r>
        <w:br/>
      </w:r>
      <w:r>
        <w:rPr>
          <w:rStyle w:val="VerbatimChar"/>
        </w:rPr>
        <w:t xml:space="preserve">├─────────────────────────────────────────────────────────────┤</w:t>
      </w:r>
      <w:r>
        <w:br/>
      </w:r>
      <w:r>
        <w:rPr>
          <w:rStyle w:val="VerbatimChar"/>
        </w:rPr>
        <w:t xml:space="preserve">│                                                             │</w:t>
      </w:r>
      <w:r>
        <w:br/>
      </w:r>
      <w:r>
        <w:rPr>
          <w:rStyle w:val="VerbatimChar"/>
        </w:rPr>
        <w:t xml:space="preserve">│  VÉHICULES        │  DÉPENSES PAR VÉHICULE                 │</w:t>
      </w:r>
      <w:r>
        <w:br/>
      </w:r>
      <w:r>
        <w:rPr>
          <w:rStyle w:val="VerbatimChar"/>
        </w:rPr>
        <w:t xml:space="preserve">│  ─────────        │  ──────────────────────                 │</w:t>
      </w:r>
      <w:r>
        <w:br/>
      </w:r>
      <w:r>
        <w:rPr>
          <w:rStyle w:val="VerbatimChar"/>
        </w:rPr>
        <w:t xml:space="preserve">│  🟢 AB-1234-CI   │  ████████░░ 320.000 F                   │</w:t>
      </w:r>
      <w:r>
        <w:br/>
      </w:r>
      <w:r>
        <w:rPr>
          <w:rStyle w:val="VerbatimChar"/>
        </w:rPr>
        <w:t xml:space="preserve">│  🟢 AB-5678-CI   │  ██████░░░░ 245.000 F                   │</w:t>
      </w:r>
      <w:r>
        <w:br/>
      </w:r>
      <w:r>
        <w:rPr>
          <w:rStyle w:val="VerbatimChar"/>
        </w:rPr>
        <w:t xml:space="preserve">│  🟡 AB-9012-CI   │  ████████████ 480.000 F  ← En panne    │</w:t>
      </w:r>
      <w:r>
        <w:br/>
      </w:r>
      <w:r>
        <w:rPr>
          <w:rStyle w:val="VerbatimChar"/>
        </w:rPr>
        <w:t xml:space="preserve">│  🟢 AB-3456-CI   │  ██░░░░░░░░ 85.000 F                    │</w:t>
      </w:r>
      <w:r>
        <w:br/>
      </w:r>
      <w:r>
        <w:rPr>
          <w:rStyle w:val="VerbatimChar"/>
        </w:rPr>
        <w:t xml:space="preserve">│  ...              │  ...                                    │</w:t>
      </w:r>
      <w:r>
        <w:br/>
      </w:r>
      <w:r>
        <w:rPr>
          <w:rStyle w:val="VerbatimChar"/>
        </w:rPr>
        <w:t xml:space="preserve">│                                                             │</w:t>
      </w:r>
      <w:r>
        <w:br/>
      </w:r>
      <w:r>
        <w:rPr>
          <w:rStyle w:val="VerbatimChar"/>
        </w:rPr>
        <w:t xml:space="preserve">│  COMMANDES EN COURS: 3                                      │</w:t>
      </w:r>
      <w:r>
        <w:br/>
      </w:r>
      <w:r>
        <w:rPr>
          <w:rStyle w:val="VerbatimChar"/>
        </w:rPr>
        <w:t xml:space="preserve">│  ─ Filtre à huile pour AB-1234-CI — En transit              │</w:t>
      </w:r>
      <w:r>
        <w:br/>
      </w:r>
      <w:r>
        <w:rPr>
          <w:rStyle w:val="VerbatimChar"/>
        </w:rPr>
        <w:t xml:space="preserve">│  ─ Plaquettes frein pour AB-9012-CI — Confirmée             │</w:t>
      </w:r>
      <w:r>
        <w:br/>
      </w:r>
      <w:r>
        <w:rPr>
          <w:rStyle w:val="VerbatimChar"/>
        </w:rPr>
        <w:t xml:space="preserve">│  ─ Alternateur pour AB-5678-CI — En attente paiement        │</w:t>
      </w:r>
      <w:r>
        <w:br/>
      </w:r>
      <w:r>
        <w:rPr>
          <w:rStyle w:val="VerbatimChar"/>
        </w:rPr>
        <w:t xml:space="preserve">└─────────────────────────────────────────────────────────────┘</w:t>
      </w:r>
    </w:p>
    <w:bookmarkEnd w:id="43"/>
    <w:bookmarkStart w:id="44" w:name="Xb52d8626fccff32b16b4b1e8a0cb50531fc8a71"/>
    <w:p>
      <w:pPr>
        <w:pStyle w:val="Heading3"/>
      </w:pPr>
      <w:r>
        <w:t xml:space="preserve">9.2 Fonctionnalités prévues</w:t>
      </w:r>
    </w:p>
    <w:p>
      <w:pPr>
        <w:pStyle w:val="Compact"/>
        <w:numPr>
          <w:ilvl w:val="0"/>
          <w:numId w:val="1014"/>
        </w:numPr>
      </w:pPr>
      <w:r>
        <w:rPr>
          <w:b/>
          <w:bCs/>
        </w:rPr>
        <w:t xml:space="preserve">Vue par véhicule :</w:t>
      </w:r>
      <w:r>
        <w:t xml:space="preserve"> </w:t>
      </w:r>
      <w:r>
        <w:t xml:space="preserve">Historique complet des pièces commandées, coûts cumulés, fréquence de pannes</w:t>
      </w:r>
    </w:p>
    <w:p>
      <w:pPr>
        <w:pStyle w:val="Compact"/>
        <w:numPr>
          <w:ilvl w:val="0"/>
          <w:numId w:val="1014"/>
        </w:numPr>
      </w:pPr>
      <w:r>
        <w:rPr>
          <w:b/>
          <w:bCs/>
        </w:rPr>
        <w:t xml:space="preserve">Vue par mécanicien :</w:t>
      </w:r>
      <w:r>
        <w:t xml:space="preserve"> </w:t>
      </w:r>
      <w:r>
        <w:t xml:space="preserve">Commandes passées par chaque mécanicien, volumes, délais</w:t>
      </w:r>
    </w:p>
    <w:p>
      <w:pPr>
        <w:pStyle w:val="Compact"/>
        <w:numPr>
          <w:ilvl w:val="0"/>
          <w:numId w:val="1014"/>
        </w:numPr>
      </w:pPr>
      <w:r>
        <w:rPr>
          <w:b/>
          <w:bCs/>
        </w:rPr>
        <w:t xml:space="preserve">Alertes :</w:t>
      </w:r>
      <w:r>
        <w:t xml:space="preserve"> </w:t>
      </w:r>
      <w:r>
        <w:t xml:space="preserve">Véhicule avec dépenses anormales, panne récurrente, budget dépassé</w:t>
      </w:r>
    </w:p>
    <w:p>
      <w:pPr>
        <w:pStyle w:val="Compact"/>
        <w:numPr>
          <w:ilvl w:val="0"/>
          <w:numId w:val="1014"/>
        </w:numPr>
      </w:pPr>
      <w:r>
        <w:rPr>
          <w:b/>
          <w:bCs/>
        </w:rPr>
        <w:t xml:space="preserve">Export :</w:t>
      </w:r>
      <w:r>
        <w:t xml:space="preserve"> </w:t>
      </w:r>
      <w:r>
        <w:t xml:space="preserve">Téléchargement des rapports en format PDF/CSV</w:t>
      </w:r>
    </w:p>
    <w:p>
      <w:pPr>
        <w:pStyle w:val="Compact"/>
        <w:numPr>
          <w:ilvl w:val="0"/>
          <w:numId w:val="1014"/>
        </w:numPr>
      </w:pPr>
      <w:r>
        <w:rPr>
          <w:b/>
          <w:bCs/>
        </w:rPr>
        <w:t xml:space="preserve">Tracking GPS :</w:t>
      </w:r>
      <w:r>
        <w:t xml:space="preserve"> </w:t>
      </w:r>
      <w:r>
        <w:t xml:space="preserve">Suivi en temps réel des livraisons avec ETA dynamique</w:t>
      </w:r>
    </w:p>
    <w:bookmarkEnd w:id="44"/>
    <w:bookmarkStart w:id="45" w:name="Xd7906783a3c1e015b15458fe43213e0c6d21d89"/>
    <w:p>
      <w:pPr>
        <w:pStyle w:val="Heading3"/>
      </w:pPr>
      <w:r>
        <w:t xml:space="preserve">9.3 SLA et alertes proactives</w:t>
      </w:r>
    </w:p>
    <w:p>
      <w:pPr>
        <w:pStyle w:val="FirstParagraph"/>
      </w:pPr>
      <w:r>
        <w:t xml:space="preserve">D'après le journey d'Adjoua dans le PRD :</w:t>
      </w:r>
    </w:p>
    <w:p>
      <w:pPr>
        <w:pStyle w:val="Compact"/>
        <w:numPr>
          <w:ilvl w:val="0"/>
          <w:numId w:val="1015"/>
        </w:numPr>
      </w:pPr>
      <w:r>
        <w:t xml:space="preserve">Alerte automatique en cas de dépassement SLA livraison (avant que le client ne contacte le support)</w:t>
      </w:r>
    </w:p>
    <w:p>
      <w:pPr>
        <w:pStyle w:val="Compact"/>
        <w:numPr>
          <w:ilvl w:val="0"/>
          <w:numId w:val="1015"/>
        </w:numPr>
      </w:pPr>
      <w:r>
        <w:t xml:space="preserve">Remboursement SLA automatique : retard Express → livraison Standard offerte sur la prochaine commande</w:t>
      </w:r>
    </w:p>
    <w:p>
      <w:pPr>
        <w:pStyle w:val="Compact"/>
        <w:numPr>
          <w:ilvl w:val="0"/>
          <w:numId w:val="1015"/>
        </w:numPr>
      </w:pPr>
      <w:r>
        <w:t xml:space="preserve">Notification proactive : "Retard constaté — Votre prochaine livraison Standard offerte."</w:t>
      </w:r>
    </w:p>
    <w:p>
      <w:r>
        <w:pict>
          <v:rect style="width:0;height:1.5pt" o:hralign="center" o:hrstd="t" o:hr="t"/>
        </w:pict>
      </w:r>
    </w:p>
    <w:bookmarkEnd w:id="45"/>
    <w:bookmarkEnd w:id="46"/>
    <w:bookmarkStart w:id="50" w:name="X6727005f4c9f7864b8e5f995a69f14d0ad75480"/>
    <w:p>
      <w:pPr>
        <w:pStyle w:val="Heading2"/>
      </w:pPr>
      <w:r>
        <w:t xml:space="preserve">10. Vision Phase 2 : Gestion des membres (tenant)</w:t>
      </w:r>
    </w:p>
    <w:p>
      <w:pPr>
        <w:pStyle w:val="FirstParagraph"/>
      </w:pPr>
      <w:r>
        <w:t xml:space="preserve">Références PRD :</w:t>
      </w:r>
      <w:r>
        <w:t xml:space="preserve"> </w:t>
      </w:r>
      <w:r>
        <w:rPr>
          <w:b/>
          <w:bCs/>
        </w:rPr>
        <w:t xml:space="preserve">FR32</w:t>
      </w:r>
      <w:r>
        <w:t xml:space="preserve"> </w:t>
      </w:r>
      <w:r>
        <w:t xml:space="preserve">et</w:t>
      </w:r>
      <w:r>
        <w:t xml:space="preserve"> </w:t>
      </w:r>
      <w:r>
        <w:rPr>
          <w:b/>
          <w:bCs/>
        </w:rPr>
        <w:t xml:space="preserve">FR33</w:t>
      </w:r>
      <w:r>
        <w:t xml:space="preserve">.</w:t>
      </w:r>
    </w:p>
    <w:bookmarkStart w:id="47" w:name="X23de265d3c67fbc5086c4a3b0f65f0262119284"/>
    <w:p>
      <w:pPr>
        <w:pStyle w:val="Heading3"/>
      </w:pPr>
      <w:r>
        <w:t xml:space="preserve">10.1 Architecture tenant</w:t>
      </w:r>
    </w:p>
    <w:p>
      <w:pPr>
        <w:pStyle w:val="FirstParagraph"/>
      </w:pPr>
      <w:r>
        <w:t xml:space="preserve">L'architecture prévue est un modèle</w:t>
      </w:r>
      <w:r>
        <w:t xml:space="preserve"> </w:t>
      </w:r>
      <w:r>
        <w:rPr>
          <w:b/>
          <w:bCs/>
        </w:rPr>
        <w:t xml:space="preserve">multi-tenant</w:t>
      </w:r>
      <w:r>
        <w:t xml:space="preserve"> </w:t>
      </w:r>
      <w:r>
        <w:t xml:space="preserve">:</w:t>
      </w:r>
    </w:p>
    <w:p>
      <w:pPr>
        <w:pStyle w:val="SourceCode"/>
      </w:pPr>
      <w:r>
        <w:rPr>
          <w:rStyle w:val="VerbatimChar"/>
        </w:rPr>
        <w:t xml:space="preserve">Structure : tenant (entreprise) → members (comptes individuels avec rôles)</w:t>
      </w:r>
      <w:r>
        <w:br/>
      </w:r>
      <w:r>
        <w:br/>
      </w:r>
      <w:r>
        <w:rPr>
          <w:rStyle w:val="VerbatimChar"/>
        </w:rPr>
        <w:t xml:space="preserve">ENTREPRISE ABC DISTRIBUTION</w:t>
      </w:r>
      <w:r>
        <w:br/>
      </w:r>
      <w:r>
        <w:rPr>
          <w:rStyle w:val="VerbatimChar"/>
        </w:rPr>
        <w:t xml:space="preserve">├── Adjoua (Admin Enterprise) — Rôle: ENTERPRISE</w:t>
      </w:r>
      <w:r>
        <w:br/>
      </w:r>
      <w:r>
        <w:rPr>
          <w:rStyle w:val="VerbatimChar"/>
        </w:rPr>
        <w:t xml:space="preserve">├── Konan (Mécanicien 1) — Rôle: MECHANIC, membre du tenant</w:t>
      </w:r>
      <w:r>
        <w:br/>
      </w:r>
      <w:r>
        <w:rPr>
          <w:rStyle w:val="VerbatimChar"/>
        </w:rPr>
        <w:t xml:space="preserve">├── Yao (Mécanicien 2) — Rôle: MECHANIC, membre du tenant</w:t>
      </w:r>
      <w:r>
        <w:br/>
      </w:r>
      <w:r>
        <w:rPr>
          <w:rStyle w:val="VerbatimChar"/>
        </w:rPr>
        <w:t xml:space="preserve">└── Koffi (Mécanicien 3) — Rôle: MECHANIC, membre du tenant</w:t>
      </w:r>
    </w:p>
    <w:bookmarkEnd w:id="47"/>
    <w:bookmarkStart w:id="48" w:name="X167da0bb2789e2f1a50ad7c943bf534fe04221d"/>
    <w:p>
      <w:pPr>
        <w:pStyle w:val="Heading3"/>
      </w:pPr>
      <w:r>
        <w:t xml:space="preserve">10.2 Gestion des invitations</w:t>
      </w:r>
    </w:p>
    <w:p>
      <w:pPr>
        <w:pStyle w:val="Compact"/>
        <w:numPr>
          <w:ilvl w:val="0"/>
          <w:numId w:val="1016"/>
        </w:numPr>
      </w:pPr>
      <w:r>
        <w:rPr>
          <w:b/>
          <w:bCs/>
        </w:rPr>
        <w:t xml:space="preserve">FR32 :</w:t>
      </w:r>
      <w:r>
        <w:t xml:space="preserve"> </w:t>
      </w:r>
      <w:r>
        <w:t xml:space="preserve">Un admin Enterprise peut inviter des membres dans son espace tenant et leur assigner des rôles internes</w:t>
      </w:r>
    </w:p>
    <w:p>
      <w:pPr>
        <w:pStyle w:val="Compact"/>
        <w:numPr>
          <w:ilvl w:val="0"/>
          <w:numId w:val="1016"/>
        </w:numPr>
      </w:pPr>
      <w:r>
        <w:t xml:space="preserve">Invitation par numéro de téléphone ou email</w:t>
      </w:r>
    </w:p>
    <w:p>
      <w:pPr>
        <w:pStyle w:val="Compact"/>
        <w:numPr>
          <w:ilvl w:val="0"/>
          <w:numId w:val="1016"/>
        </w:numPr>
      </w:pPr>
      <w:r>
        <w:t xml:space="preserve">Rôles internes : Administrateur, Mécanicien, Superviseur, Comptable</w:t>
      </w:r>
    </w:p>
    <w:p>
      <w:pPr>
        <w:pStyle w:val="Compact"/>
        <w:numPr>
          <w:ilvl w:val="0"/>
          <w:numId w:val="1016"/>
        </w:numPr>
      </w:pPr>
      <w:r>
        <w:t xml:space="preserve">Acceptation/refus de l'invitation par le membre invité</w:t>
      </w:r>
    </w:p>
    <w:bookmarkEnd w:id="48"/>
    <w:bookmarkStart w:id="49" w:name="X561507a2a9eb5da1f5b60e666c6f3b4062569d1"/>
    <w:p>
      <w:pPr>
        <w:pStyle w:val="Heading3"/>
      </w:pPr>
      <w:r>
        <w:t xml:space="preserve">10.3 Contrainte d'appartenance</w:t>
      </w:r>
    </w:p>
    <w:p>
      <w:pPr>
        <w:pStyle w:val="Compact"/>
        <w:numPr>
          <w:ilvl w:val="0"/>
          <w:numId w:val="1017"/>
        </w:numPr>
      </w:pPr>
      <w:r>
        <w:rPr>
          <w:b/>
          <w:bCs/>
        </w:rPr>
        <w:t xml:space="preserve">FR33 :</w:t>
      </w:r>
      <w:r>
        <w:t xml:space="preserve"> </w:t>
      </w:r>
      <w:r>
        <w:t xml:space="preserve">Un compte utilisateur peut appartenir à</w:t>
      </w:r>
      <w:r>
        <w:t xml:space="preserve"> </w:t>
      </w:r>
      <w:r>
        <w:rPr>
          <w:b/>
          <w:bCs/>
        </w:rPr>
        <w:t xml:space="preserve">au plus un tenant Enterprise</w:t>
      </w:r>
      <w:r>
        <w:t xml:space="preserve"> </w:t>
      </w:r>
      <w:r>
        <w:t xml:space="preserve">simultanément (v1)</w:t>
      </w:r>
    </w:p>
    <w:p>
      <w:pPr>
        <w:pStyle w:val="Compact"/>
        <w:numPr>
          <w:ilvl w:val="0"/>
          <w:numId w:val="1017"/>
        </w:numPr>
      </w:pPr>
      <w:r>
        <w:t xml:space="preserve">Changement de tenant possible après désinscription du précédent</w:t>
      </w:r>
    </w:p>
    <w:p>
      <w:pPr>
        <w:pStyle w:val="Compact"/>
        <w:numPr>
          <w:ilvl w:val="0"/>
          <w:numId w:val="1017"/>
        </w:numPr>
      </w:pPr>
      <w:r>
        <w:t xml:space="preserve">Un mécanicien indépendant peut rejoindre une entreprise sans perdre son historique</w:t>
      </w:r>
    </w:p>
    <w:p>
      <w:r>
        <w:pict>
          <v:rect style="width:0;height:1.5pt" o:hralign="center" o:hrstd="t" o:hr="t"/>
        </w:pict>
      </w:r>
    </w:p>
    <w:bookmarkEnd w:id="49"/>
    <w:bookmarkEnd w:id="50"/>
    <w:bookmarkStart w:id="53" w:name="X529e04f7236528fbc8d8aaa6368e93724cd9a23"/>
    <w:p>
      <w:pPr>
        <w:pStyle w:val="Heading2"/>
      </w:pPr>
      <w:r>
        <w:t xml:space="preserve">11. Vision Phase 2 : Workflow d'approbation</w:t>
      </w:r>
    </w:p>
    <w:bookmarkStart w:id="51" w:name="X1924f940ccca91208be6188a102587295b9f378"/>
    <w:p>
      <w:pPr>
        <w:pStyle w:val="Heading3"/>
      </w:pPr>
      <w:r>
        <w:t xml:space="preserve">11.1 Approbation des commandes</w:t>
      </w:r>
    </w:p>
    <w:p>
      <w:pPr>
        <w:pStyle w:val="FirstParagraph"/>
      </w:pPr>
      <w:r>
        <w:t xml:space="preserve">Pour les flottes, un workflow d'approbation permet de contrôler les dépenses :</w:t>
      </w:r>
    </w:p>
    <w:p>
      <w:pPr>
        <w:pStyle w:val="SourceCode"/>
      </w:pPr>
      <w:r>
        <w:rPr>
          <w:rStyle w:val="VerbatimChar"/>
        </w:rPr>
        <w:t xml:space="preserve">MÉCANICIEN                    SUPERVISEUR               ADMIN ENTERPRISE</w:t>
      </w:r>
      <w:r>
        <w:br/>
      </w:r>
      <w:r>
        <w:rPr>
          <w:rStyle w:val="VerbatimChar"/>
        </w:rPr>
        <w:t xml:space="preserve">                              (Approbateur)             (Adjoua)</w:t>
      </w:r>
      <w:r>
        <w:br/>
      </w:r>
      <w:r>
        <w:br/>
      </w:r>
      <w:r>
        <w:rPr>
          <w:rStyle w:val="VerbatimChar"/>
        </w:rPr>
        <w:t xml:space="preserve">Identifie la pièce                 │                         │</w:t>
      </w:r>
      <w:r>
        <w:br/>
      </w:r>
      <w:r>
        <w:rPr>
          <w:rStyle w:val="VerbatimChar"/>
        </w:rPr>
        <w:t xml:space="preserve">Crée la demande ──────────────────►│                         │</w:t>
      </w:r>
      <w:r>
        <w:br/>
      </w:r>
      <w:r>
        <w:rPr>
          <w:rStyle w:val="VerbatimChar"/>
        </w:rPr>
        <w:t xml:space="preserve">                                   │                         │</w:t>
      </w:r>
      <w:r>
        <w:br/>
      </w:r>
      <w:r>
        <w:rPr>
          <w:rStyle w:val="VerbatimChar"/>
        </w:rPr>
        <w:t xml:space="preserve">                          Examine le devis                   │</w:t>
      </w:r>
      <w:r>
        <w:br/>
      </w:r>
      <w:r>
        <w:rPr>
          <w:rStyle w:val="VerbatimChar"/>
        </w:rPr>
        <w:t xml:space="preserve">                          Approuve / Refuse                  │</w:t>
      </w:r>
      <w:r>
        <w:br/>
      </w:r>
      <w:r>
        <w:rPr>
          <w:rStyle w:val="VerbatimChar"/>
        </w:rPr>
        <w:t xml:space="preserve">                                   │                         │</w:t>
      </w:r>
      <w:r>
        <w:br/>
      </w:r>
      <w:r>
        <w:rPr>
          <w:rStyle w:val="VerbatimChar"/>
        </w:rPr>
        <w:t xml:space="preserve">                                   ├── Si &gt; seuil ──────────►│</w:t>
      </w:r>
      <w:r>
        <w:br/>
      </w:r>
      <w:r>
        <w:rPr>
          <w:rStyle w:val="VerbatimChar"/>
        </w:rPr>
        <w:t xml:space="preserve">                                   │                    Approbation finale</w:t>
      </w:r>
      <w:r>
        <w:br/>
      </w:r>
      <w:r>
        <w:rPr>
          <w:rStyle w:val="VerbatimChar"/>
        </w:rPr>
        <w:t xml:space="preserve">                                   │                         │</w:t>
      </w:r>
      <w:r>
        <w:br/>
      </w:r>
      <w:r>
        <w:rPr>
          <w:rStyle w:val="VerbatimChar"/>
        </w:rPr>
        <w:t xml:space="preserve">Commande confirmée ◄──────────────┘◄────────────────────────┘</w:t>
      </w:r>
    </w:p>
    <w:bookmarkEnd w:id="51"/>
    <w:bookmarkStart w:id="52" w:name="X2364ef91bfced5fb05cb06197b682393347e1d2"/>
    <w:p>
      <w:pPr>
        <w:pStyle w:val="Heading3"/>
      </w:pPr>
      <w:r>
        <w:t xml:space="preserve">11.2 Règles d'approbation</w:t>
      </w:r>
    </w:p>
    <w:p>
      <w:pPr>
        <w:pStyle w:val="Compact"/>
        <w:numPr>
          <w:ilvl w:val="0"/>
          <w:numId w:val="1018"/>
        </w:numPr>
      </w:pPr>
      <w:r>
        <w:rPr>
          <w:b/>
          <w:bCs/>
        </w:rPr>
        <w:t xml:space="preserve">Seuil automatique :</w:t>
      </w:r>
      <w:r>
        <w:t xml:space="preserve"> </w:t>
      </w:r>
      <w:r>
        <w:t xml:space="preserve">Commandes sous un certain montant (ex: 50.000 FCFA) validées automatiquement</w:t>
      </w:r>
    </w:p>
    <w:p>
      <w:pPr>
        <w:pStyle w:val="Compact"/>
        <w:numPr>
          <w:ilvl w:val="0"/>
          <w:numId w:val="1018"/>
        </w:numPr>
      </w:pPr>
      <w:r>
        <w:rPr>
          <w:b/>
          <w:bCs/>
        </w:rPr>
        <w:t xml:space="preserve">Approbation simple :</w:t>
      </w:r>
      <w:r>
        <w:t xml:space="preserve"> </w:t>
      </w:r>
      <w:r>
        <w:t xml:space="preserve">Commandes entre 50.000 et 200.000 FCFA — approbation superviseur</w:t>
      </w:r>
    </w:p>
    <w:p>
      <w:pPr>
        <w:pStyle w:val="Compact"/>
        <w:numPr>
          <w:ilvl w:val="0"/>
          <w:numId w:val="1018"/>
        </w:numPr>
      </w:pPr>
      <w:r>
        <w:rPr>
          <w:b/>
          <w:bCs/>
        </w:rPr>
        <w:t xml:space="preserve">Double approbation :</w:t>
      </w:r>
      <w:r>
        <w:t xml:space="preserve"> </w:t>
      </w:r>
      <w:r>
        <w:t xml:space="preserve">Commandes &gt; 200.000 FCFA — superviseur + admin enterprise</w:t>
      </w:r>
    </w:p>
    <w:p>
      <w:r>
        <w:pict>
          <v:rect style="width:0;height:1.5pt" o:hralign="center" o:hrstd="t" o:hr="t"/>
        </w:pict>
      </w:r>
    </w:p>
    <w:bookmarkEnd w:id="52"/>
    <w:bookmarkEnd w:id="53"/>
    <w:bookmarkStart w:id="56" w:name="Xea01595e47c5cc360980ce613c62646b26cda99"/>
    <w:p>
      <w:pPr>
        <w:pStyle w:val="Heading2"/>
      </w:pPr>
      <w:r>
        <w:t xml:space="preserve">12. Vision Phase 2 : Facturation consolidée</w:t>
      </w:r>
    </w:p>
    <w:bookmarkStart w:id="54" w:name="Xbadc29e68e5a87c1cd8e4f1046e570cb3e62617"/>
    <w:p>
      <w:pPr>
        <w:pStyle w:val="Heading3"/>
      </w:pPr>
      <w:r>
        <w:t xml:space="preserve">12.1 Facturation mensuelle</w:t>
      </w:r>
    </w:p>
    <w:p>
      <w:pPr>
        <w:pStyle w:val="FirstParagraph"/>
      </w:pPr>
      <w:r>
        <w:t xml:space="preserve">Au lieu de payer chaque commande individuellement, les entreprises pourront opter pour une</w:t>
      </w:r>
      <w:r>
        <w:t xml:space="preserve"> </w:t>
      </w:r>
      <w:r>
        <w:rPr>
          <w:b/>
          <w:bCs/>
        </w:rPr>
        <w:t xml:space="preserve">facturation mensuelle consolidée</w:t>
      </w:r>
      <w:r>
        <w:t xml:space="preserve"> </w:t>
      </w:r>
      <w:r>
        <w:t xml:space="preserve">:</w:t>
      </w:r>
    </w:p>
    <w:p>
      <w:pPr>
        <w:pStyle w:val="Compact"/>
        <w:numPr>
          <w:ilvl w:val="0"/>
          <w:numId w:val="1019"/>
        </w:numPr>
      </w:pPr>
      <w:r>
        <w:t xml:space="preserve">Relevé mensuel regroupant toutes les commandes de la flotte</w:t>
      </w:r>
    </w:p>
    <w:p>
      <w:pPr>
        <w:pStyle w:val="Compact"/>
        <w:numPr>
          <w:ilvl w:val="0"/>
          <w:numId w:val="1019"/>
        </w:numPr>
      </w:pPr>
      <w:r>
        <w:t xml:space="preserve">Ventilation par véhicule et par mécanicien</w:t>
      </w:r>
    </w:p>
    <w:p>
      <w:pPr>
        <w:pStyle w:val="Compact"/>
        <w:numPr>
          <w:ilvl w:val="0"/>
          <w:numId w:val="1019"/>
        </w:numPr>
      </w:pPr>
      <w:r>
        <w:t xml:space="preserve">Paiement par virement bancaire ou mobile money</w:t>
      </w:r>
    </w:p>
    <w:p>
      <w:pPr>
        <w:pStyle w:val="Compact"/>
        <w:numPr>
          <w:ilvl w:val="0"/>
          <w:numId w:val="1019"/>
        </w:numPr>
      </w:pPr>
      <w:r>
        <w:t xml:space="preserve">Délai de paiement configurable (30/60 jours)</w:t>
      </w:r>
    </w:p>
    <w:bookmarkEnd w:id="54"/>
    <w:bookmarkStart w:id="55" w:name="X30b3d3afb7b086a183bd8e5e2501182bca76dd2"/>
    <w:p>
      <w:pPr>
        <w:pStyle w:val="Heading3"/>
      </w:pPr>
      <w:r>
        <w:t xml:space="preserve">12.2 Structure de la facture</w:t>
      </w:r>
    </w:p>
    <w:p>
      <w:pPr>
        <w:pStyle w:val="SourceCode"/>
      </w:pPr>
      <w:r>
        <w:rPr>
          <w:rStyle w:val="VerbatimChar"/>
        </w:rPr>
        <w:t xml:space="preserve">FACTURE MENSUELLE — Mars 2026</w:t>
      </w:r>
      <w:r>
        <w:br/>
      </w:r>
      <w:r>
        <w:rPr>
          <w:rStyle w:val="VerbatimChar"/>
        </w:rPr>
        <w:t xml:space="preserve">Entreprise : ABC Distribution</w:t>
      </w:r>
      <w:r>
        <w:br/>
      </w:r>
      <w:r>
        <w:rPr>
          <w:rStyle w:val="VerbatimChar"/>
        </w:rPr>
        <w:t xml:space="preserve">Tenant ID : tenant-abc-123</w:t>
      </w:r>
      <w:r>
        <w:br/>
      </w:r>
      <w:r>
        <w:br/>
      </w:r>
      <w:r>
        <w:rPr>
          <w:rStyle w:val="VerbatimChar"/>
        </w:rPr>
        <w:t xml:space="preserve">RÉSUMÉ</w:t>
      </w:r>
      <w:r>
        <w:br/>
      </w:r>
      <w:r>
        <w:rPr>
          <w:rStyle w:val="VerbatimChar"/>
        </w:rPr>
        <w:t xml:space="preserve">──────</w:t>
      </w:r>
      <w:r>
        <w:br/>
      </w:r>
      <w:r>
        <w:rPr>
          <w:rStyle w:val="VerbatimChar"/>
        </w:rPr>
        <w:t xml:space="preserve">Total commandes : 47</w:t>
      </w:r>
      <w:r>
        <w:br/>
      </w:r>
      <w:r>
        <w:rPr>
          <w:rStyle w:val="VerbatimChar"/>
        </w:rPr>
        <w:t xml:space="preserve">Total pièces : 2.150.000 FCFA</w:t>
      </w:r>
      <w:r>
        <w:br/>
      </w:r>
      <w:r>
        <w:rPr>
          <w:rStyle w:val="VerbatimChar"/>
        </w:rPr>
        <w:t xml:space="preserve">Total livraisons : 300.000 FCFA</w:t>
      </w:r>
      <w:r>
        <w:br/>
      </w:r>
      <w:r>
        <w:rPr>
          <w:rStyle w:val="VerbatimChar"/>
        </w:rPr>
        <w:t xml:space="preserve">Total HT : 2.450.000 FCFA</w:t>
      </w:r>
      <w:r>
        <w:br/>
      </w:r>
      <w:r>
        <w:br/>
      </w:r>
      <w:r>
        <w:rPr>
          <w:rStyle w:val="VerbatimChar"/>
        </w:rPr>
        <w:t xml:space="preserve">DÉTAIL PAR VÉHICULE</w:t>
      </w:r>
      <w:r>
        <w:br/>
      </w:r>
      <w:r>
        <w:rPr>
          <w:rStyle w:val="VerbatimChar"/>
        </w:rPr>
        <w:t xml:space="preserve">───────────────────</w:t>
      </w:r>
      <w:r>
        <w:br/>
      </w:r>
      <w:r>
        <w:rPr>
          <w:rStyle w:val="VerbatimChar"/>
        </w:rPr>
        <w:t xml:space="preserve">AB-1234-CI : 5 commandes — 320.000 FCFA</w:t>
      </w:r>
      <w:r>
        <w:br/>
      </w:r>
      <w:r>
        <w:rPr>
          <w:rStyle w:val="VerbatimChar"/>
        </w:rPr>
        <w:t xml:space="preserve">AB-5678-CI : 3 commandes — 245.000 FCFA</w:t>
      </w:r>
      <w:r>
        <w:br/>
      </w:r>
      <w:r>
        <w:rPr>
          <w:rStyle w:val="VerbatimChar"/>
        </w:rPr>
        <w:t xml:space="preserve">AB-9012-CI : 8 commandes — 480.000 FCFA</w:t>
      </w:r>
      <w:r>
        <w:br/>
      </w:r>
      <w:r>
        <w:rPr>
          <w:rStyle w:val="VerbatimChar"/>
        </w:rPr>
        <w:t xml:space="preserve">... (23 véhicules)</w:t>
      </w:r>
      <w:r>
        <w:br/>
      </w:r>
      <w:r>
        <w:br/>
      </w:r>
      <w:r>
        <w:rPr>
          <w:rStyle w:val="VerbatimChar"/>
        </w:rPr>
        <w:t xml:space="preserve">DÉTAIL PAR MÉCANICIEN</w:t>
      </w:r>
      <w:r>
        <w:br/>
      </w:r>
      <w:r>
        <w:rPr>
          <w:rStyle w:val="VerbatimChar"/>
        </w:rPr>
        <w:t xml:space="preserve">─────────────────────</w:t>
      </w:r>
      <w:r>
        <w:br/>
      </w:r>
      <w:r>
        <w:rPr>
          <w:rStyle w:val="VerbatimChar"/>
        </w:rPr>
        <w:t xml:space="preserve">Konan : 18 commandes — 890.000 FCFA</w:t>
      </w:r>
      <w:r>
        <w:br/>
      </w:r>
      <w:r>
        <w:rPr>
          <w:rStyle w:val="VerbatimChar"/>
        </w:rPr>
        <w:t xml:space="preserve">Yao : 15 commandes — 780.000 FCFA</w:t>
      </w:r>
      <w:r>
        <w:br/>
      </w:r>
      <w:r>
        <w:rPr>
          <w:rStyle w:val="VerbatimChar"/>
        </w:rPr>
        <w:t xml:space="preserve">Koffi : 14 commandes — 780.000 FCFA</w:t>
      </w:r>
    </w:p>
    <w:p>
      <w:r>
        <w:pict>
          <v:rect style="width:0;height:1.5pt" o:hralign="center" o:hrstd="t" o:hr="t"/>
        </w:pict>
      </w:r>
    </w:p>
    <w:bookmarkEnd w:id="55"/>
    <w:bookmarkEnd w:id="56"/>
    <w:bookmarkStart w:id="59" w:name="Xf7c8f8cbe68791981a20f60eaac652010e63f81"/>
    <w:p>
      <w:pPr>
        <w:pStyle w:val="Heading2"/>
      </w:pPr>
      <w:r>
        <w:t xml:space="preserve">13. Vision Phase 2 : Benchmark flotte</w:t>
      </w:r>
    </w:p>
    <w:bookmarkStart w:id="57" w:name="X24cd7f912758b6eab6adc098d73c0d646e10bac"/>
    <w:p>
      <w:pPr>
        <w:pStyle w:val="Heading3"/>
      </w:pPr>
      <w:r>
        <w:t xml:space="preserve">13.1 Comparaisons et analyses</w:t>
      </w:r>
    </w:p>
    <w:p>
      <w:pPr>
        <w:pStyle w:val="FirstParagraph"/>
      </w:pPr>
      <w:r>
        <w:t xml:space="preserve">Le benchmark flotte permettra de comparer les performances :</w:t>
      </w:r>
    </w:p>
    <w:p>
      <w:pPr>
        <w:pStyle w:val="Compact"/>
        <w:numPr>
          <w:ilvl w:val="0"/>
          <w:numId w:val="1020"/>
        </w:numPr>
      </w:pPr>
      <w:r>
        <w:rPr>
          <w:b/>
          <w:bCs/>
        </w:rPr>
        <w:t xml:space="preserve">Inter-véhicules :</w:t>
      </w:r>
      <w:r>
        <w:t xml:space="preserve"> </w:t>
      </w:r>
      <w:r>
        <w:t xml:space="preserve">Coût de maintenance moyen par véhicule, fréquence de pannes</w:t>
      </w:r>
    </w:p>
    <w:p>
      <w:pPr>
        <w:pStyle w:val="Compact"/>
        <w:numPr>
          <w:ilvl w:val="0"/>
          <w:numId w:val="1020"/>
        </w:numPr>
      </w:pPr>
      <w:r>
        <w:rPr>
          <w:b/>
          <w:bCs/>
        </w:rPr>
        <w:t xml:space="preserve">Inter-mécaniciens :</w:t>
      </w:r>
      <w:r>
        <w:t xml:space="preserve"> </w:t>
      </w:r>
      <w:r>
        <w:t xml:space="preserve">Nombre de commandes, délai moyen de réparation, coût moyen</w:t>
      </w:r>
    </w:p>
    <w:p>
      <w:pPr>
        <w:pStyle w:val="Compact"/>
        <w:numPr>
          <w:ilvl w:val="0"/>
          <w:numId w:val="1020"/>
        </w:numPr>
      </w:pPr>
      <w:r>
        <w:rPr>
          <w:b/>
          <w:bCs/>
        </w:rPr>
        <w:t xml:space="preserve">Temporel :</w:t>
      </w:r>
      <w:r>
        <w:t xml:space="preserve"> </w:t>
      </w:r>
      <w:r>
        <w:t xml:space="preserve">Évolution des dépenses mois par mois, tendances saisonnières</w:t>
      </w:r>
    </w:p>
    <w:p>
      <w:pPr>
        <w:pStyle w:val="Compact"/>
        <w:numPr>
          <w:ilvl w:val="0"/>
          <w:numId w:val="1020"/>
        </w:numPr>
      </w:pPr>
      <w:r>
        <w:rPr>
          <w:b/>
          <w:bCs/>
        </w:rPr>
        <w:t xml:space="preserve">Passeport véhicule :</w:t>
      </w:r>
      <w:r>
        <w:t xml:space="preserve"> </w:t>
      </w:r>
      <w:r>
        <w:t xml:space="preserve">Historique complet des pannes et réparations pour chaque véhicule</w:t>
      </w:r>
    </w:p>
    <w:bookmarkEnd w:id="57"/>
    <w:bookmarkStart w:id="58" w:name="X013557d026b1d524dc8ace5dbe97ce211bfd798"/>
    <w:p>
      <w:pPr>
        <w:pStyle w:val="Heading3"/>
      </w:pPr>
      <w:r>
        <w:t xml:space="preserve">13.2 Indicateurs clés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Description</w:t>
            </w:r>
          </w:p>
        </w:tc>
        <w:tc>
          <w:tcPr/>
          <w:p>
            <w:pPr>
              <w:pStyle w:val="Compact"/>
            </w:pPr>
            <w:r>
              <w:t xml:space="preserve">Objectif</w:t>
            </w:r>
          </w:p>
        </w:tc>
      </w:tr>
      <w:tr>
        <w:tc>
          <w:tcPr/>
          <w:p>
            <w:pPr>
              <w:pStyle w:val="Compact"/>
            </w:pPr>
            <w:r>
              <w:t xml:space="preserve">Coût moyen par véhicule/mois</w:t>
            </w:r>
          </w:p>
        </w:tc>
        <w:tc>
          <w:tcPr/>
          <w:p>
            <w:pPr>
              <w:pStyle w:val="Compact"/>
            </w:pPr>
            <w:r>
              <w:t xml:space="preserve">Dépenses pièces + main d'œuvre</w:t>
            </w:r>
          </w:p>
        </w:tc>
        <w:tc>
          <w:tcPr/>
          <w:p>
            <w:pPr>
              <w:pStyle w:val="Compact"/>
            </w:pPr>
            <w:r>
              <w:t xml:space="preserve">Réduire de 15%</w:t>
            </w:r>
          </w:p>
        </w:tc>
      </w:tr>
      <w:tr>
        <w:tc>
          <w:tcPr/>
          <w:p>
            <w:pPr>
              <w:pStyle w:val="Compact"/>
            </w:pPr>
            <w:r>
              <w:t xml:space="preserve">Taux d'immobilisation</w:t>
            </w:r>
          </w:p>
        </w:tc>
        <w:tc>
          <w:tcPr/>
          <w:p>
            <w:pPr>
              <w:pStyle w:val="Compact"/>
            </w:pPr>
            <w:r>
              <w:t xml:space="preserve">Jours sans utilisation / mois</w:t>
            </w:r>
          </w:p>
        </w:tc>
        <w:tc>
          <w:tcPr/>
          <w:p>
            <w:pPr>
              <w:pStyle w:val="Compact"/>
            </w:pPr>
            <w:r>
              <w:t xml:space="preserve">&lt; 5%</w:t>
            </w:r>
          </w:p>
        </w:tc>
      </w:tr>
      <w:tr>
        <w:tc>
          <w:tcPr/>
          <w:p>
            <w:pPr>
              <w:pStyle w:val="Compact"/>
            </w:pPr>
            <w:r>
              <w:t xml:space="preserve">Délai moyen de réparation</w:t>
            </w:r>
          </w:p>
        </w:tc>
        <w:tc>
          <w:tcPr/>
          <w:p>
            <w:pPr>
              <w:pStyle w:val="Compact"/>
            </w:pPr>
            <w:r>
              <w:t xml:space="preserve">De la panne à la remise en service</w:t>
            </w:r>
          </w:p>
        </w:tc>
        <w:tc>
          <w:tcPr/>
          <w:p>
            <w:pPr>
              <w:pStyle w:val="Compact"/>
            </w:pPr>
            <w:r>
              <w:t xml:space="preserve">&lt; 48h</w:t>
            </w:r>
          </w:p>
        </w:tc>
      </w:tr>
      <w:tr>
        <w:tc>
          <w:tcPr/>
          <w:p>
            <w:pPr>
              <w:pStyle w:val="Compact"/>
            </w:pPr>
            <w:r>
              <w:t xml:space="preserve">Taux de pièces retournées</w:t>
            </w:r>
          </w:p>
        </w:tc>
        <w:tc>
          <w:tcPr/>
          <w:p>
            <w:pPr>
              <w:pStyle w:val="Compact"/>
            </w:pPr>
            <w:r>
              <w:t xml:space="preserve">Pièces non conformes / total</w:t>
            </w:r>
          </w:p>
        </w:tc>
        <w:tc>
          <w:tcPr/>
          <w:p>
            <w:pPr>
              <w:pStyle w:val="Compact"/>
            </w:pPr>
            <w:r>
              <w:t xml:space="preserve">&lt; 3%</w:t>
            </w:r>
          </w:p>
        </w:tc>
      </w:tr>
      <w:tr>
        <w:tc>
          <w:tcPr/>
          <w:p>
            <w:pPr>
              <w:pStyle w:val="Compact"/>
            </w:pPr>
            <w:r>
              <w:t xml:space="preserve">Budget restant</w:t>
            </w:r>
          </w:p>
        </w:tc>
        <w:tc>
          <w:tcPr/>
          <w:p>
            <w:pPr>
              <w:pStyle w:val="Compact"/>
            </w:pPr>
            <w:r>
              <w:t xml:space="preserve">Budget mensuel — dépenses</w:t>
            </w:r>
          </w:p>
        </w:tc>
        <w:tc>
          <w:tcPr/>
          <w:p>
            <w:pPr>
              <w:pStyle w:val="Compact"/>
            </w:pPr>
            <w:r>
              <w:t xml:space="preserve">Toujours positif</w:t>
            </w:r>
          </w:p>
        </w:tc>
      </w:tr>
    </w:tbl>
    <w:p>
      <w:r>
        <w:pict>
          <v:rect style="width:0;height:1.5pt" o:hralign="center" o:hrstd="t" o:hr="t"/>
        </w:pict>
      </w:r>
    </w:p>
    <w:bookmarkEnd w:id="58"/>
    <w:bookmarkEnd w:id="59"/>
    <w:bookmarkStart w:id="62" w:name="Xb0b294f944b6bc78f50d9f17aea2170c585c4c8"/>
    <w:p>
      <w:pPr>
        <w:pStyle w:val="Heading2"/>
      </w:pPr>
      <w:r>
        <w:t xml:space="preserve">14. Architecture technique prévue</w:t>
      </w:r>
    </w:p>
    <w:bookmarkStart w:id="60" w:name="X7565eca9b820f7126c4056cb50b460da648245a"/>
    <w:p>
      <w:pPr>
        <w:pStyle w:val="Heading3"/>
      </w:pPr>
      <w:r>
        <w:t xml:space="preserve">14.1 Modèles de données (Phase 2)</w:t>
      </w:r>
    </w:p>
    <w:p>
      <w:pPr>
        <w:pStyle w:val="FirstParagraph"/>
      </w:pPr>
      <w:r>
        <w:t xml:space="preserve">Les nouveaux modèles Prisma prévus pour supporter l'espace Enterprise :</w:t>
      </w:r>
    </w:p>
    <w:p>
      <w:pPr>
        <w:pStyle w:val="SourceCode"/>
      </w:pPr>
      <w:r>
        <w:rPr>
          <w:rStyle w:val="VerbatimChar"/>
        </w:rPr>
        <w:t xml:space="preserve">model Enterprise {</w:t>
      </w:r>
      <w:r>
        <w:br/>
      </w:r>
      <w:r>
        <w:rPr>
          <w:rStyle w:val="VerbatimChar"/>
        </w:rPr>
        <w:t xml:space="preserve">  id          String   @id @default(cuid())</w:t>
      </w:r>
      <w:r>
        <w:br/>
      </w:r>
      <w:r>
        <w:rPr>
          <w:rStyle w:val="VerbatimChar"/>
        </w:rPr>
        <w:t xml:space="preserve">  name        String</w:t>
      </w:r>
      <w:r>
        <w:br/>
      </w:r>
      <w:r>
        <w:rPr>
          <w:rStyle w:val="VerbatimChar"/>
        </w:rPr>
        <w:t xml:space="preserve">  siret       String?  // RCCM en Côte d'Ivoire</w:t>
      </w:r>
      <w:r>
        <w:br/>
      </w:r>
      <w:r>
        <w:rPr>
          <w:rStyle w:val="VerbatimChar"/>
        </w:rPr>
        <w:t xml:space="preserve">  address     String?</w:t>
      </w:r>
      <w:r>
        <w:br/>
      </w:r>
      <w:r>
        <w:rPr>
          <w:rStyle w:val="VerbatimChar"/>
        </w:rPr>
        <w:t xml:space="preserve">  phone       String</w:t>
      </w:r>
      <w:r>
        <w:br/>
      </w:r>
      <w:r>
        <w:rPr>
          <w:rStyle w:val="VerbatimChar"/>
        </w:rPr>
        <w:t xml:space="preserve">  email       String?</w:t>
      </w:r>
      <w:r>
        <w:br/>
      </w:r>
      <w:r>
        <w:rPr>
          <w:rStyle w:val="VerbatimChar"/>
        </w:rPr>
        <w:t xml:space="preserve">  ownerId     String   // L'admin principal (Adjoua)</w:t>
      </w:r>
      <w:r>
        <w:br/>
      </w:r>
      <w:r>
        <w:rPr>
          <w:rStyle w:val="VerbatimChar"/>
        </w:rPr>
        <w:t xml:space="preserve">  owner       User     @relation(fields: [ownerId])</w:t>
      </w:r>
      <w:r>
        <w:br/>
      </w:r>
      <w:r>
        <w:rPr>
          <w:rStyle w:val="VerbatimChar"/>
        </w:rPr>
        <w:t xml:space="preserve">  members     EnterpriseMember[]</w:t>
      </w:r>
      <w:r>
        <w:br/>
      </w:r>
      <w:r>
        <w:rPr>
          <w:rStyle w:val="VerbatimChar"/>
        </w:rPr>
        <w:t xml:space="preserve">  vehicles    Vehicle[]</w:t>
      </w:r>
      <w:r>
        <w:br/>
      </w:r>
      <w:r>
        <w:rPr>
          <w:rStyle w:val="VerbatimChar"/>
        </w:rPr>
        <w:t xml:space="preserve">  budgetLimit Int?     // Budget mensuel en FCFA</w:t>
      </w:r>
      <w:r>
        <w:br/>
      </w:r>
      <w:r>
        <w:rPr>
          <w:rStyle w:val="VerbatimChar"/>
        </w:rPr>
        <w:t xml:space="preserve">  createdAt   DateTime @default(now())</w:t>
      </w:r>
      <w:r>
        <w:br/>
      </w:r>
      <w:r>
        <w:rPr>
          <w:rStyle w:val="VerbatimChar"/>
        </w:rPr>
        <w:t xml:space="preserve">  updatedAt   DateTime @updatedAt</w:t>
      </w:r>
      <w:r>
        <w:br/>
      </w:r>
      <w:r>
        <w:rPr>
          <w:rStyle w:val="VerbatimChar"/>
        </w:rPr>
        <w:t xml:space="preserve">}</w:t>
      </w:r>
      <w:r>
        <w:br/>
      </w:r>
      <w:r>
        <w:br/>
      </w:r>
      <w:r>
        <w:rPr>
          <w:rStyle w:val="VerbatimChar"/>
        </w:rPr>
        <w:t xml:space="preserve">model EnterpriseMember {</w:t>
      </w:r>
      <w:r>
        <w:br/>
      </w:r>
      <w:r>
        <w:rPr>
          <w:rStyle w:val="VerbatimChar"/>
        </w:rPr>
        <w:t xml:space="preserve">  id           String     @id @default(cuid())</w:t>
      </w:r>
      <w:r>
        <w:br/>
      </w:r>
      <w:r>
        <w:rPr>
          <w:rStyle w:val="VerbatimChar"/>
        </w:rPr>
        <w:t xml:space="preserve">  enterpriseId String</w:t>
      </w:r>
      <w:r>
        <w:br/>
      </w:r>
      <w:r>
        <w:rPr>
          <w:rStyle w:val="VerbatimChar"/>
        </w:rPr>
        <w:t xml:space="preserve">  enterprise   Enterprise @relation(fields: [enterpriseId])</w:t>
      </w:r>
      <w:r>
        <w:br/>
      </w:r>
      <w:r>
        <w:rPr>
          <w:rStyle w:val="VerbatimChar"/>
        </w:rPr>
        <w:t xml:space="preserve">  userId       String</w:t>
      </w:r>
      <w:r>
        <w:br/>
      </w:r>
      <w:r>
        <w:rPr>
          <w:rStyle w:val="VerbatimChar"/>
        </w:rPr>
        <w:t xml:space="preserve">  user         User       @relation(fields: [userId])</w:t>
      </w:r>
      <w:r>
        <w:br/>
      </w:r>
      <w:r>
        <w:rPr>
          <w:rStyle w:val="VerbatimChar"/>
        </w:rPr>
        <w:t xml:space="preserve">  role         String     // ADMIN, SUPERVISOR, MECHANIC, ACCOUNTANT</w:t>
      </w:r>
      <w:r>
        <w:br/>
      </w:r>
      <w:r>
        <w:rPr>
          <w:rStyle w:val="VerbatimChar"/>
        </w:rPr>
        <w:t xml:space="preserve">  invitedAt    DateTime   @default(now())</w:t>
      </w:r>
      <w:r>
        <w:br/>
      </w:r>
      <w:r>
        <w:rPr>
          <w:rStyle w:val="VerbatimChar"/>
        </w:rPr>
        <w:t xml:space="preserve">  acceptedAt   DateTime?</w:t>
      </w:r>
      <w:r>
        <w:br/>
      </w:r>
      <w:r>
        <w:rPr>
          <w:rStyle w:val="VerbatimChar"/>
        </w:rPr>
        <w:t xml:space="preserve">  status       String     // PENDING, ACTIVE, REVOKED</w:t>
      </w:r>
      <w:r>
        <w:br/>
      </w:r>
      <w:r>
        <w:rPr>
          <w:rStyle w:val="VerbatimChar"/>
        </w:rPr>
        <w:t xml:space="preserve">}</w:t>
      </w:r>
      <w:r>
        <w:br/>
      </w:r>
      <w:r>
        <w:br/>
      </w:r>
      <w:r>
        <w:rPr>
          <w:rStyle w:val="VerbatimChar"/>
        </w:rPr>
        <w:t xml:space="preserve">model Vehicle {</w:t>
      </w:r>
      <w:r>
        <w:br/>
      </w:r>
      <w:r>
        <w:rPr>
          <w:rStyle w:val="VerbatimChar"/>
        </w:rPr>
        <w:t xml:space="preserve">  id           String     @id @default(cuid())</w:t>
      </w:r>
      <w:r>
        <w:br/>
      </w:r>
      <w:r>
        <w:rPr>
          <w:rStyle w:val="VerbatimChar"/>
        </w:rPr>
        <w:t xml:space="preserve">  enterpriseId String</w:t>
      </w:r>
      <w:r>
        <w:br/>
      </w:r>
      <w:r>
        <w:rPr>
          <w:rStyle w:val="VerbatimChar"/>
        </w:rPr>
        <w:t xml:space="preserve">  enterprise   Enterprise @relation(fields: [enterpriseId])</w:t>
      </w:r>
      <w:r>
        <w:br/>
      </w:r>
      <w:r>
        <w:rPr>
          <w:rStyle w:val="VerbatimChar"/>
        </w:rPr>
        <w:t xml:space="preserve">  plate        String     // Immatriculation</w:t>
      </w:r>
      <w:r>
        <w:br/>
      </w:r>
      <w:r>
        <w:rPr>
          <w:rStyle w:val="VerbatimChar"/>
        </w:rPr>
        <w:t xml:space="preserve">  brand        String</w:t>
      </w:r>
      <w:r>
        <w:br/>
      </w:r>
      <w:r>
        <w:rPr>
          <w:rStyle w:val="VerbatimChar"/>
        </w:rPr>
        <w:t xml:space="preserve">  model        String</w:t>
      </w:r>
      <w:r>
        <w:br/>
      </w:r>
      <w:r>
        <w:rPr>
          <w:rStyle w:val="VerbatimChar"/>
        </w:rPr>
        <w:t xml:space="preserve">  year         Int?</w:t>
      </w:r>
      <w:r>
        <w:br/>
      </w:r>
      <w:r>
        <w:rPr>
          <w:rStyle w:val="VerbatimChar"/>
        </w:rPr>
        <w:t xml:space="preserve">  vin          String?</w:t>
      </w:r>
      <w:r>
        <w:br/>
      </w:r>
      <w:r>
        <w:rPr>
          <w:rStyle w:val="VerbatimChar"/>
        </w:rPr>
        <w:t xml:space="preserve">  status       String     // ACTIVE, MAINTENANCE, RETIRED</w:t>
      </w:r>
      <w:r>
        <w:br/>
      </w:r>
      <w:r>
        <w:rPr>
          <w:rStyle w:val="VerbatimChar"/>
        </w:rPr>
        <w:t xml:space="preserve">}</w:t>
      </w:r>
    </w:p>
    <w:bookmarkEnd w:id="60"/>
    <w:bookmarkStart w:id="61" w:name="Xe3be7271e304dd9b5a5862e7ac0ad3e7ff12fc1"/>
    <w:p>
      <w:pPr>
        <w:pStyle w:val="Heading3"/>
      </w:pPr>
      <w:r>
        <w:t xml:space="preserve">14.2 Nouveaux endpoints API prévus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/enterprise</w:t>
            </w:r>
          </w:p>
        </w:tc>
        <w:tc>
          <w:tcPr/>
          <w:p>
            <w:pPr>
              <w:pStyle w:val="Compact"/>
            </w:pPr>
            <w:r>
              <w:t xml:space="preserve">Créer un espace entreprise</w:t>
            </w:r>
          </w:p>
        </w:tc>
      </w:tr>
      <w:tr>
        <w:tc>
          <w:tcPr/>
          <w:p>
            <w:pPr>
              <w:pStyle w:val="Compact"/>
            </w:pPr>
            <w:r>
              <w:t xml:space="preserve">GET</w:t>
            </w:r>
          </w:p>
        </w:tc>
        <w:tc>
          <w:tcPr/>
          <w:p>
            <w:pPr>
              <w:pStyle w:val="Compact"/>
            </w:pPr>
            <w:r>
              <w:rPr>
                <w:rStyle w:val="VerbatimChar"/>
              </w:rPr>
              <w:t xml:space="preserve">/enterprise/:id</w:t>
            </w:r>
          </w:p>
        </w:tc>
        <w:tc>
          <w:tcPr/>
          <w:p>
            <w:pPr>
              <w:pStyle w:val="Compact"/>
            </w:pPr>
            <w:r>
              <w:t xml:space="preserve">Détails de l'entreprise</w:t>
            </w:r>
          </w:p>
        </w:tc>
      </w:tr>
      <w:tr>
        <w:tc>
          <w:tcPr/>
          <w:p>
            <w:pPr>
              <w:pStyle w:val="Compact"/>
            </w:pPr>
            <w:r>
              <w:t xml:space="preserve">PUT</w:t>
            </w:r>
          </w:p>
        </w:tc>
        <w:tc>
          <w:tcPr/>
          <w:p>
            <w:pPr>
              <w:pStyle w:val="Compact"/>
            </w:pPr>
            <w:r>
              <w:rPr>
                <w:rStyle w:val="VerbatimChar"/>
              </w:rPr>
              <w:t xml:space="preserve">/enterprise/:id</w:t>
            </w:r>
          </w:p>
        </w:tc>
        <w:tc>
          <w:tcPr/>
          <w:p>
            <w:pPr>
              <w:pStyle w:val="Compact"/>
            </w:pPr>
            <w:r>
              <w:t xml:space="preserve">Modifier l'entreprise</w:t>
            </w:r>
          </w:p>
        </w:tc>
      </w:tr>
      <w:tr>
        <w:tc>
          <w:tcPr/>
          <w:p>
            <w:pPr>
              <w:pStyle w:val="Compact"/>
            </w:pPr>
            <w:r>
              <w:t xml:space="preserve">POST</w:t>
            </w:r>
          </w:p>
        </w:tc>
        <w:tc>
          <w:tcPr/>
          <w:p>
            <w:pPr>
              <w:pStyle w:val="Compact"/>
            </w:pPr>
            <w:r>
              <w:rPr>
                <w:rStyle w:val="VerbatimChar"/>
              </w:rPr>
              <w:t xml:space="preserve">/enterprise/:id/members</w:t>
            </w:r>
          </w:p>
        </w:tc>
        <w:tc>
          <w:tcPr/>
          <w:p>
            <w:pPr>
              <w:pStyle w:val="Compact"/>
            </w:pPr>
            <w:r>
              <w:t xml:space="preserve">Inviter un membre</w:t>
            </w:r>
          </w:p>
        </w:tc>
      </w:tr>
      <w:tr>
        <w:tc>
          <w:tcPr/>
          <w:p>
            <w:pPr>
              <w:pStyle w:val="Compact"/>
            </w:pPr>
            <w:r>
              <w:t xml:space="preserve">DELETE</w:t>
            </w:r>
          </w:p>
        </w:tc>
        <w:tc>
          <w:tcPr/>
          <w:p>
            <w:pPr>
              <w:pStyle w:val="Compact"/>
            </w:pPr>
            <w:r>
              <w:rPr>
                <w:rStyle w:val="VerbatimChar"/>
              </w:rPr>
              <w:t xml:space="preserve">/enterprise/:id/members/:memberId</w:t>
            </w:r>
          </w:p>
        </w:tc>
        <w:tc>
          <w:tcPr/>
          <w:p>
            <w:pPr>
              <w:pStyle w:val="Compact"/>
            </w:pPr>
            <w:r>
              <w:t xml:space="preserve">Révoquer un membre</w:t>
            </w:r>
          </w:p>
        </w:tc>
      </w:tr>
      <w:tr>
        <w:tc>
          <w:tcPr/>
          <w:p>
            <w:pPr>
              <w:pStyle w:val="Compact"/>
            </w:pPr>
            <w:r>
              <w:t xml:space="preserve">GET</w:t>
            </w:r>
          </w:p>
        </w:tc>
        <w:tc>
          <w:tcPr/>
          <w:p>
            <w:pPr>
              <w:pStyle w:val="Compact"/>
            </w:pPr>
            <w:r>
              <w:rPr>
                <w:rStyle w:val="VerbatimChar"/>
              </w:rPr>
              <w:t xml:space="preserve">/enterprise/:id/vehicles</w:t>
            </w:r>
          </w:p>
        </w:tc>
        <w:tc>
          <w:tcPr/>
          <w:p>
            <w:pPr>
              <w:pStyle w:val="Compact"/>
            </w:pPr>
            <w:r>
              <w:t xml:space="preserve">Liste des véhicules</w:t>
            </w:r>
          </w:p>
        </w:tc>
      </w:tr>
      <w:tr>
        <w:tc>
          <w:tcPr/>
          <w:p>
            <w:pPr>
              <w:pStyle w:val="Compact"/>
            </w:pPr>
            <w:r>
              <w:t xml:space="preserve">POST</w:t>
            </w:r>
          </w:p>
        </w:tc>
        <w:tc>
          <w:tcPr/>
          <w:p>
            <w:pPr>
              <w:pStyle w:val="Compact"/>
            </w:pPr>
            <w:r>
              <w:rPr>
                <w:rStyle w:val="VerbatimChar"/>
              </w:rPr>
              <w:t xml:space="preserve">/enterprise/:id/vehicles</w:t>
            </w:r>
          </w:p>
        </w:tc>
        <w:tc>
          <w:tcPr/>
          <w:p>
            <w:pPr>
              <w:pStyle w:val="Compact"/>
            </w:pPr>
            <w:r>
              <w:t xml:space="preserve">Ajouter un véhicule</w:t>
            </w:r>
          </w:p>
        </w:tc>
      </w:tr>
      <w:tr>
        <w:tc>
          <w:tcPr/>
          <w:p>
            <w:pPr>
              <w:pStyle w:val="Compact"/>
            </w:pPr>
            <w:r>
              <w:t xml:space="preserve">GET</w:t>
            </w:r>
          </w:p>
        </w:tc>
        <w:tc>
          <w:tcPr/>
          <w:p>
            <w:pPr>
              <w:pStyle w:val="Compact"/>
            </w:pPr>
            <w:r>
              <w:rPr>
                <w:rStyle w:val="VerbatimChar"/>
              </w:rPr>
              <w:t xml:space="preserve">/enterprise/:id/dashboard</w:t>
            </w:r>
          </w:p>
        </w:tc>
        <w:tc>
          <w:tcPr/>
          <w:p>
            <w:pPr>
              <w:pStyle w:val="Compact"/>
            </w:pPr>
            <w:r>
              <w:t xml:space="preserve">Dashboard consolidé</w:t>
            </w:r>
          </w:p>
        </w:tc>
      </w:tr>
      <w:tr>
        <w:tc>
          <w:tcPr/>
          <w:p>
            <w:pPr>
              <w:pStyle w:val="Compact"/>
            </w:pPr>
            <w:r>
              <w:t xml:space="preserve">GET</w:t>
            </w:r>
          </w:p>
        </w:tc>
        <w:tc>
          <w:tcPr/>
          <w:p>
            <w:pPr>
              <w:pStyle w:val="Compact"/>
            </w:pPr>
            <w:r>
              <w:rPr>
                <w:rStyle w:val="VerbatimChar"/>
              </w:rPr>
              <w:t xml:space="preserve">/enterprise/:id/invoices</w:t>
            </w:r>
          </w:p>
        </w:tc>
        <w:tc>
          <w:tcPr/>
          <w:p>
            <w:pPr>
              <w:pStyle w:val="Compact"/>
            </w:pPr>
            <w:r>
              <w:t xml:space="preserve">Factures mensuelles</w:t>
            </w:r>
          </w:p>
        </w:tc>
      </w:tr>
      <w:tr>
        <w:tc>
          <w:tcPr/>
          <w:p>
            <w:pPr>
              <w:pStyle w:val="Compact"/>
            </w:pPr>
            <w:r>
              <w:t xml:space="preserve">GET</w:t>
            </w:r>
          </w:p>
        </w:tc>
        <w:tc>
          <w:tcPr/>
          <w:p>
            <w:pPr>
              <w:pStyle w:val="Compact"/>
            </w:pPr>
            <w:r>
              <w:rPr>
                <w:rStyle w:val="VerbatimChar"/>
              </w:rPr>
              <w:t xml:space="preserve">/enterprise/:id/reports</w:t>
            </w:r>
          </w:p>
        </w:tc>
        <w:tc>
          <w:tcPr/>
          <w:p>
            <w:pPr>
              <w:pStyle w:val="Compact"/>
            </w:pPr>
            <w:r>
              <w:t xml:space="preserve">Rapports et benchmark</w:t>
            </w:r>
          </w:p>
        </w:tc>
      </w:tr>
    </w:tbl>
    <w:p>
      <w:r>
        <w:pict>
          <v:rect style="width:0;height:1.5pt" o:hralign="center" o:hrstd="t" o:hr="t"/>
        </w:pict>
      </w:r>
    </w:p>
    <w:bookmarkEnd w:id="61"/>
    <w:bookmarkEnd w:id="62"/>
    <w:bookmarkStart w:id="66" w:name="Xf74daa9ebfaa747b1ee0e30376966dfba0f95e7"/>
    <w:p>
      <w:pPr>
        <w:pStyle w:val="Heading2"/>
      </w:pPr>
      <w:r>
        <w:t xml:space="preserve">15. Exigences fonctionnelles (PRD)</w:t>
      </w:r>
    </w:p>
    <w:p>
      <w:pPr>
        <w:pStyle w:val="FirstParagraph"/>
      </w:pPr>
      <w:r>
        <w:t xml:space="preserve">Les exigences fonctionnelles du PRD liées au rôle Enterprise :</w:t>
      </w:r>
    </w:p>
    <w:bookmarkStart w:id="63" w:name="fr28--dashboard-flotte"/>
    <w:p>
      <w:pPr>
        <w:pStyle w:val="Heading3"/>
      </w:pPr>
      <w:r>
        <w:t xml:space="preserve">FR28 — Dashboard flotte</w:t>
      </w:r>
    </w:p>
    <w:p>
      <w:pPr>
        <w:pStyle w:val="BlockText"/>
      </w:pPr>
      <w:r>
        <w:t xml:space="preserve">Le gestionnaire de flotte Enterprise peut visualiser les commandes et dépenses consolidées par véhicule et par mécanicien.</w:t>
      </w:r>
    </w:p>
    <w:p>
      <w:pPr>
        <w:pStyle w:val="Compact"/>
        <w:numPr>
          <w:ilvl w:val="0"/>
          <w:numId w:val="1021"/>
        </w:numPr>
      </w:pPr>
      <w:r>
        <w:rPr>
          <w:b/>
          <w:bCs/>
        </w:rPr>
        <w:t xml:space="preserve">Priorité :</w:t>
      </w:r>
      <w:r>
        <w:t xml:space="preserve"> </w:t>
      </w:r>
      <w:r>
        <w:t xml:space="preserve">Phase 2</w:t>
      </w:r>
    </w:p>
    <w:p>
      <w:pPr>
        <w:pStyle w:val="Compact"/>
        <w:numPr>
          <w:ilvl w:val="0"/>
          <w:numId w:val="1021"/>
        </w:numPr>
      </w:pPr>
      <w:r>
        <w:rPr>
          <w:b/>
          <w:bCs/>
        </w:rPr>
        <w:t xml:space="preserve">Critères d'acceptation :</w:t>
      </w:r>
    </w:p>
    <w:p>
      <w:pPr>
        <w:pStyle w:val="Compact"/>
        <w:numPr>
          <w:ilvl w:val="1"/>
          <w:numId w:val="1022"/>
        </w:numPr>
      </w:pPr>
      <w:r>
        <w:t xml:space="preserve">Vue consolidée des commandes par véhicule</w:t>
      </w:r>
    </w:p>
    <w:p>
      <w:pPr>
        <w:pStyle w:val="Compact"/>
        <w:numPr>
          <w:ilvl w:val="1"/>
          <w:numId w:val="1022"/>
        </w:numPr>
      </w:pPr>
      <w:r>
        <w:t xml:space="preserve">Vue consolidée des dépenses par mécanicien</w:t>
      </w:r>
    </w:p>
    <w:p>
      <w:pPr>
        <w:pStyle w:val="Compact"/>
        <w:numPr>
          <w:ilvl w:val="1"/>
          <w:numId w:val="1022"/>
        </w:numPr>
      </w:pPr>
      <w:r>
        <w:t xml:space="preserve">Filtres par période, véhicule, mécanicien</w:t>
      </w:r>
    </w:p>
    <w:p>
      <w:pPr>
        <w:pStyle w:val="Compact"/>
        <w:numPr>
          <w:ilvl w:val="1"/>
          <w:numId w:val="1022"/>
        </w:numPr>
      </w:pPr>
      <w:r>
        <w:t xml:space="preserve">Export des données</w:t>
      </w:r>
    </w:p>
    <w:bookmarkEnd w:id="63"/>
    <w:bookmarkStart w:id="64" w:name="fr32--gestion-des-membres-tenant"/>
    <w:p>
      <w:pPr>
        <w:pStyle w:val="Heading3"/>
      </w:pPr>
      <w:r>
        <w:t xml:space="preserve">FR32 — Gestion des membres tenant</w:t>
      </w:r>
    </w:p>
    <w:p>
      <w:pPr>
        <w:pStyle w:val="BlockText"/>
      </w:pPr>
      <w:r>
        <w:t xml:space="preserve">Un admin Enterprise peut inviter des membres dans son espace tenant et leur assigner des rôles internes.</w:t>
      </w:r>
    </w:p>
    <w:p>
      <w:pPr>
        <w:pStyle w:val="Compact"/>
        <w:numPr>
          <w:ilvl w:val="0"/>
          <w:numId w:val="1023"/>
        </w:numPr>
      </w:pPr>
      <w:r>
        <w:rPr>
          <w:b/>
          <w:bCs/>
        </w:rPr>
        <w:t xml:space="preserve">Priorité :</w:t>
      </w:r>
      <w:r>
        <w:t xml:space="preserve"> </w:t>
      </w:r>
      <w:r>
        <w:t xml:space="preserve">Phase 2</w:t>
      </w:r>
    </w:p>
    <w:p>
      <w:pPr>
        <w:pStyle w:val="Compact"/>
        <w:numPr>
          <w:ilvl w:val="0"/>
          <w:numId w:val="1023"/>
        </w:numPr>
      </w:pPr>
      <w:r>
        <w:rPr>
          <w:b/>
          <w:bCs/>
        </w:rPr>
        <w:t xml:space="preserve">Critères d'acceptation :</w:t>
      </w:r>
    </w:p>
    <w:p>
      <w:pPr>
        <w:pStyle w:val="Compact"/>
        <w:numPr>
          <w:ilvl w:val="1"/>
          <w:numId w:val="1024"/>
        </w:numPr>
      </w:pPr>
      <w:r>
        <w:t xml:space="preserve">Invitation par téléphone ou email</w:t>
      </w:r>
    </w:p>
    <w:p>
      <w:pPr>
        <w:pStyle w:val="Compact"/>
        <w:numPr>
          <w:ilvl w:val="1"/>
          <w:numId w:val="1024"/>
        </w:numPr>
      </w:pPr>
      <w:r>
        <w:t xml:space="preserve">Attribution de rôles internes (admin, superviseur, mécanicien, comptable)</w:t>
      </w:r>
    </w:p>
    <w:p>
      <w:pPr>
        <w:pStyle w:val="Compact"/>
        <w:numPr>
          <w:ilvl w:val="1"/>
          <w:numId w:val="1024"/>
        </w:numPr>
      </w:pPr>
      <w:r>
        <w:t xml:space="preserve">Acceptation/refus par le membre invité</w:t>
      </w:r>
    </w:p>
    <w:p>
      <w:pPr>
        <w:pStyle w:val="Compact"/>
        <w:numPr>
          <w:ilvl w:val="1"/>
          <w:numId w:val="1024"/>
        </w:numPr>
      </w:pPr>
      <w:r>
        <w:t xml:space="preserve">Révocation possible par l'admin</w:t>
      </w:r>
    </w:p>
    <w:bookmarkEnd w:id="64"/>
    <w:bookmarkStart w:id="65" w:name="fr33--contrainte-tenant-unique"/>
    <w:p>
      <w:pPr>
        <w:pStyle w:val="Heading3"/>
      </w:pPr>
      <w:r>
        <w:t xml:space="preserve">FR33 — Contrainte tenant unique</w:t>
      </w:r>
    </w:p>
    <w:p>
      <w:pPr>
        <w:pStyle w:val="BlockText"/>
      </w:pPr>
      <w:r>
        <w:t xml:space="preserve">Un compte utilisateur peut appartenir à au plus un tenant Enterprise simultanément (v1).</w:t>
      </w:r>
    </w:p>
    <w:p>
      <w:pPr>
        <w:pStyle w:val="Compact"/>
        <w:numPr>
          <w:ilvl w:val="0"/>
          <w:numId w:val="1025"/>
        </w:numPr>
      </w:pPr>
      <w:r>
        <w:rPr>
          <w:b/>
          <w:bCs/>
        </w:rPr>
        <w:t xml:space="preserve">Priorité :</w:t>
      </w:r>
      <w:r>
        <w:t xml:space="preserve"> </w:t>
      </w:r>
      <w:r>
        <w:t xml:space="preserve">Phase 2 (contrainte)</w:t>
      </w:r>
    </w:p>
    <w:p>
      <w:pPr>
        <w:pStyle w:val="Compact"/>
        <w:numPr>
          <w:ilvl w:val="0"/>
          <w:numId w:val="1025"/>
        </w:numPr>
      </w:pPr>
      <w:r>
        <w:rPr>
          <w:b/>
          <w:bCs/>
        </w:rPr>
        <w:t xml:space="preserve">Critères d'acceptation :</w:t>
      </w:r>
    </w:p>
    <w:p>
      <w:pPr>
        <w:pStyle w:val="Compact"/>
        <w:numPr>
          <w:ilvl w:val="1"/>
          <w:numId w:val="1026"/>
        </w:numPr>
      </w:pPr>
      <w:r>
        <w:t xml:space="preserve">Vérification à l'invitation : rejet si déjà membre d'un tenant</w:t>
      </w:r>
    </w:p>
    <w:p>
      <w:pPr>
        <w:pStyle w:val="Compact"/>
        <w:numPr>
          <w:ilvl w:val="1"/>
          <w:numId w:val="1026"/>
        </w:numPr>
      </w:pPr>
      <w:r>
        <w:t xml:space="preserve">Possibilité de quitter un tenant pour en rejoindre un autre</w:t>
      </w:r>
    </w:p>
    <w:p>
      <w:pPr>
        <w:pStyle w:val="Compact"/>
        <w:numPr>
          <w:ilvl w:val="1"/>
          <w:numId w:val="1026"/>
        </w:numPr>
      </w:pPr>
      <w:r>
        <w:t xml:space="preserve">Historique personnel conservé lors du changement</w:t>
      </w:r>
    </w:p>
    <w:p>
      <w:r>
        <w:pict>
          <v:rect style="width:0;height:1.5pt" o:hralign="center" o:hrstd="t" o:hr="t"/>
        </w:pict>
      </w:r>
    </w:p>
    <w:bookmarkEnd w:id="65"/>
    <w:bookmarkEnd w:id="66"/>
    <w:bookmarkStart w:id="75" w:name="X6537d34c2be4156bd727c70260af19373ec934d"/>
    <w:p>
      <w:pPr>
        <w:pStyle w:val="Heading2"/>
      </w:pPr>
      <w:r>
        <w:t xml:space="preserve">16. FAQ entreprise</w:t>
      </w:r>
    </w:p>
    <w:bookmarkStart w:id="67" w:name="q--comment-obtenir-le-rôle-enterprise-"/>
    <w:p>
      <w:pPr>
        <w:pStyle w:val="Heading3"/>
      </w:pPr>
      <w:r>
        <w:t xml:space="preserve">Q : Comment obtenir le rôle Enterprise ?</w:t>
      </w:r>
    </w:p>
    <w:p>
      <w:pPr>
        <w:pStyle w:val="FirstParagraph"/>
      </w:pPr>
      <w:r>
        <w:rPr>
          <w:b/>
          <w:bCs/>
        </w:rPr>
        <w:t xml:space="preserve">R :</w:t>
      </w:r>
      <w:r>
        <w:t xml:space="preserve"> </w:t>
      </w:r>
      <w:r>
        <w:t xml:space="preserve">En v1, le rôle ENTERPRISE est attribué manuellement par un administrateur Pièces. Inscrivez-vous normalement puis contactez le support pour demander l'activation. L'objectif au lancement est de signer</w:t>
      </w:r>
      <w:r>
        <w:t xml:space="preserve"> </w:t>
      </w:r>
      <w:r>
        <w:rPr>
          <w:b/>
          <w:bCs/>
        </w:rPr>
        <w:t xml:space="preserve">5 entreprises avec flotte</w:t>
      </w:r>
      <w:r>
        <w:t xml:space="preserve">.</w:t>
      </w:r>
    </w:p>
    <w:bookmarkEnd w:id="67"/>
    <w:bookmarkStart w:id="68" w:name="Xd11bf867aedbb2a9a126ff5de6e619982aa7130"/>
    <w:p>
      <w:pPr>
        <w:pStyle w:val="Heading3"/>
      </w:pPr>
      <w:r>
        <w:t xml:space="preserve">Q : Puis-je utiliser Pièces comme une entreprise dès maintenant ?</w:t>
      </w:r>
    </w:p>
    <w:p>
      <w:pPr>
        <w:pStyle w:val="FirstParagraph"/>
      </w:pPr>
      <w:r>
        <w:rPr>
          <w:b/>
          <w:bCs/>
        </w:rPr>
        <w:t xml:space="preserve">R :</w:t>
      </w:r>
      <w:r>
        <w:t xml:space="preserve"> </w:t>
      </w:r>
      <w:r>
        <w:t xml:space="preserve">Oui. Vos mécaniciens peuvent utiliser Pièces individuellement dès aujourd'hui. Le rôle Enterprise en v1 est une structure préparatoire — vos commandes seront passées de manière individuelle par chaque mécanicien. La consolidation au niveau flotte arrivera en Phase 2.</w:t>
      </w:r>
    </w:p>
    <w:bookmarkEnd w:id="68"/>
    <w:bookmarkStart w:id="69" w:name="Xd092f1cb40ed9e68452f47c79ce24d9f2d34cce"/>
    <w:p>
      <w:pPr>
        <w:pStyle w:val="Heading3"/>
      </w:pPr>
      <w:r>
        <w:t xml:space="preserve">Q : Quand les fonctionnalités Enterprise complètes seront-elles disponibles ?</w:t>
      </w:r>
    </w:p>
    <w:p>
      <w:pPr>
        <w:pStyle w:val="FirstParagraph"/>
      </w:pPr>
      <w:r>
        <w:rPr>
          <w:b/>
          <w:bCs/>
        </w:rPr>
        <w:t xml:space="preserve">R :</w:t>
      </w:r>
      <w:r>
        <w:t xml:space="preserve"> </w:t>
      </w:r>
      <w:r>
        <w:t xml:space="preserve">Le dashboard flotte, la gestion des membres et la facturation consolidée sont planifiés pour la</w:t>
      </w:r>
      <w:r>
        <w:t xml:space="preserve"> </w:t>
      </w:r>
      <w:r>
        <w:rPr>
          <w:b/>
          <w:bCs/>
        </w:rPr>
        <w:t xml:space="preserve">Phase 2</w:t>
      </w:r>
      <w:r>
        <w:t xml:space="preserve"> </w:t>
      </w:r>
      <w:r>
        <w:t xml:space="preserve">de Pièces. Aucune date précise n'a été communiquée.</w:t>
      </w:r>
    </w:p>
    <w:bookmarkEnd w:id="69"/>
    <w:bookmarkStart w:id="70" w:name="Xf752d6d602be115f7b1632a8a7edd1a8e7bd76a"/>
    <w:p>
      <w:pPr>
        <w:pStyle w:val="Heading3"/>
      </w:pPr>
      <w:r>
        <w:t xml:space="preserve">Q : Mes mécaniciens perdront-ils leur historique en rejoignant mon entreprise ?</w:t>
      </w:r>
    </w:p>
    <w:p>
      <w:pPr>
        <w:pStyle w:val="FirstParagraph"/>
      </w:pPr>
      <w:r>
        <w:rPr>
          <w:b/>
          <w:bCs/>
        </w:rPr>
        <w:t xml:space="preserve">R :</w:t>
      </w:r>
      <w:r>
        <w:t xml:space="preserve"> </w:t>
      </w:r>
      <w:r>
        <w:t xml:space="preserve">Non. Lorsqu'un mécanicien rejoint votre espace Enterprise en Phase 2, son historique personnel de commandes est conservé. Seules les nouvelles commandes seront visibles dans le dashboard flotte.</w:t>
      </w:r>
    </w:p>
    <w:bookmarkEnd w:id="70"/>
    <w:bookmarkStart w:id="71" w:name="Xa5a974055d6b7182f3a4ddd6da04b54343ced8b"/>
    <w:p>
      <w:pPr>
        <w:pStyle w:val="Heading3"/>
      </w:pPr>
      <w:r>
        <w:t xml:space="preserve">Q : Y a-t-il un nombre maximum de véhicules ou de membres ?</w:t>
      </w:r>
    </w:p>
    <w:p>
      <w:pPr>
        <w:pStyle w:val="FirstParagraph"/>
      </w:pPr>
      <w:r>
        <w:rPr>
          <w:b/>
          <w:bCs/>
        </w:rPr>
        <w:t xml:space="preserve">R :</w:t>
      </w:r>
      <w:r>
        <w:t xml:space="preserve"> </w:t>
      </w:r>
      <w:r>
        <w:t xml:space="preserve">Aucune limite technique n'est prévue en Phase 2. La tarification pourra varier selon la taille de la flotte (nombre de véhicules et de membres actifs).</w:t>
      </w:r>
    </w:p>
    <w:bookmarkEnd w:id="71"/>
    <w:bookmarkStart w:id="72" w:name="q--le-paiement-groupé-est-il-disponible-"/>
    <w:p>
      <w:pPr>
        <w:pStyle w:val="Heading3"/>
      </w:pPr>
      <w:r>
        <w:t xml:space="preserve">Q : Le paiement groupé est-il disponible ?</w:t>
      </w:r>
    </w:p>
    <w:p>
      <w:pPr>
        <w:pStyle w:val="FirstParagraph"/>
      </w:pPr>
      <w:r>
        <w:rPr>
          <w:b/>
          <w:bCs/>
        </w:rPr>
        <w:t xml:space="preserve">R :</w:t>
      </w:r>
      <w:r>
        <w:t xml:space="preserve"> </w:t>
      </w:r>
      <w:r>
        <w:t xml:space="preserve">Pas en v1. Chaque commande est payée individuellement (Orange Money, MTN, Wave ou espèces). La facturation mensuelle consolidée est prévue pour la Phase 2.</w:t>
      </w:r>
    </w:p>
    <w:bookmarkEnd w:id="72"/>
    <w:bookmarkStart w:id="73" w:name="Xaaf749451a4d0e96132120217a0a06b3bd17eab"/>
    <w:p>
      <w:pPr>
        <w:pStyle w:val="Heading3"/>
      </w:pPr>
      <w:r>
        <w:t xml:space="preserve">Q : Comment fonctionne le paiement pour les entreprises ?</w:t>
      </w:r>
    </w:p>
    <w:p>
      <w:pPr>
        <w:pStyle w:val="FirstParagraph"/>
      </w:pPr>
      <w:r>
        <w:rPr>
          <w:b/>
          <w:bCs/>
        </w:rPr>
        <w:t xml:space="preserve">R :</w:t>
      </w:r>
      <w:r>
        <w:t xml:space="preserve"> </w:t>
      </w:r>
      <w:r>
        <w:t xml:space="preserve">En v1, le paiement fonctionne de la même manière que pour les autres utilisateurs : le règlement se fait en ligne à la commande ou au livreur à la remise, aucun fonds n'est bloqué, et le vendeur est payé dès l'encaissement. Aucune pièce n'est remise sans être payée. En Phase 2, un processus de vérification supplémentaire sera ajouté pour les commandes à approbation.</w:t>
      </w:r>
    </w:p>
    <w:bookmarkEnd w:id="73"/>
    <w:bookmarkStart w:id="74" w:name="Xd4f28baa8aa594db0b1120df01349396a609515"/>
    <w:p>
      <w:pPr>
        <w:pStyle w:val="Heading3"/>
      </w:pPr>
      <w:r>
        <w:t xml:space="preserve">Q : Que se passe-t-il en cas de litige sur une commande de la flotte ?</w:t>
      </w:r>
    </w:p>
    <w:p>
      <w:pPr>
        <w:pStyle w:val="FirstParagraph"/>
      </w:pPr>
      <w:r>
        <w:rPr>
          <w:b/>
          <w:bCs/>
        </w:rPr>
        <w:t xml:space="preserve">R :</w:t>
      </w:r>
      <w:r>
        <w:t xml:space="preserve"> </w:t>
      </w:r>
      <w:r>
        <w:t xml:space="preserve">En v1, les litiges sont gérés individuellement par le mécanicien qui a passé la commande. En Phase 2, l'admin Enterprise pourra suivre et intervenir dans les litiges concernant les commandes de sa flotte.</w:t>
      </w:r>
    </w:p>
    <w:p>
      <w:r>
        <w:pict>
          <v:rect style="width:0;height:1.5pt" o:hralign="center" o:hrstd="t" o:hr="t"/>
        </w:pict>
      </w:r>
    </w:p>
    <w:bookmarkEnd w:id="74"/>
    <w:bookmarkEnd w:id="75"/>
    <w:bookmarkStart w:id="76" w:name="référence-rapide"/>
    <w:p>
      <w:pPr>
        <w:pStyle w:val="Heading2"/>
      </w:pPr>
      <w:r>
        <w:t xml:space="preserve">Référence rapide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Rôle système</w:t>
            </w:r>
          </w:p>
        </w:tc>
        <w:tc>
          <w:tcPr/>
          <w:p>
            <w:pPr>
              <w:pStyle w:val="Compact"/>
            </w:pPr>
            <w:r>
              <w:rPr>
                <w:rStyle w:val="VerbatimChar"/>
              </w:rPr>
              <w:t xml:space="preserve">ENTERPRISE</w:t>
            </w:r>
          </w:p>
        </w:tc>
      </w:tr>
      <w:tr>
        <w:tc>
          <w:tcPr/>
          <w:p>
            <w:pPr>
              <w:pStyle w:val="Compact"/>
            </w:pPr>
            <w:r>
              <w:t xml:space="preserve">Label UI</w:t>
            </w:r>
          </w:p>
        </w:tc>
        <w:tc>
          <w:tcPr/>
          <w:p>
            <w:pPr>
              <w:pStyle w:val="Compact"/>
            </w:pPr>
            <w:r>
              <w:t xml:space="preserve">"Entreprise"</w:t>
            </w:r>
          </w:p>
        </w:tc>
      </w:tr>
      <w:tr>
        <w:tc>
          <w:tcPr/>
          <w:p>
            <w:pPr>
              <w:pStyle w:val="Compact"/>
            </w:pPr>
            <w:r>
              <w:t xml:space="preserve">Endpoint v1</w:t>
            </w:r>
          </w:p>
        </w:tc>
        <w:tc>
          <w:tcPr/>
          <w:p>
            <w:pPr>
              <w:pStyle w:val="Compact"/>
            </w:pPr>
            <w:r>
              <w:rPr>
                <w:rStyle w:val="VerbatimChar"/>
              </w:rPr>
              <w:t xml:space="preserve">GET /admin/enterprise/members</w:t>
            </w:r>
          </w:p>
        </w:tc>
      </w:tr>
      <w:tr>
        <w:tc>
          <w:tcPr/>
          <w:p>
            <w:pPr>
              <w:pStyle w:val="Compact"/>
            </w:pPr>
            <w:r>
              <w:t xml:space="preserve">Réponse v1</w:t>
            </w:r>
          </w:p>
        </w:tc>
        <w:tc>
          <w:tcPr/>
          <w:p>
            <w:pPr>
              <w:pStyle w:val="Compact"/>
            </w:pPr>
            <w:r>
              <w:rPr>
                <w:rStyle w:val="VerbatimChar"/>
              </w:rPr>
              <w:t xml:space="preserve">{ members: [], total: 0 }</w:t>
            </w:r>
          </w:p>
        </w:tc>
      </w:tr>
      <w:tr>
        <w:tc>
          <w:tcPr/>
          <w:p>
            <w:pPr>
              <w:pStyle w:val="Compact"/>
            </w:pPr>
            <w:r>
              <w:t xml:space="preserve">Auth</w:t>
            </w:r>
          </w:p>
        </w:tc>
        <w:tc>
          <w:tcPr/>
          <w:p>
            <w:pPr>
              <w:pStyle w:val="Compact"/>
            </w:pPr>
            <w:r>
              <w:t xml:space="preserve">Bearer Token JWT +</w:t>
            </w:r>
            <w:r>
              <w:t xml:space="preserve"> </w:t>
            </w:r>
            <w:r>
              <w:rPr>
                <w:rStyle w:val="VerbatimChar"/>
              </w:rPr>
              <w:t xml:space="preserve">requireRole('ENTERPRISE')</w:t>
            </w:r>
          </w:p>
        </w:tc>
      </w:tr>
      <w:tr>
        <w:tc>
          <w:tcPr/>
          <w:p>
            <w:pPr>
              <w:pStyle w:val="Compact"/>
            </w:pPr>
            <w:r>
              <w:t xml:space="preserve">Phase actuelle</w:t>
            </w:r>
          </w:p>
        </w:tc>
        <w:tc>
          <w:tcPr/>
          <w:p>
            <w:pPr>
              <w:pStyle w:val="Compact"/>
            </w:pPr>
            <w:r>
              <w:t xml:space="preserve">v1 — Stub préparatoire</w:t>
            </w:r>
          </w:p>
        </w:tc>
      </w:tr>
      <w:tr>
        <w:tc>
          <w:tcPr/>
          <w:p>
            <w:pPr>
              <w:pStyle w:val="Compact"/>
            </w:pPr>
            <w:r>
              <w:t xml:space="preserve">Phase cible</w:t>
            </w:r>
          </w:p>
        </w:tc>
        <w:tc>
          <w:tcPr/>
          <w:p>
            <w:pPr>
              <w:pStyle w:val="Compact"/>
            </w:pPr>
            <w:r>
              <w:t xml:space="preserve">Phase 2 — Dashboard flotte complet</w:t>
            </w:r>
          </w:p>
        </w:tc>
      </w:tr>
      <w:tr>
        <w:tc>
          <w:tcPr/>
          <w:p>
            <w:pPr>
              <w:pStyle w:val="Compact"/>
            </w:pPr>
            <w:r>
              <w:t xml:space="preserve">PRD références</w:t>
            </w:r>
          </w:p>
        </w:tc>
        <w:tc>
          <w:tcPr/>
          <w:p>
            <w:pPr>
              <w:pStyle w:val="Compact"/>
            </w:pPr>
            <w:r>
              <w:t xml:space="preserve">FR28, FR32, FR33</w:t>
            </w:r>
          </w:p>
        </w:tc>
      </w:tr>
      <w:tr>
        <w:tc>
          <w:tcPr/>
          <w:p>
            <w:pPr>
              <w:pStyle w:val="Compact"/>
            </w:pPr>
            <w:r>
              <w:t xml:space="preserve">Persona</w:t>
            </w:r>
          </w:p>
        </w:tc>
        <w:tc>
          <w:tcPr/>
          <w:p>
            <w:pPr>
              <w:pStyle w:val="Compact"/>
            </w:pPr>
            <w:r>
              <w:t xml:space="preserve">Adjoua, 38 ans, 23 véhicules, 3 mécaniciens</w:t>
            </w:r>
          </w:p>
        </w:tc>
      </w:tr>
      <w:tr>
        <w:tc>
          <w:tcPr/>
          <w:p>
            <w:pPr>
              <w:pStyle w:val="Compact"/>
            </w:pPr>
            <w:r>
              <w:t xml:space="preserve">Objectif lancement</w:t>
            </w:r>
          </w:p>
        </w:tc>
        <w:tc>
          <w:tcPr/>
          <w:p>
            <w:pPr>
              <w:pStyle w:val="Compact"/>
            </w:pPr>
            <w:r>
              <w:t xml:space="preserve">5 entreprises signées</w:t>
            </w:r>
          </w:p>
        </w:tc>
      </w:tr>
    </w:tbl>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2026-08-26T12:44:20Z</dcterms:created>
  <dcterms:modified xsi:type="dcterms:W3CDTF">2026-08-26T12:44:20Z</dcterms:modified>
</cp:coreProperties>
</file>

<file path=docProps/custom.xml><?xml version="1.0" encoding="utf-8"?>
<Properties xmlns="http://schemas.openxmlformats.org/officeDocument/2006/custom-properties" xmlns:vt="http://schemas.openxmlformats.org/officeDocument/2006/docPropsVTypes"/>
</file>