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Manuel d'utilisation — Administrateur Pièces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Version :</w:t>
      </w:r>
      <w:r>
        <w:rPr>
          <w:sz w:val="22"/>
          <w:szCs w:val="22"/>
        </w:rPr>
        <w:t xml:space="preserve"> 1.0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Date :</w:t>
      </w:r>
      <w:r>
        <w:rPr>
          <w:sz w:val="22"/>
          <w:szCs w:val="22"/>
        </w:rPr>
        <w:t xml:space="preserve"> 2026-03-01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Plateforme :</w:t>
      </w:r>
      <w:r>
        <w:rPr>
          <w:sz w:val="22"/>
          <w:szCs w:val="22"/>
        </w:rPr>
        <w:t xml:space="preserve"> Pièces — Marketplace pièces auto d'occasion (Côte d'Ivoire)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Table des matières</w:t>
      </w:r>
    </w:p>
    <w:p/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[Accès et connexion](#1-accès-et-connexion)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[Tableau de bord administrateur](#2-tableau-de-bord-administrateur)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[Gestion des utilisateurs](#3-gestion-des-utilisateurs)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[Gestion des vendeurs](#4-gestion-des-vendeurs)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[Gestion des commandes](#5-gestion-des-commandes)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[Gestion des livraisons](#6-gestion-des-livraisons)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[Gestion des litiges](#7-gestion-des-litiges)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[Notifications](#8-notifications)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[Cycle de vie d'une commande](#9-cycle-de-vie-dune-commande)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[Système de paiement et séquestre](#10-système-de-paiement-et-séquestre)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[Référence API rapide](#11-référence-api-rapide)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[FAQ et dépannage](#12-faq-et-dépannage)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1. Accès et connexion</w:t>
      </w:r>
    </w:p>
    <w:p/>
    <w:p>
      <w:pPr>
        <w:pStyle w:val="Heading3"/>
        <w:spacing w:after="120" w:before="240"/>
      </w:pPr>
      <w:r>
        <w:t xml:space="preserve">Prérequis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Disposer d'un compte Pièces avec le </w:t>
      </w:r>
      <w:r>
        <w:rPr>
          <w:b/>
          <w:bCs/>
          <w:sz w:val="22"/>
          <w:szCs w:val="22"/>
        </w:rPr>
        <w:t xml:space="preserve">rôle ADMIN</w:t>
      </w:r>
      <w:r>
        <w:rPr>
          <w:sz w:val="22"/>
          <w:szCs w:val="22"/>
        </w:rPr>
        <w:t xml:space="preserve"> attribué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 numéro de téléphone ivoirien (+225) enregistré dans le système</w:t>
      </w:r>
    </w:p>
    <w:p/>
    <w:p>
      <w:pPr>
        <w:pStyle w:val="Heading3"/>
        <w:spacing w:after="120" w:before="240"/>
      </w:pPr>
      <w:r>
        <w:t xml:space="preserve">Se connecter</w:t>
      </w:r>
    </w:p>
    <w:p/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Ouvrir l'application Pièces sur votre navigateur mobile ou desktop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Sur la page de connexion, saisir votre numéro de téléphone au format </w:t>
      </w:r>
      <w:r>
        <w:rPr>
          <w:rFonts w:ascii="Courier New" w:cs="Courier New" w:eastAsia="Courier New" w:hAnsi="Courier New"/>
          <w:sz w:val="20"/>
          <w:szCs w:val="20"/>
        </w:rPr>
        <w:t xml:space="preserve">+225 XX XX XX XX XX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Préfixes acceptés : </w:t>
      </w:r>
      <w:r>
        <w:rPr>
          <w:rFonts w:ascii="Courier New" w:cs="Courier New" w:eastAsia="Courier New" w:hAnsi="Courier New"/>
          <w:sz w:val="20"/>
          <w:szCs w:val="20"/>
        </w:rPr>
        <w:t xml:space="preserve">01</w:t>
      </w:r>
      <w:r>
        <w:rPr>
          <w:sz w:val="22"/>
          <w:szCs w:val="22"/>
        </w:rPr>
        <w:t xml:space="preserve"> (MTN), </w:t>
      </w:r>
      <w:r>
        <w:rPr>
          <w:rFonts w:ascii="Courier New" w:cs="Courier New" w:eastAsia="Courier New" w:hAnsi="Courier New"/>
          <w:sz w:val="20"/>
          <w:szCs w:val="20"/>
        </w:rPr>
        <w:t xml:space="preserve">05</w:t>
      </w:r>
      <w:r>
        <w:rPr>
          <w:sz w:val="22"/>
          <w:szCs w:val="22"/>
        </w:rPr>
        <w:t xml:space="preserve"> (Moov), </w:t>
      </w:r>
      <w:r>
        <w:rPr>
          <w:rFonts w:ascii="Courier New" w:cs="Courier New" w:eastAsia="Courier New" w:hAnsi="Courier New"/>
          <w:sz w:val="20"/>
          <w:szCs w:val="20"/>
        </w:rPr>
        <w:t xml:space="preserve">07</w:t>
      </w:r>
      <w:r>
        <w:rPr>
          <w:sz w:val="22"/>
          <w:szCs w:val="22"/>
        </w:rPr>
        <w:t xml:space="preserve"> (Orange)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Cliquer sur </w:t>
      </w:r>
      <w:r>
        <w:rPr>
          <w:b/>
          <w:bCs/>
          <w:sz w:val="22"/>
          <w:szCs w:val="22"/>
        </w:rPr>
        <w:t xml:space="preserve">Envoyer le code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Saisir le </w:t>
      </w:r>
      <w:r>
        <w:rPr>
          <w:b/>
          <w:bCs/>
          <w:sz w:val="22"/>
          <w:szCs w:val="22"/>
        </w:rPr>
        <w:t xml:space="preserve">code OTP à 6 chiffres</w:t>
      </w:r>
      <w:r>
        <w:rPr>
          <w:sz w:val="22"/>
          <w:szCs w:val="22"/>
        </w:rPr>
        <w:t xml:space="preserve"> reçu par SMS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système vérifie automatiquement le code et vous connecte</w:t>
      </w:r>
    </w:p>
    <w:p/>
    <w:p>
      <w:pPr>
        <w:pStyle w:val="Heading3"/>
        <w:spacing w:after="120" w:before="240"/>
      </w:pPr>
      <w:r>
        <w:t xml:space="preserve">Consentement aux données personnelles</w:t>
      </w:r>
    </w:p>
    <w:p/>
    <w:p>
      <w:pPr>
        <w:spacing w:after="80"/>
      </w:pPr>
      <w:r>
        <w:rPr>
          <w:sz w:val="22"/>
          <w:szCs w:val="22"/>
        </w:rPr>
        <w:t xml:space="preserve">Lors de votre première connexion, un modal de consentement s'affiche :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Données collectées :</w:t>
      </w:r>
      <w:r>
        <w:rPr>
          <w:sz w:val="22"/>
          <w:szCs w:val="22"/>
        </w:rPr>
        <w:t xml:space="preserve"> numéro de téléphone, historique des transactions, photos de pièces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Droits :</w:t>
      </w:r>
      <w:r>
        <w:rPr>
          <w:sz w:val="22"/>
          <w:szCs w:val="22"/>
        </w:rPr>
        <w:t xml:space="preserve"> consultation de vos données, demande de suppression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Base légale :</w:t>
      </w:r>
      <w:r>
        <w:rPr>
          <w:sz w:val="22"/>
          <w:szCs w:val="22"/>
        </w:rPr>
        <w:t xml:space="preserve"> Loi ivoirienne n°2013-450 relative à la protection des données à caractère personnel</w:t>
      </w:r>
    </w:p>
    <w:p/>
    <w:p>
      <w:pPr>
        <w:spacing w:after="80"/>
      </w:pPr>
      <w:r>
        <w:rPr>
          <w:sz w:val="22"/>
          <w:szCs w:val="22"/>
        </w:rPr>
        <w:t xml:space="preserve">Vous devez accepter les conditions pour accéder à la plateforme.</w:t>
      </w:r>
    </w:p>
    <w:p/>
    <w:p>
      <w:pPr>
        <w:pStyle w:val="Heading3"/>
        <w:spacing w:after="120" w:before="240"/>
      </w:pPr>
      <w:r>
        <w:t xml:space="preserve">Navigation</w:t>
      </w:r>
    </w:p>
    <w:p/>
    <w:p>
      <w:pPr>
        <w:spacing w:after="80"/>
      </w:pPr>
      <w:r>
        <w:rPr>
          <w:sz w:val="22"/>
          <w:szCs w:val="22"/>
        </w:rPr>
        <w:t xml:space="preserve">La barre de navigation en bas de l'écran propose 3 onglets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Accueil</w:t>
      </w:r>
      <w:r>
        <w:rPr>
          <w:sz w:val="22"/>
          <w:szCs w:val="22"/>
        </w:rPr>
        <w:t xml:space="preserve"> — Page d'accueil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Commandes</w:t>
      </w:r>
      <w:r>
        <w:rPr>
          <w:sz w:val="22"/>
          <w:szCs w:val="22"/>
        </w:rPr>
        <w:t xml:space="preserve"> — Historique des commandes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Profil</w:t>
      </w:r>
      <w:r>
        <w:rPr>
          <w:sz w:val="22"/>
          <w:szCs w:val="22"/>
        </w:rPr>
        <w:t xml:space="preserve"> — Votre profil et paramètres</w:t>
      </w:r>
    </w:p>
    <w:p/>
    <w:p>
      <w:pPr>
        <w:spacing w:after="80"/>
      </w:pPr>
      <w:r>
        <w:rPr>
          <w:sz w:val="22"/>
          <w:szCs w:val="22"/>
        </w:rPr>
        <w:t xml:space="preserve">Pour accéder au </w:t>
      </w:r>
      <w:r>
        <w:rPr>
          <w:b/>
          <w:bCs/>
          <w:sz w:val="22"/>
          <w:szCs w:val="22"/>
        </w:rPr>
        <w:t xml:space="preserve">tableau de bord admin</w:t>
      </w:r>
      <w:r>
        <w:rPr>
          <w:sz w:val="22"/>
          <w:szCs w:val="22"/>
        </w:rPr>
        <w:t xml:space="preserve">, naviguez vers </w:t>
      </w:r>
      <w:r>
        <w:rPr>
          <w:rFonts w:ascii="Courier New" w:cs="Courier New" w:eastAsia="Courier New" w:hAnsi="Courier New"/>
          <w:sz w:val="20"/>
          <w:szCs w:val="20"/>
        </w:rPr>
        <w:t xml:space="preserve">/admin</w:t>
      </w:r>
      <w:r>
        <w:rPr>
          <w:sz w:val="22"/>
          <w:szCs w:val="22"/>
        </w:rPr>
        <w:t xml:space="preserve"> dans la barre d'adresse.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2. Tableau de bord administrateur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URL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/admin</w:t>
      </w:r>
    </w:p>
    <w:p/>
    <w:p>
      <w:pPr>
        <w:spacing w:after="80"/>
      </w:pPr>
      <w:r>
        <w:rPr>
          <w:sz w:val="22"/>
          <w:szCs w:val="22"/>
        </w:rPr>
        <w:t xml:space="preserve">Le tableau de bord affiche </w:t>
      </w:r>
      <w:r>
        <w:rPr>
          <w:b/>
          <w:bCs/>
          <w:sz w:val="22"/>
          <w:szCs w:val="22"/>
        </w:rPr>
        <w:t xml:space="preserve">6 indicateurs clés</w:t>
      </w:r>
      <w:r>
        <w:rPr>
          <w:sz w:val="22"/>
          <w:szCs w:val="22"/>
        </w:rPr>
        <w:t xml:space="preserve"> en temps réel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Indicateur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Couleur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Utilisateurs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Nombre total d'utilisateurs inscrits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Bleu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Vendeurs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Nombre total de profils vendeur créés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Vert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Commandes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Nombre total de commandes créées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Orange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Commandes actives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Commandes ni terminées ni annulées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Rouge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Litiges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Nombre total de litiges ouverts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Violet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Litiges ouverts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Litiges en attente de résolution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Rouge foncé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Actions rapides</w:t>
      </w:r>
    </w:p>
    <w:p/>
    <w:p>
      <w:pPr>
        <w:spacing w:after="80"/>
      </w:pPr>
      <w:r>
        <w:rPr>
          <w:sz w:val="22"/>
          <w:szCs w:val="22"/>
        </w:rPr>
        <w:t xml:space="preserve">Trois boutons d'accès rapide sont disponibles :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Gérer les utilisateurs</w:t>
      </w:r>
      <w:r>
        <w:rPr>
          <w:sz w:val="22"/>
          <w:szCs w:val="22"/>
        </w:rPr>
        <w:t xml:space="preserve"> → Liste paginée de tous les utilisateurs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Voir les commandes</w:t>
      </w:r>
      <w:r>
        <w:rPr>
          <w:sz w:val="22"/>
          <w:szCs w:val="22"/>
        </w:rPr>
        <w:t xml:space="preserve"> → Liste paginée de toutes les commandes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Voir les vendeurs</w:t>
      </w:r>
      <w:r>
        <w:rPr>
          <w:sz w:val="22"/>
          <w:szCs w:val="22"/>
        </w:rPr>
        <w:t xml:space="preserve"> → Liste paginée de tous les vendeurs</w:t>
      </w:r>
    </w:p>
    <w:p/>
    <w:p>
      <w:pPr>
        <w:pStyle w:val="Heading3"/>
        <w:spacing w:after="120" w:before="240"/>
      </w:pPr>
      <w:r>
        <w:t xml:space="preserve">Accès restreint</w:t>
      </w:r>
    </w:p>
    <w:p/>
    <w:p>
      <w:pPr>
        <w:spacing w:after="80"/>
      </w:pPr>
      <w:r>
        <w:rPr>
          <w:sz w:val="22"/>
          <w:szCs w:val="22"/>
        </w:rPr>
        <w:t xml:space="preserve">Si vous n'avez pas le rôle ADMIN, le message </w:t>
      </w:r>
      <w:r>
        <w:rPr>
          <w:b/>
          <w:bCs/>
          <w:sz w:val="22"/>
          <w:szCs w:val="22"/>
        </w:rPr>
        <w:t xml:space="preserve">"Accès réservé aux administrateurs"</w:t>
      </w:r>
      <w:r>
        <w:rPr>
          <w:sz w:val="22"/>
          <w:szCs w:val="22"/>
        </w:rPr>
        <w:t xml:space="preserve"> s'affiche à la place du tableau de bord.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3. Gestion des utilisateurs</w:t>
      </w:r>
    </w:p>
    <w:p/>
    <w:p>
      <w:pPr>
        <w:pStyle w:val="Heading3"/>
        <w:spacing w:after="120" w:before="240"/>
      </w:pPr>
      <w:r>
        <w:t xml:space="preserve">Consulter la liste des utilisateurs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/api/v1/admin/users?page=1&amp;limit=50</w:t>
      </w:r>
    </w:p>
    <w:p/>
    <w:p>
      <w:pPr>
        <w:spacing w:after="80"/>
      </w:pPr>
      <w:r>
        <w:rPr>
          <w:sz w:val="22"/>
          <w:szCs w:val="22"/>
        </w:rPr>
        <w:t xml:space="preserve">La liste affiche pour chaque utilisateur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Téléphone</w:t>
      </w:r>
      <w:r>
        <w:rPr>
          <w:sz w:val="22"/>
          <w:szCs w:val="22"/>
        </w:rPr>
        <w:t xml:space="preserve"> — Numéro +225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Rôles</w:t>
      </w:r>
      <w:r>
        <w:rPr>
          <w:sz w:val="22"/>
          <w:szCs w:val="22"/>
        </w:rPr>
        <w:t xml:space="preserve"> — Liste des rôles attribués (MECHANIC, OWNER, SELLER, RIDER, ADMIN, ENTERPRISE)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Contexte actif</w:t>
      </w:r>
      <w:r>
        <w:rPr>
          <w:sz w:val="22"/>
          <w:szCs w:val="22"/>
        </w:rPr>
        <w:t xml:space="preserve"> — Le rôle actuellement actif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Date d'inscription</w:t>
      </w:r>
      <w:r>
        <w:rPr>
          <w:sz w:val="22"/>
          <w:szCs w:val="22"/>
        </w:rPr>
        <w:t xml:space="preserve"> — Date de création du compte</w:t>
      </w:r>
    </w:p>
    <w:p/>
    <w:p>
      <w:pPr>
        <w:spacing w:after="80"/>
      </w:pPr>
      <w:r>
        <w:rPr>
          <w:sz w:val="22"/>
          <w:szCs w:val="22"/>
        </w:rPr>
        <w:t xml:space="preserve">La liste est paginée par défaut (50 utilisateurs par page).</w:t>
      </w:r>
    </w:p>
    <w:p/>
    <w:p>
      <w:pPr>
        <w:pStyle w:val="Heading3"/>
        <w:spacing w:after="120" w:before="240"/>
      </w:pPr>
      <w:r>
        <w:t xml:space="preserve">Modifier les rôles d'un utilisateur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PATCH /api/v1/users/:userId/roles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Corps de la requête :</w:t>
      </w:r>
    </w:p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"roles": ["MECHANIC", "SELLER"]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Rôles disponibles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Rôle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MECHANIC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Mécanicien — peut créer des commandes pour le compte de propriétaires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OWNER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Propriétaire de véhicule — peut payer des commandes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SELLER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Vendeur de pièces — gère un catalogue et reçoit des commandes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RIDER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Livreur — effectue les livraisons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Administrateur — accès complet à la plateforme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ENTERPRISE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Entreprise — gestion de flotte de mécaniciens</w:t>
            </w:r>
          </w:p>
        </w:tc>
      </w:tr>
    </w:tbl>
    <w:p/>
    <w:p/>
    <w:p>
      <w:pPr>
        <w:spacing w:after="80"/>
      </w:pPr>
      <w:r>
        <w:rPr>
          <w:b/>
          <w:bCs/>
          <w:sz w:val="22"/>
          <w:szCs w:val="22"/>
        </w:rPr>
        <w:t xml:space="preserve">Règles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 utilisateur doit avoir </w:t>
      </w:r>
      <w:r>
        <w:rPr>
          <w:b/>
          <w:bCs/>
          <w:sz w:val="22"/>
          <w:szCs w:val="22"/>
        </w:rPr>
        <w:t xml:space="preserve">au moins 1 rôle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Si le contexte actif actuel est retiré des rôles, le système bascule automatiquement sur le premier rôle de la nouvelle liste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L'attribution du rôle ADMIN donne un accès complet — </w:t>
      </w:r>
      <w:r>
        <w:rPr>
          <w:b/>
          <w:bCs/>
          <w:sz w:val="22"/>
          <w:szCs w:val="22"/>
        </w:rPr>
        <w:t xml:space="preserve">à utiliser avec précaution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L'opération est journalisée (</w:t>
      </w:r>
      <w:r>
        <w:rPr>
          <w:rFonts w:ascii="Courier New" w:cs="Courier New" w:eastAsia="Courier New" w:hAnsi="Courier New"/>
          <w:sz w:val="20"/>
          <w:szCs w:val="20"/>
        </w:rPr>
        <w:t xml:space="preserve">ADMIN_UPDATE_ROLES</w:t>
      </w:r>
      <w:r>
        <w:rPr>
          <w:sz w:val="22"/>
          <w:szCs w:val="22"/>
        </w:rPr>
        <w:t xml:space="preserve"> dans les logs)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4. Gestion des vendeurs</w:t>
      </w:r>
    </w:p>
    <w:p/>
    <w:p>
      <w:pPr>
        <w:pStyle w:val="Heading3"/>
        <w:spacing w:after="120" w:before="240"/>
      </w:pPr>
      <w:r>
        <w:t xml:space="preserve">Consulter la liste des vendeurs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/api/v1/admin/vendors?page=1&amp;limit=50</w:t>
      </w:r>
    </w:p>
    <w:p/>
    <w:p>
      <w:pPr>
        <w:spacing w:after="80"/>
      </w:pPr>
      <w:r>
        <w:rPr>
          <w:sz w:val="22"/>
          <w:szCs w:val="22"/>
        </w:rPr>
        <w:t xml:space="preserve">Chaque vendeur affiche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Nom de la boutique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Nom du contact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Téléphone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Type</w:t>
      </w:r>
      <w:r>
        <w:rPr>
          <w:sz w:val="22"/>
          <w:szCs w:val="22"/>
        </w:rPr>
        <w:t xml:space="preserve"> — FORMAL (entreprise déclarée) ou INFORMAL (vendeur individuel)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Statut</w:t>
      </w:r>
      <w:r>
        <w:rPr>
          <w:sz w:val="22"/>
          <w:szCs w:val="22"/>
        </w:rPr>
        <w:t xml:space="preserve"> — PENDING_ACTIVATION, ACTIVE, ou PAUSED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Type KYC</w:t>
      </w:r>
      <w:r>
        <w:rPr>
          <w:sz w:val="22"/>
          <w:szCs w:val="22"/>
        </w:rPr>
        <w:t xml:space="preserve"> — RCCM (registre commerce) ou CNI (carte nationale d'identité)</w:t>
      </w:r>
    </w:p>
    <w:p/>
    <w:p>
      <w:pPr>
        <w:pStyle w:val="Heading3"/>
        <w:spacing w:after="120" w:before="240"/>
      </w:pPr>
      <w:r>
        <w:t xml:space="preserve">Statuts vendeur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Signification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PENDING_ACTIVATION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Profil créé, en attente de signature des garanties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ACTIVE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Profil actif, peut publier et recevoir des commandes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PAUSED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Profil suspendu temporairement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Processus d'onboarding vendeur</w:t>
      </w:r>
    </w:p>
    <w:p/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Création du profil</w:t>
      </w:r>
      <w:r>
        <w:rPr>
          <w:sz w:val="22"/>
          <w:szCs w:val="22"/>
        </w:rPr>
        <w:t xml:space="preserve"> — Le vendeur (ou un agent terrain) soumet ses informations et son document KYC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Vendeur </w:t>
      </w:r>
      <w:r>
        <w:rPr>
          <w:b/>
          <w:bCs/>
          <w:sz w:val="22"/>
          <w:szCs w:val="22"/>
        </w:rPr>
        <w:t xml:space="preserve">FORMEL</w:t>
      </w:r>
      <w:r>
        <w:rPr>
          <w:sz w:val="22"/>
          <w:szCs w:val="22"/>
        </w:rPr>
        <w:t xml:space="preserve"> → Document RCCM obligatoire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Vendeur </w:t>
      </w:r>
      <w:r>
        <w:rPr>
          <w:b/>
          <w:bCs/>
          <w:sz w:val="22"/>
          <w:szCs w:val="22"/>
        </w:rPr>
        <w:t xml:space="preserve">INFORMEL</w:t>
      </w:r>
      <w:r>
        <w:rPr>
          <w:sz w:val="22"/>
          <w:szCs w:val="22"/>
        </w:rPr>
        <w:t xml:space="preserve"> → CNI obligatoire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Signature des garanties</w:t>
      </w:r>
      <w:r>
        <w:rPr>
          <w:sz w:val="22"/>
          <w:szCs w:val="22"/>
        </w:rPr>
        <w:t xml:space="preserve"> — Le vendeur signe deux garanties obligatoires :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b/>
          <w:bCs/>
          <w:sz w:val="22"/>
          <w:szCs w:val="22"/>
        </w:rPr>
        <w:t xml:space="preserve">RETURN_48H</w:t>
      </w:r>
      <w:r>
        <w:rPr>
          <w:sz w:val="22"/>
          <w:szCs w:val="22"/>
        </w:rPr>
        <w:t xml:space="preserve"> — Reprise sous 48h si pièce incorrecte, remboursement intégral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b/>
          <w:bCs/>
          <w:sz w:val="22"/>
          <w:szCs w:val="22"/>
        </w:rPr>
        <w:t xml:space="preserve">WARRANTY_30D</w:t>
      </w:r>
      <w:r>
        <w:rPr>
          <w:sz w:val="22"/>
          <w:szCs w:val="22"/>
        </w:rPr>
        <w:t xml:space="preserve"> — Garantie fonctionnement minimum 30 jours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Activation automatique</w:t>
      </w:r>
      <w:r>
        <w:rPr>
          <w:sz w:val="22"/>
          <w:szCs w:val="22"/>
        </w:rPr>
        <w:t xml:space="preserve"> — Une fois les deux garanties signées, le statut passe à </w:t>
      </w:r>
      <w:r>
        <w:rPr>
          <w:rFonts w:ascii="Courier New" w:cs="Courier New" w:eastAsia="Courier New" w:hAnsi="Courier New"/>
          <w:sz w:val="20"/>
          <w:szCs w:val="20"/>
        </w:rPr>
        <w:t xml:space="preserve">ACTIVE</w:t>
      </w:r>
    </w:p>
    <w:p/>
    <w:p>
      <w:pPr>
        <w:pStyle w:val="Heading3"/>
        <w:spacing w:after="120" w:before="240"/>
      </w:pPr>
      <w:r>
        <w:t xml:space="preserve">Interventions admin sur les vendeurs</w:t>
      </w:r>
    </w:p>
    <w:p/>
    <w:p>
      <w:pPr>
        <w:spacing w:after="80"/>
      </w:pPr>
      <w:r>
        <w:rPr>
          <w:sz w:val="22"/>
          <w:szCs w:val="22"/>
        </w:rPr>
        <w:t xml:space="preserve">En tant qu'admin, vous pouvez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Consulter tous les profils vendeurs</w:t>
      </w:r>
      <w:r>
        <w:rPr>
          <w:sz w:val="22"/>
          <w:szCs w:val="22"/>
        </w:rPr>
        <w:t xml:space="preserve"> et leurs documents KYC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Créer un profil vendeur</w:t>
      </w:r>
      <w:r>
        <w:rPr>
          <w:sz w:val="22"/>
          <w:szCs w:val="22"/>
        </w:rPr>
        <w:t xml:space="preserve"> pour le compte d'un utilisateur (via l'API avec le rôle ADMIN)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Gérer les zones de livraison</w:t>
      </w:r>
      <w:r>
        <w:rPr>
          <w:sz w:val="22"/>
          <w:szCs w:val="22"/>
        </w:rPr>
        <w:t xml:space="preserve"> d'un vendeur</w:t>
      </w:r>
    </w:p>
    <w:p/>
    <w:p>
      <w:pPr>
        <w:spacing w:after="80"/>
      </w:pPr>
      <w:r>
        <w:rPr>
          <w:sz w:val="22"/>
          <w:szCs w:val="22"/>
        </w:rPr>
        <w:t xml:space="preserve">&gt; </w:t>
      </w:r>
      <w:r>
        <w:rPr>
          <w:b/>
          <w:bCs/>
          <w:sz w:val="22"/>
          <w:szCs w:val="22"/>
        </w:rPr>
        <w:t xml:space="preserve">Note :</w:t>
      </w:r>
      <w:r>
        <w:rPr>
          <w:sz w:val="22"/>
          <w:szCs w:val="22"/>
        </w:rPr>
        <w:t xml:space="preserve"> L'activation se fait automatiquement par signature des garanties. Il n'existe pas actuellement de bouton d'activation/désactivation manuelle dans l'interface admin.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5. Gestion des commandes</w:t>
      </w:r>
    </w:p>
    <w:p/>
    <w:p>
      <w:pPr>
        <w:pStyle w:val="Heading3"/>
        <w:spacing w:after="120" w:before="240"/>
      </w:pPr>
      <w:r>
        <w:t xml:space="preserve">Consulter les commandes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/api/v1/admin/orders?page=1&amp;limit=50&amp;status=PAID</w:t>
      </w:r>
    </w:p>
    <w:p/>
    <w:p>
      <w:pPr>
        <w:spacing w:after="80"/>
      </w:pPr>
      <w:r>
        <w:rPr>
          <w:sz w:val="22"/>
          <w:szCs w:val="22"/>
        </w:rPr>
        <w:t xml:space="preserve">La liste affiche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ID de commande</w:t>
      </w:r>
      <w:r>
        <w:rPr>
          <w:sz w:val="22"/>
          <w:szCs w:val="22"/>
        </w:rPr>
        <w:t xml:space="preserve"> (UUID tronqué)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Statut actuel</w:t>
      </w:r>
      <w:r>
        <w:rPr>
          <w:sz w:val="22"/>
          <w:szCs w:val="22"/>
        </w:rPr>
        <w:t xml:space="preserve"> (avec badge de couleur)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Montant total</w:t>
      </w:r>
      <w:r>
        <w:rPr>
          <w:sz w:val="22"/>
          <w:szCs w:val="22"/>
        </w:rPr>
        <w:t xml:space="preserve"> (en FCFA)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Articles commandés</w:t>
      </w:r>
      <w:r>
        <w:rPr>
          <w:sz w:val="22"/>
          <w:szCs w:val="22"/>
        </w:rPr>
        <w:t xml:space="preserve"> (nom, quantité, prix)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Méthode de paiement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Dates clés</w:t>
      </w:r>
      <w:r>
        <w:rPr>
          <w:sz w:val="22"/>
          <w:szCs w:val="22"/>
        </w:rPr>
        <w:t xml:space="preserve"> (création, paiement, confirmation vendeur, annulation)</w:t>
      </w:r>
    </w:p>
    <w:p/>
    <w:p>
      <w:pPr>
        <w:pStyle w:val="Heading3"/>
        <w:spacing w:after="120" w:before="240"/>
      </w:pPr>
      <w:r>
        <w:t xml:space="preserve">Filtrage par statut</w:t>
      </w:r>
    </w:p>
    <w:p/>
    <w:p>
      <w:pPr>
        <w:spacing w:after="80"/>
      </w:pPr>
      <w:r>
        <w:rPr>
          <w:sz w:val="22"/>
          <w:szCs w:val="22"/>
        </w:rPr>
        <w:t xml:space="preserve">Vous pouvez filtrer les commandes par statut en ajoutant le paramètre </w:t>
      </w:r>
      <w:r>
        <w:rPr>
          <w:rFonts w:ascii="Courier New" w:cs="Courier New" w:eastAsia="Courier New" w:hAnsi="Courier New"/>
          <w:sz w:val="20"/>
          <w:szCs w:val="20"/>
        </w:rPr>
        <w:t xml:space="preserve">?status=</w:t>
      </w:r>
      <w:r>
        <w:rPr>
          <w:sz w:val="22"/>
          <w:szCs w:val="22"/>
        </w:rPr>
        <w:t xml:space="preserve">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DRAFT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Brouillon — commande créée, pas encore payée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PENDING_PAYMENT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En attente de paiement mobile money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PAID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Payée — en attente de confirmation vendeur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VENDOR_CONFIRMED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Confirmée par le vendeur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DISPATCHED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Expédiée — livreur assigné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IN_TRANSIT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En cours de livraison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Livrée — en attente de confirmation acheteur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CONFIRMED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Réception confirmée par l'acheteur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COMPLETED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Terminée — fonds libérés au vendeur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CANCELLED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Annulée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Points d'attention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Commandes PAID sans confirmation vendeur</w:t>
      </w:r>
      <w:r>
        <w:rPr>
          <w:sz w:val="22"/>
          <w:szCs w:val="22"/>
        </w:rPr>
        <w:t xml:space="preserve"> → Si plus de 45 minutes, contacter le vendeur ou annuler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Commandes DELIVERED sans confirmation</w:t>
      </w:r>
      <w:r>
        <w:rPr>
          <w:sz w:val="22"/>
          <w:szCs w:val="22"/>
        </w:rPr>
        <w:t xml:space="preserve"> → Auto-complétées après 48h (libération fonds)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Limite COD :</w:t>
      </w:r>
      <w:r>
        <w:rPr>
          <w:sz w:val="22"/>
          <w:szCs w:val="22"/>
        </w:rPr>
        <w:t xml:space="preserve"> Le paiement à la livraison est limité à </w:t>
      </w:r>
      <w:r>
        <w:rPr>
          <w:b/>
          <w:bCs/>
          <w:sz w:val="22"/>
          <w:szCs w:val="22"/>
        </w:rPr>
        <w:t xml:space="preserve">75 000 FCFA</w:t>
      </w:r>
      <w:r>
        <w:rPr>
          <w:sz w:val="22"/>
          <w:szCs w:val="22"/>
        </w:rPr>
        <w:t xml:space="preserve"> maximum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6. Gestion des livraisons</w:t>
      </w:r>
    </w:p>
    <w:p/>
    <w:p>
      <w:pPr>
        <w:pStyle w:val="Heading3"/>
        <w:spacing w:after="120" w:before="240"/>
      </w:pPr>
      <w:r>
        <w:t xml:space="preserve">Créer une livraison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POST /api/v1/deliveries</w:t>
      </w:r>
    </w:p>
    <w:p/>
    <w:p>
      <w:pPr>
        <w:spacing w:after="80"/>
      </w:pPr>
      <w:r>
        <w:rPr>
          <w:sz w:val="22"/>
          <w:szCs w:val="22"/>
        </w:rPr>
        <w:t xml:space="preserve">Lorsqu'une commande est confirmée par le vendeur (</w:t>
      </w:r>
      <w:r>
        <w:rPr>
          <w:rFonts w:ascii="Courier New" w:cs="Courier New" w:eastAsia="Courier New" w:hAnsi="Courier New"/>
          <w:sz w:val="20"/>
          <w:szCs w:val="20"/>
        </w:rPr>
        <w:t xml:space="preserve">VENDOR_CONFIRMED</w:t>
      </w:r>
      <w:r>
        <w:rPr>
          <w:sz w:val="22"/>
          <w:szCs w:val="22"/>
        </w:rPr>
        <w:t xml:space="preserve">), l'admin crée une livraison :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"orderId": "uuid-de-la-commande",
</w:t>
      </w:r>
      <w:r>
        <w:rPr>
          <w:rFonts w:ascii="Courier New" w:cs="Courier New" w:eastAsia="Courier New" w:hAnsi="Courier New"/>
          <w:sz w:val="18"/>
          <w:szCs w:val="18"/>
        </w:rPr>
        <w:t xml:space="preserve">  "pickupAddress": "Adresse du vendeur, Cocody",
</w:t>
      </w:r>
      <w:r>
        <w:rPr>
          <w:rFonts w:ascii="Courier New" w:cs="Courier New" w:eastAsia="Courier New" w:hAnsi="Courier New"/>
          <w:sz w:val="18"/>
          <w:szCs w:val="18"/>
        </w:rPr>
        <w:t xml:space="preserve">  "pickupLat": 5.3364,
</w:t>
      </w:r>
      <w:r>
        <w:rPr>
          <w:rFonts w:ascii="Courier New" w:cs="Courier New" w:eastAsia="Courier New" w:hAnsi="Courier New"/>
          <w:sz w:val="18"/>
          <w:szCs w:val="18"/>
        </w:rPr>
        <w:t xml:space="preserve">  "pickupLng": -3.9628,
</w:t>
      </w:r>
      <w:r>
        <w:rPr>
          <w:rFonts w:ascii="Courier New" w:cs="Courier New" w:eastAsia="Courier New" w:hAnsi="Courier New"/>
          <w:sz w:val="18"/>
          <w:szCs w:val="18"/>
        </w:rPr>
        <w:t xml:space="preserve">  "deliveryAddress": "Adresse du client, Yopougon",
</w:t>
      </w:r>
      <w:r>
        <w:rPr>
          <w:rFonts w:ascii="Courier New" w:cs="Courier New" w:eastAsia="Courier New" w:hAnsi="Courier New"/>
          <w:sz w:val="18"/>
          <w:szCs w:val="18"/>
        </w:rPr>
        <w:t xml:space="preserve">  "deliveryLat": 5.3411,
</w:t>
      </w:r>
      <w:r>
        <w:rPr>
          <w:rFonts w:ascii="Courier New" w:cs="Courier New" w:eastAsia="Courier New" w:hAnsi="Courier New"/>
          <w:sz w:val="18"/>
          <w:szCs w:val="18"/>
        </w:rPr>
        <w:t xml:space="preserve">  "deliveryLng": -4.0682,
</w:t>
      </w:r>
      <w:r>
        <w:rPr>
          <w:rFonts w:ascii="Courier New" w:cs="Courier New" w:eastAsia="Courier New" w:hAnsi="Courier New"/>
          <w:sz w:val="18"/>
          <w:szCs w:val="18"/>
        </w:rPr>
        <w:t xml:space="preserve">  "mode": "STANDARD",
</w:t>
      </w:r>
      <w:r>
        <w:rPr>
          <w:rFonts w:ascii="Courier New" w:cs="Courier New" w:eastAsia="Courier New" w:hAnsi="Courier New"/>
          <w:sz w:val="18"/>
          <w:szCs w:val="18"/>
        </w:rPr>
        <w:t xml:space="preserve">  "codAmount": 15000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Modes de livraison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STANDARD</w:t>
      </w:r>
      <w:r>
        <w:rPr>
          <w:sz w:val="22"/>
          <w:szCs w:val="22"/>
        </w:rPr>
        <w:t xml:space="preserve"> — Livraison normale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EXPRESS</w:t>
      </w:r>
      <w:r>
        <w:rPr>
          <w:sz w:val="22"/>
          <w:szCs w:val="22"/>
        </w:rPr>
        <w:t xml:space="preserve"> — Livraison prioritaire</w:t>
      </w:r>
    </w:p>
    <w:p/>
    <w:p>
      <w:pPr>
        <w:pStyle w:val="Heading3"/>
        <w:spacing w:after="120" w:before="240"/>
      </w:pPr>
      <w:r>
        <w:t xml:space="preserve">Consulter les livraisons en attente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/api/v1/deliveries/pending</w:t>
      </w:r>
    </w:p>
    <w:p/>
    <w:p>
      <w:pPr>
        <w:spacing w:after="80"/>
      </w:pPr>
      <w:r>
        <w:rPr>
          <w:sz w:val="22"/>
          <w:szCs w:val="22"/>
        </w:rPr>
        <w:t xml:space="preserve">Affiche toutes les livraisons avec le statut </w:t>
      </w:r>
      <w:r>
        <w:rPr>
          <w:rFonts w:ascii="Courier New" w:cs="Courier New" w:eastAsia="Courier New" w:hAnsi="Courier New"/>
          <w:sz w:val="20"/>
          <w:szCs w:val="20"/>
        </w:rPr>
        <w:t xml:space="preserve">PENDING_ASSIGNMENT</w:t>
      </w:r>
      <w:r>
        <w:rPr>
          <w:sz w:val="22"/>
          <w:szCs w:val="22"/>
        </w:rPr>
        <w:t xml:space="preserve"> (en attente d'un rider).</w:t>
      </w:r>
    </w:p>
    <w:p/>
    <w:p>
      <w:pPr>
        <w:pStyle w:val="Heading3"/>
        <w:spacing w:after="120" w:before="240"/>
      </w:pPr>
      <w:r>
        <w:t xml:space="preserve">Assigner un rider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POST /api/v1/deliveries/:deliveryId/assign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"riderId": "uuid-du-rider"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Règles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La livraison doit être au statut </w:t>
      </w:r>
      <w:r>
        <w:rPr>
          <w:rFonts w:ascii="Courier New" w:cs="Courier New" w:eastAsia="Courier New" w:hAnsi="Courier New"/>
          <w:sz w:val="20"/>
          <w:szCs w:val="20"/>
        </w:rPr>
        <w:t xml:space="preserve">PENDING_ASSIGNMENT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 rider doit avoir le rôle </w:t>
      </w:r>
      <w:r>
        <w:rPr>
          <w:rFonts w:ascii="Courier New" w:cs="Courier New" w:eastAsia="Courier New" w:hAnsi="Courier New"/>
          <w:sz w:val="20"/>
          <w:szCs w:val="20"/>
        </w:rPr>
        <w:t xml:space="preserve">RIDER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Une fois assigné, le statut passe à </w:t>
      </w:r>
      <w:r>
        <w:rPr>
          <w:rFonts w:ascii="Courier New" w:cs="Courier New" w:eastAsia="Courier New" w:hAnsi="Courier New"/>
          <w:sz w:val="20"/>
          <w:szCs w:val="20"/>
        </w:rPr>
        <w:t xml:space="preserve">ASSIGNED</w:t>
      </w:r>
    </w:p>
    <w:p/>
    <w:p>
      <w:pPr>
        <w:pStyle w:val="Heading3"/>
        <w:spacing w:after="120" w:before="240"/>
      </w:pPr>
      <w:r>
        <w:t xml:space="preserve">Cycle de vie d'une livraison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PENDING_ASSIGNMENT → ASSIGNED → PICKUP_IN_PROGRESS → IN_TRANSIT → DELIVERED → CONFIRMED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Qui agit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PENDING_ASSIGNMENT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Admin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créée, en attente d'un rider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ASSIGNED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Admin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 assigné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PICKUP_IN_PROGRESS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Le rider est en route vers le vendeur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IN_TRANSIT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Le rider a récupéré la pièce, en route vers le client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Le rider a livré la pièce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Client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Le client confirme la réception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RETURNED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Retour de la pièce (client absent, litige)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Protocole client absent</w:t>
      </w:r>
    </w:p>
    <w:p/>
    <w:p>
      <w:pPr>
        <w:spacing w:after="80"/>
      </w:pPr>
      <w:r>
        <w:rPr>
          <w:sz w:val="22"/>
          <w:szCs w:val="22"/>
        </w:rPr>
        <w:t xml:space="preserve">Si le client est absent à la livraison, le rider peut signaler l'absence via </w:t>
      </w:r>
      <w:r>
        <w:rPr>
          <w:rFonts w:ascii="Courier New" w:cs="Courier New" w:eastAsia="Courier New" w:hAnsi="Courier New"/>
          <w:sz w:val="20"/>
          <w:szCs w:val="20"/>
        </w:rPr>
        <w:t xml:space="preserve">POST /deliveries/:id/client-absent</w:t>
      </w:r>
      <w:r>
        <w:rPr>
          <w:sz w:val="22"/>
          <w:szCs w:val="22"/>
        </w:rPr>
        <w:t xml:space="preserve">. Le champ </w:t>
      </w:r>
      <w:r>
        <w:rPr>
          <w:rFonts w:ascii="Courier New" w:cs="Courier New" w:eastAsia="Courier New" w:hAnsi="Courier New"/>
          <w:sz w:val="20"/>
          <w:szCs w:val="20"/>
        </w:rPr>
        <w:t xml:space="preserve">clientAbsent</w:t>
      </w:r>
      <w:r>
        <w:rPr>
          <w:sz w:val="22"/>
          <w:szCs w:val="22"/>
        </w:rPr>
        <w:t xml:space="preserve"> est mis à 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sz w:val="22"/>
          <w:szCs w:val="22"/>
        </w:rPr>
        <w:t xml:space="preserve"> sur la livraison.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Procédure recommandée :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rider tente de livrer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Si client absent, le rider signale via l'application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L'admin est notifié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Contacter le client par téléphone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Reprogrammer la livraison ou procéder au retour</w:t>
      </w:r>
    </w:p>
    <w:p/>
    <w:p>
      <w:pPr>
        <w:pStyle w:val="Heading3"/>
        <w:spacing w:after="120" w:before="240"/>
      </w:pPr>
      <w:r>
        <w:t xml:space="preserve">Suivi GPS</w:t>
      </w:r>
    </w:p>
    <w:p/>
    <w:p>
      <w:pPr>
        <w:spacing w:after="80"/>
      </w:pPr>
      <w:r>
        <w:rPr>
          <w:sz w:val="22"/>
          <w:szCs w:val="22"/>
        </w:rPr>
        <w:t xml:space="preserve">Les riders mettent à jour leur position GPS en temps réel via </w:t>
      </w:r>
      <w:r>
        <w:rPr>
          <w:rFonts w:ascii="Courier New" w:cs="Courier New" w:eastAsia="Courier New" w:hAnsi="Courier New"/>
          <w:sz w:val="20"/>
          <w:szCs w:val="20"/>
        </w:rPr>
        <w:t xml:space="preserve">POST /deliveries/:id/location</w:t>
      </w:r>
      <w:r>
        <w:rPr>
          <w:sz w:val="22"/>
          <w:szCs w:val="22"/>
        </w:rPr>
        <w:t xml:space="preserve">. Les coordonnées </w:t>
      </w:r>
      <w:r>
        <w:rPr>
          <w:rFonts w:ascii="Courier New" w:cs="Courier New" w:eastAsia="Courier New" w:hAnsi="Courier New"/>
          <w:sz w:val="20"/>
          <w:szCs w:val="20"/>
        </w:rPr>
        <w:t xml:space="preserve">riderLat</w:t>
      </w:r>
      <w:r>
        <w:rPr>
          <w:sz w:val="22"/>
          <w:szCs w:val="22"/>
        </w:rPr>
        <w:t xml:space="preserve"> et </w:t>
      </w:r>
      <w:r>
        <w:rPr>
          <w:rFonts w:ascii="Courier New" w:cs="Courier New" w:eastAsia="Courier New" w:hAnsi="Courier New"/>
          <w:sz w:val="20"/>
          <w:szCs w:val="20"/>
        </w:rPr>
        <w:t xml:space="preserve">riderLng</w:t>
      </w:r>
      <w:r>
        <w:rPr>
          <w:sz w:val="22"/>
          <w:szCs w:val="22"/>
        </w:rPr>
        <w:t xml:space="preserve"> sont stockées et consultables.</w:t>
      </w:r>
    </w:p>
    <w:p/>
    <w:p>
      <w:pPr>
        <w:pStyle w:val="Heading3"/>
        <w:spacing w:after="120" w:before="240"/>
      </w:pPr>
      <w:r>
        <w:t xml:space="preserve">Collecte COD (Cash on Delivery)</w:t>
      </w:r>
    </w:p>
    <w:p/>
    <w:p>
      <w:pPr>
        <w:spacing w:after="80"/>
      </w:pPr>
      <w:r>
        <w:rPr>
          <w:sz w:val="22"/>
          <w:szCs w:val="22"/>
        </w:rPr>
        <w:t xml:space="preserve">Si la commande est en paiement à la livraison, le rider collecte le montant en espèces ou mobile money auprès du client. Le montant COD est indiqué dans le champ </w:t>
      </w:r>
      <w:r>
        <w:rPr>
          <w:rFonts w:ascii="Courier New" w:cs="Courier New" w:eastAsia="Courier New" w:hAnsi="Courier New"/>
          <w:sz w:val="20"/>
          <w:szCs w:val="20"/>
        </w:rPr>
        <w:t xml:space="preserve">codAmount</w:t>
      </w:r>
      <w:r>
        <w:rPr>
          <w:sz w:val="22"/>
          <w:szCs w:val="22"/>
        </w:rPr>
        <w:t xml:space="preserve"> de la livraison.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7. Gestion des litiges</w:t>
      </w:r>
    </w:p>
    <w:p/>
    <w:p>
      <w:pPr>
        <w:pStyle w:val="Heading3"/>
        <w:spacing w:after="120" w:before="240"/>
      </w:pPr>
      <w:r>
        <w:t xml:space="preserve">Consulter les litiges</w:t>
      </w:r>
    </w:p>
    <w:p/>
    <w:p>
      <w:pPr>
        <w:spacing w:after="80"/>
      </w:pPr>
      <w:r>
        <w:rPr>
          <w:sz w:val="22"/>
          <w:szCs w:val="22"/>
        </w:rPr>
        <w:t xml:space="preserve">Les litiges sont ouverts par les acheteurs (mécaniciens) via l'application. Seul l'initiateur de la commande peut ouvrir un litige.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/api/v1/reviews/disputes/order/:orderId</w:t>
      </w:r>
    </w:p>
    <w:p/>
    <w:p>
      <w:pPr>
        <w:spacing w:after="80"/>
      </w:pPr>
      <w:r>
        <w:rPr>
          <w:sz w:val="22"/>
          <w:szCs w:val="22"/>
        </w:rPr>
        <w:t xml:space="preserve">Chaque litige contient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Raison</w:t>
      </w:r>
      <w:r>
        <w:rPr>
          <w:sz w:val="22"/>
          <w:szCs w:val="22"/>
        </w:rPr>
        <w:t xml:space="preserve"> — Description du problème (5 à 2000 caractères)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Preuves</w:t>
      </w:r>
      <w:r>
        <w:rPr>
          <w:sz w:val="22"/>
          <w:szCs w:val="22"/>
        </w:rPr>
        <w:t xml:space="preserve"> — Liste d'URLs de photos/documents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Statut</w:t>
      </w:r>
      <w:r>
        <w:rPr>
          <w:sz w:val="22"/>
          <w:szCs w:val="22"/>
        </w:rPr>
        <w:t xml:space="preserve"> — OPEN, UNDER</w:t>
      </w:r>
      <w:r>
        <w:rPr>
          <w:i/>
          <w:iCs/>
          <w:sz w:val="22"/>
          <w:szCs w:val="22"/>
        </w:rPr>
        <w:t xml:space="preserve">REVIEW, RESOLVED</w:t>
      </w:r>
      <w:r>
        <w:rPr>
          <w:sz w:val="22"/>
          <w:szCs w:val="22"/>
        </w:rPr>
        <w:t xml:space="preserve">BUYER, RESOLVED_SELLER, CLOSED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Date d'ouverture</w:t>
      </w:r>
    </w:p>
    <w:p/>
    <w:p>
      <w:pPr>
        <w:pStyle w:val="Heading3"/>
        <w:spacing w:after="120" w:before="240"/>
      </w:pPr>
      <w:r>
        <w:t xml:space="preserve">Résoudre un litige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POST /api/v1/reviews/disputes/:disputeId/resolve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Corps de la requête :</w:t>
      </w:r>
    </w:p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"resolution": "Après examen des preuves, la pièce envoyée ne correspond pas à la commande. Remboursement intégral accordé à l'acheteur.",
</w:t>
      </w:r>
      <w:r>
        <w:rPr>
          <w:rFonts w:ascii="Courier New" w:cs="Courier New" w:eastAsia="Courier New" w:hAnsi="Courier New"/>
          <w:sz w:val="18"/>
          <w:szCs w:val="18"/>
        </w:rPr>
        <w:t xml:space="preserve">  "inFavorOf": "buyer"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Paramètre `inFavorOf`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Valeur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Effet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buyer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Résolution en faveur de l'acheteur → statut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RESOLVED_BUYER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seller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Résolution en faveur du vendeur → statut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RESOLVED_SELLER</w:t>
            </w:r>
          </w:p>
        </w:tc>
      </w:tr>
    </w:tbl>
    <w:p/>
    <w:p/>
    <w:p>
      <w:pPr>
        <w:spacing w:after="80"/>
      </w:pPr>
      <w:r>
        <w:rPr>
          <w:b/>
          <w:bCs/>
          <w:sz w:val="22"/>
          <w:szCs w:val="22"/>
        </w:rPr>
        <w:t xml:space="preserve">Bonnes pratiques pour la résolution de litiges :</w:t>
      </w:r>
    </w:p>
    <w:p/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Examiner les preuves</w:t>
      </w:r>
      <w:r>
        <w:rPr>
          <w:sz w:val="22"/>
          <w:szCs w:val="22"/>
        </w:rPr>
        <w:t xml:space="preserve"> fournies par l'acheteur (photos, descriptions)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Contacter le vendeur</w:t>
      </w:r>
      <w:r>
        <w:rPr>
          <w:sz w:val="22"/>
          <w:szCs w:val="22"/>
        </w:rPr>
        <w:t xml:space="preserve"> pour obtenir sa version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Vérifier l'historique</w:t>
      </w:r>
      <w:r>
        <w:rPr>
          <w:sz w:val="22"/>
          <w:szCs w:val="22"/>
        </w:rPr>
        <w:t xml:space="preserve"> de la commande (événements, transitions de statut)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Rédiger une résolution claire</w:t>
      </w:r>
      <w:r>
        <w:rPr>
          <w:sz w:val="22"/>
          <w:szCs w:val="22"/>
        </w:rPr>
        <w:t xml:space="preserve"> expliquant la décision et les raisons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Choisir la partie favorisée</w:t>
      </w:r>
      <w:r>
        <w:rPr>
          <w:sz w:val="22"/>
          <w:szCs w:val="22"/>
        </w:rPr>
        <w:t xml:space="preserve"> (buyer ou seller)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Conséquences de la résolution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En faveur de l'acheteur</w:t>
      </w:r>
      <w:r>
        <w:rPr>
          <w:sz w:val="22"/>
          <w:szCs w:val="22"/>
        </w:rPr>
        <w:t xml:space="preserve"> → Initier un remboursement via le système de séquestre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En faveur du vendeur</w:t>
      </w:r>
      <w:r>
        <w:rPr>
          <w:sz w:val="22"/>
          <w:szCs w:val="22"/>
        </w:rPr>
        <w:t xml:space="preserve"> → Libérer les fonds séquestrés au vendeur</w:t>
      </w:r>
    </w:p>
    <w:p/>
    <w:p>
      <w:pPr>
        <w:pStyle w:val="Heading3"/>
        <w:spacing w:after="120" w:before="240"/>
      </w:pPr>
      <w:r>
        <w:t xml:space="preserve">Statuts des litiges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OPEN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Litige ouvert, en attente de traitement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UNDER_REVIEW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En cours d'examen (réservé pour usage futur)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RESOLVED_BUYER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Résolu en faveur de l'acheteur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RESOLVED_SELLER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Résolu en faveur du vendeur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CLOSED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Fermé (réservé pour usage futur)</w:t>
            </w:r>
          </w:p>
        </w:tc>
      </w:tr>
    </w:tbl>
    <w:p/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8. Notifications</w:t>
      </w:r>
    </w:p>
    <w:p/>
    <w:p>
      <w:pPr>
        <w:pStyle w:val="Heading3"/>
        <w:spacing w:after="120" w:before="240"/>
      </w:pPr>
      <w:r>
        <w:t xml:space="preserve">Envoyer une notification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POST /api/v1/notifications/send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Corps de la requête :</w:t>
      </w:r>
    </w:p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"to": "+2250700000000",
</w:t>
      </w:r>
      <w:r>
        <w:rPr>
          <w:rFonts w:ascii="Courier New" w:cs="Courier New" w:eastAsia="Courier New" w:hAnsi="Courier New"/>
          <w:sz w:val="18"/>
          <w:szCs w:val="18"/>
        </w:rPr>
        <w:t xml:space="preserve">  "channel": "whatsapp",
</w:t>
      </w:r>
      <w:r>
        <w:rPr>
          <w:rFonts w:ascii="Courier New" w:cs="Courier New" w:eastAsia="Courier New" w:hAnsi="Courier New"/>
          <w:sz w:val="18"/>
          <w:szCs w:val="18"/>
        </w:rPr>
        <w:t xml:space="preserve">  "message": "Votre commande a été traitée. Merci de votre confiance."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Canaux disponibles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Canal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whatsapp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Actif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Envoi via WhatsApp Business API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sms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Stub (non configuré)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Envoi par SMS — intégration future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push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Stub (non configuré)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Notification push PWA — intégration future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Notifications automatiques prédéfinies</w:t>
      </w:r>
    </w:p>
    <w:p/>
    <w:p>
      <w:pPr>
        <w:spacing w:after="80"/>
      </w:pPr>
      <w:r>
        <w:rPr>
          <w:sz w:val="22"/>
          <w:szCs w:val="22"/>
        </w:rPr>
        <w:t xml:space="preserve">Le système envoie automatiquement des notifications WhatsApp lors de certains événements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Événement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Destinataire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Message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 payée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PAID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Propriétaire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"Votre commande est confirmée. Le vendeur prépare votre pièce."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Vendeur confirme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VENDOR_CONFIRMED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Propriétaire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"Le vendeur a confirmé votre commande. Livraison en préparation."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Expédition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DISPATCHED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Propriétaire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"Votre commande a été expédiée! Un livreur est en route."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DELIVERED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Propriétaire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"Votre commande a été livrée. Confirmez la réception."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Annulation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CANCELLED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Propriétaire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"Votre commande a été annulée."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Nouvelle commande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"Nouvelle commande : X pièce(s). Confirmez dans les 45 minutes."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Stock critique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"Stock critique : [pièce] est en rupture."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Assignation livraison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"Nouvelle livraison assignée. Récupérez à : [adresse]"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Préférences de notification des utilisateurs</w:t>
      </w:r>
    </w:p>
    <w:p/>
    <w:p>
      <w:pPr>
        <w:spacing w:after="80"/>
      </w:pPr>
      <w:r>
        <w:rPr>
          <w:sz w:val="22"/>
          <w:szCs w:val="22"/>
        </w:rPr>
        <w:t xml:space="preserve">Chaque utilisateur peut configurer ses préférences de notification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WhatsApp</w:t>
      </w:r>
      <w:r>
        <w:rPr>
          <w:sz w:val="22"/>
          <w:szCs w:val="22"/>
        </w:rPr>
        <w:t xml:space="preserve"> — activé par défaut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SMS</w:t>
      </w:r>
      <w:r>
        <w:rPr>
          <w:sz w:val="22"/>
          <w:szCs w:val="22"/>
        </w:rPr>
        <w:t xml:space="preserve"> — désactivé par défaut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Push PWA</w:t>
      </w:r>
      <w:r>
        <w:rPr>
          <w:sz w:val="22"/>
          <w:szCs w:val="22"/>
        </w:rPr>
        <w:t xml:space="preserve"> — désactivé par défaut</w:t>
      </w:r>
    </w:p>
    <w:p/>
    <w:p>
      <w:pPr>
        <w:spacing w:after="80"/>
      </w:pPr>
      <w:r>
        <w:rPr>
          <w:sz w:val="22"/>
          <w:szCs w:val="22"/>
        </w:rPr>
        <w:t xml:space="preserve">Les préférences sont gérées via </w:t>
      </w:r>
      <w:r>
        <w:rPr>
          <w:rFonts w:ascii="Courier New" w:cs="Courier New" w:eastAsia="Courier New" w:hAnsi="Courier New"/>
          <w:sz w:val="20"/>
          <w:szCs w:val="20"/>
        </w:rPr>
        <w:t xml:space="preserve">GET/PUT /api/v1/notifications/preferences</w:t>
      </w:r>
      <w:r>
        <w:rPr>
          <w:sz w:val="22"/>
          <w:szCs w:val="22"/>
        </w:rPr>
        <w:t xml:space="preserve">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9. Cycle de vie d'une commande</w:t>
      </w:r>
    </w:p>
    <w:p/>
    <w:p>
      <w:pPr>
        <w:pStyle w:val="Heading3"/>
        <w:spacing w:after="120" w:before="240"/>
      </w:pPr>
      <w:r>
        <w:t xml:space="preserve">Flux complet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MÉCANICIEN crée la commande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└─► DRAFT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├──► PROPRIÉTAIRE choisit le paiement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├──► Mobile Money → PENDING_PAYMENT → PAID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└──► COD (≤75k FCFA) → PAID directement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└──► ANNULATION possible (acheteur)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VENDEUR confirme dans les 45 min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└─► VENDOR_CONFIRMED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└──► ANNULATION possible (acheteur)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ADMIN crée la livraison + assigne un rider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└─► DISPATCHED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RIDER récupère la pièce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└─► IN_TRANSIT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RIDER livre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└─► DELIVERED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│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├──► CLIENT confirme réception → CONFIRMED → COMPLETED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└──► Auto-complétée après 48h → COMPLETED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COMPLETED = fonds libérés au vendeur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     │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120" w:before="240"/>
      </w:pPr>
      <w:r>
        <w:t xml:space="preserve">Transitions de statut autorisées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Qui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DRAFT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PENDING_PAYMENT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Système (mobile money)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DRAFT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Système (COD)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DRAFT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CANCELLED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PENDING_PAYMENT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Système (webhook CinetPay)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PENDING_PAYMENT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CANCELLED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VENDOR_CONFIRMED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CANCELLED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VENDOR_CONFIRMED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DISPATCHED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VENDOR_CONFIRMED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CANCELLED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Acheteur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DISPATCHED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IN_TRANSIT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IN_TRANSIT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DELIVERED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Rider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DELIVERED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Client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DELIVERED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COMPLETED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Système (48h auto)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CONFIRMED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COMPLETED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Système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Points d'intervention de l'admin</w:t>
      </w:r>
    </w:p>
    <w:p/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Surveiller les commandes `PAID` sans confirmation vendeur</w:t>
      </w:r>
      <w:r>
        <w:rPr>
          <w:sz w:val="22"/>
          <w:szCs w:val="22"/>
        </w:rPr>
        <w:t xml:space="preserve"> → Relancer le vendeur après 30 min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Créer la livraison</w:t>
      </w:r>
      <w:r>
        <w:rPr>
          <w:sz w:val="22"/>
          <w:szCs w:val="22"/>
        </w:rPr>
        <w:t xml:space="preserve"> quand la commande passe à </w:t>
      </w:r>
      <w:r>
        <w:rPr>
          <w:rFonts w:ascii="Courier New" w:cs="Courier New" w:eastAsia="Courier New" w:hAnsi="Courier New"/>
          <w:sz w:val="20"/>
          <w:szCs w:val="20"/>
        </w:rPr>
        <w:t xml:space="preserve">VENDOR_CONFIRMED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Assigner un rider</w:t>
      </w:r>
      <w:r>
        <w:rPr>
          <w:sz w:val="22"/>
          <w:szCs w:val="22"/>
        </w:rPr>
        <w:t xml:space="preserve"> pour la livraison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Gérer les annulations</w:t>
      </w:r>
      <w:r>
        <w:rPr>
          <w:sz w:val="22"/>
          <w:szCs w:val="22"/>
        </w:rPr>
        <w:t xml:space="preserve"> si la livraison est déjà en cours (statut &gt; VENDOR_CONFIRMED = annulation impossible)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Résoudre les litiges</w:t>
      </w:r>
      <w:r>
        <w:rPr>
          <w:sz w:val="22"/>
          <w:szCs w:val="22"/>
        </w:rPr>
        <w:t xml:space="preserve"> ouverts par les acheteurs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10. Système de paiement et séquestre</w:t>
      </w:r>
    </w:p>
    <w:p/>
    <w:p>
      <w:pPr>
        <w:pStyle w:val="Heading3"/>
        <w:spacing w:after="120" w:before="240"/>
      </w:pPr>
      <w:r>
        <w:t xml:space="preserve">Méthodes de paiement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Méthode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Orange Money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ORANGE_MONEY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Paiement mobile via Orange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MTN Mobile Money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MTN_MOMO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Paiement mobile via MTN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Wave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WAVE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Paiement mobile via Wave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Paiement à la livraison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Espèces ou mobile money à la livraison (max 75 000 FCFA)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Séquestre (Escrow)</w:t>
      </w:r>
    </w:p>
    <w:p/>
    <w:p>
      <w:pPr>
        <w:spacing w:after="80"/>
      </w:pPr>
      <w:r>
        <w:rPr>
          <w:sz w:val="22"/>
          <w:szCs w:val="22"/>
        </w:rPr>
        <w:t xml:space="preserve">Le système de séquestre protège les deux parties :</w:t>
      </w:r>
    </w:p>
    <w:p/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Création</w:t>
      </w:r>
      <w:r>
        <w:rPr>
          <w:sz w:val="22"/>
          <w:szCs w:val="22"/>
        </w:rPr>
        <w:t xml:space="preserve"> — Quand le paiement est confirmé (webhook CinetPay), un séquestre est créé au statut </w:t>
      </w:r>
      <w:r>
        <w:rPr>
          <w:rFonts w:ascii="Courier New" w:cs="Courier New" w:eastAsia="Courier New" w:hAnsi="Courier New"/>
          <w:sz w:val="20"/>
          <w:szCs w:val="20"/>
        </w:rPr>
        <w:t xml:space="preserve">HELD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Libération</w:t>
      </w:r>
      <w:r>
        <w:rPr>
          <w:sz w:val="22"/>
          <w:szCs w:val="22"/>
        </w:rPr>
        <w:t xml:space="preserve"> — Quand la commande est </w:t>
      </w:r>
      <w:r>
        <w:rPr>
          <w:rFonts w:ascii="Courier New" w:cs="Courier New" w:eastAsia="Courier New" w:hAnsi="Courier New"/>
          <w:sz w:val="20"/>
          <w:szCs w:val="20"/>
        </w:rPr>
        <w:t xml:space="preserve">COMPLETED</w:t>
      </w:r>
      <w:r>
        <w:rPr>
          <w:sz w:val="22"/>
          <w:szCs w:val="22"/>
        </w:rPr>
        <w:t xml:space="preserve">, les fonds sont libérés au vendeur (</w:t>
      </w:r>
      <w:r>
        <w:rPr>
          <w:rFonts w:ascii="Courier New" w:cs="Courier New" w:eastAsia="Courier New" w:hAnsi="Courier New"/>
          <w:sz w:val="20"/>
          <w:szCs w:val="20"/>
        </w:rPr>
        <w:t xml:space="preserve">RELEASED</w:t>
      </w:r>
      <w:r>
        <w:rPr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b/>
          <w:bCs/>
          <w:sz w:val="22"/>
          <w:szCs w:val="22"/>
        </w:rPr>
        <w:t xml:space="preserve">Remboursement</w:t>
      </w:r>
      <w:r>
        <w:rPr>
          <w:sz w:val="22"/>
          <w:szCs w:val="22"/>
        </w:rPr>
        <w:t xml:space="preserve"> — En cas d'annulation ou de litige en faveur de l'acheteur, les fonds sont remboursés (</w:t>
      </w:r>
      <w:r>
        <w:rPr>
          <w:rFonts w:ascii="Courier New" w:cs="Courier New" w:eastAsia="Courier New" w:hAnsi="Courier New"/>
          <w:sz w:val="20"/>
          <w:szCs w:val="20"/>
        </w:rPr>
        <w:t xml:space="preserve">REFUNDED</w:t>
      </w:r>
      <w:r>
        <w:rPr>
          <w:sz w:val="22"/>
          <w:szCs w:val="22"/>
        </w:rPr>
        <w:t xml:space="preserve">)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Statuts du séquestre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HELD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Fonds en séquestre — commande en cours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RELEASED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Fonds libérés au vendeur — commande terminée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REFUNDED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Fonds remboursés à l'acheteur — annulation/litige</w:t>
            </w:r>
          </w:p>
        </w:tc>
      </w:tr>
    </w:tbl>
    <w:p/>
    <w:p/>
    <w:p>
      <w:pPr>
        <w:spacing w:after="80"/>
      </w:pPr>
      <w:r>
        <w:rPr>
          <w:b/>
          <w:bCs/>
          <w:sz w:val="22"/>
          <w:szCs w:val="22"/>
        </w:rPr>
        <w:t xml:space="preserve">Gardes de sécurité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 séquestre ne peut être libéré </w:t>
      </w:r>
      <w:r>
        <w:rPr>
          <w:b/>
          <w:bCs/>
          <w:sz w:val="22"/>
          <w:szCs w:val="22"/>
        </w:rPr>
        <w:t xml:space="preserve">ou</w:t>
      </w:r>
      <w:r>
        <w:rPr>
          <w:sz w:val="22"/>
          <w:szCs w:val="22"/>
        </w:rPr>
        <w:t xml:space="preserve"> remboursé qu'une seule fois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Toute tentative de double opération retourne une erreur </w:t>
      </w:r>
      <w:r>
        <w:rPr>
          <w:rFonts w:ascii="Courier New" w:cs="Courier New" w:eastAsia="Courier New" w:hAnsi="Courier New"/>
          <w:sz w:val="20"/>
          <w:szCs w:val="20"/>
        </w:rPr>
        <w:t xml:space="preserve">ESCROW_ALREADY_PROCESSED</w:t>
      </w:r>
    </w:p>
    <w:p/>
    <w:p>
      <w:pPr>
        <w:pStyle w:val="Heading3"/>
        <w:spacing w:after="120" w:before="240"/>
      </w:pPr>
      <w:r>
        <w:t xml:space="preserve">Consulter un séquestre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API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/api/v1/payments/orders/:orderId/escrow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11. Référence API rapide</w:t>
      </w:r>
    </w:p>
    <w:p/>
    <w:p>
      <w:pPr>
        <w:pStyle w:val="Heading3"/>
        <w:spacing w:after="120" w:before="240"/>
      </w:pPr>
      <w:r>
        <w:t xml:space="preserve">Endpoints réservés à l'admin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Méthode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/api/v1/admin/dashboard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Statistiques plateforme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/api/v1/admin/users?page=&amp;limit=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Liste utilisateurs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/api/v1/admin/orders?page=&amp;limit=&amp;status=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Liste commandes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/api/v1/admin/vendors?page=&amp;limit=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Liste vendeurs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PATCH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/api/v1/users/:userId/roles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Modifier rôles utilisateur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Créer une livraison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/api/v1/deliveries/pending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Livraisons en attente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/api/v1/deliveries/:id/assign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Assigner un rider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/api/v1/reviews/disputes/:id/resolve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Résoudre un litige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/api/v1/notifications/send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Envoyer une notification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En-têtes requis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Authorization: Bearer &lt;votre-token-jwt&gt;
</w:t>
      </w:r>
      <w:r>
        <w:rPr>
          <w:rFonts w:ascii="Courier New" w:cs="Courier New" w:eastAsia="Courier New" w:hAnsi="Courier New"/>
          <w:sz w:val="18"/>
          <w:szCs w:val="18"/>
        </w:rPr>
        <w:t xml:space="preserve">Content-Type: application/json</w:t>
      </w:r>
    </w:p>
    <w:p/>
    <w:p>
      <w:pPr>
        <w:pStyle w:val="Heading3"/>
        <w:spacing w:after="120" w:before="240"/>
      </w:pPr>
      <w:r>
        <w:t xml:space="preserve">Format de réponse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Succès :</w:t>
      </w:r>
    </w:p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"data": { ... }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Erreur :</w:t>
      </w:r>
    </w:p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{
</w:t>
      </w:r>
      <w:r>
        <w:rPr>
          <w:rFonts w:ascii="Courier New" w:cs="Courier New" w:eastAsia="Courier New" w:hAnsi="Courier New"/>
          <w:sz w:val="18"/>
          <w:szCs w:val="18"/>
        </w:rPr>
        <w:t xml:space="preserve">  "error": {
</w:t>
      </w:r>
      <w:r>
        <w:rPr>
          <w:rFonts w:ascii="Courier New" w:cs="Courier New" w:eastAsia="Courier New" w:hAnsi="Courier New"/>
          <w:sz w:val="18"/>
          <w:szCs w:val="18"/>
        </w:rPr>
        <w:t xml:space="preserve">    "code": "ERROR_CODE",
</w:t>
      </w:r>
      <w:r>
        <w:rPr>
          <w:rFonts w:ascii="Courier New" w:cs="Courier New" w:eastAsia="Courier New" w:hAnsi="Courier New"/>
          <w:sz w:val="18"/>
          <w:szCs w:val="18"/>
        </w:rPr>
        <w:t xml:space="preserve">    "message": "Description en français",
</w:t>
      </w:r>
      <w:r>
        <w:rPr>
          <w:rFonts w:ascii="Courier New" w:cs="Courier New" w:eastAsia="Courier New" w:hAnsi="Courier New"/>
          <w:sz w:val="18"/>
          <w:szCs w:val="18"/>
        </w:rPr>
        <w:t xml:space="preserve">    "statusCode": 400
</w:t>
      </w:r>
      <w:r>
        <w:rPr>
          <w:rFonts w:ascii="Courier New" w:cs="Courier New" w:eastAsia="Courier New" w:hAnsi="Courier New"/>
          <w:sz w:val="18"/>
          <w:szCs w:val="18"/>
        </w:rPr>
        <w:t xml:space="preserve">  }
</w:t>
      </w: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/>
    <w:p>
      <w:pPr>
        <w:pStyle w:val="Heading3"/>
        <w:spacing w:after="120" w:before="240"/>
      </w:pPr>
      <w:r>
        <w:t xml:space="preserve">Codes d'erreur courants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HTTP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AUTH_MISSING_TOKEN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401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Token Bearer manquant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AUTH_INVALID_TOKEN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401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Token expiré ou invalide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AUTH_INSUFFICIENT_ROLE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403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Rôle ADMIN requis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 introuvable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ORDER_INVALID_TRANSITION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409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Transition de statut invalide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introuvable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DELIVERY_ALREADY_ASSIGNED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déjà assignée à un rider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ESCROW_NOT_FOUND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Séquestre introuvable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ESCROW_ALREADY_PROCESSED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Séquestre déjà libéré/remboursé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VENDOR_NOT_FOUND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Profil vendeur introuvable</w:t>
            </w:r>
          </w:p>
        </w:tc>
      </w:tr>
    </w:tbl>
    <w:p/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12. FAQ et dépannage</w:t>
      </w:r>
    </w:p>
    <w:p/>
    <w:p>
      <w:pPr>
        <w:pStyle w:val="Heading3"/>
        <w:spacing w:after="120" w:before="240"/>
      </w:pPr>
      <w:r>
        <w:t xml:space="preserve">Q : Je ne vois pas le tableau de bord admin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Vérifiez que votre compte possède le rôle </w:t>
      </w:r>
      <w:r>
        <w:rPr>
          <w:rFonts w:ascii="Courier New" w:cs="Courier New" w:eastAsia="Courier New" w:hAnsi="Courier New"/>
          <w:sz w:val="20"/>
          <w:szCs w:val="20"/>
        </w:rPr>
        <w:t xml:space="preserve">ADMIN</w:t>
      </w:r>
      <w:r>
        <w:rPr>
          <w:sz w:val="22"/>
          <w:szCs w:val="22"/>
        </w:rPr>
        <w:t xml:space="preserve">. Contactez un autre administrateur pour qu'il vous attribue le rôle via </w:t>
      </w:r>
      <w:r>
        <w:rPr>
          <w:rFonts w:ascii="Courier New" w:cs="Courier New" w:eastAsia="Courier New" w:hAnsi="Courier New"/>
          <w:sz w:val="20"/>
          <w:szCs w:val="20"/>
        </w:rPr>
        <w:t xml:space="preserve">PATCH /api/v1/users/:userId/roles</w:t>
      </w:r>
      <w:r>
        <w:rPr>
          <w:sz w:val="22"/>
          <w:szCs w:val="22"/>
        </w:rPr>
        <w:t xml:space="preserve">.</w:t>
      </w:r>
    </w:p>
    <w:p/>
    <w:p>
      <w:pPr>
        <w:pStyle w:val="Heading3"/>
        <w:spacing w:after="120" w:before="240"/>
      </w:pPr>
      <w:r>
        <w:t xml:space="preserve">Q : Un vendeur ne peut pas publier ses pièces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Vérifiez que :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profil vendeur est au statut </w:t>
      </w:r>
      <w:r>
        <w:rPr>
          <w:rFonts w:ascii="Courier New" w:cs="Courier New" w:eastAsia="Courier New" w:hAnsi="Courier New"/>
          <w:sz w:val="20"/>
          <w:szCs w:val="20"/>
        </w:rPr>
        <w:t xml:space="preserve">ACTIVE</w:t>
      </w:r>
      <w:r>
        <w:rPr>
          <w:sz w:val="22"/>
          <w:szCs w:val="22"/>
        </w:rPr>
        <w:t xml:space="preserve"> (pas </w:t>
      </w:r>
      <w:r>
        <w:rPr>
          <w:rFonts w:ascii="Courier New" w:cs="Courier New" w:eastAsia="Courier New" w:hAnsi="Courier New"/>
          <w:sz w:val="20"/>
          <w:szCs w:val="20"/>
        </w:rPr>
        <w:t xml:space="preserve">PENDING_ACTIVATION</w:t>
      </w:r>
      <w:r>
        <w:rPr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Les deux garanties (RETURN</w:t>
      </w:r>
      <w:r>
        <w:rPr>
          <w:i/>
          <w:iCs/>
          <w:sz w:val="22"/>
          <w:szCs w:val="22"/>
        </w:rPr>
        <w:t xml:space="preserve">48H et WARRANTY</w:t>
      </w:r>
      <w:r>
        <w:rPr>
          <w:sz w:val="22"/>
          <w:szCs w:val="22"/>
        </w:rPr>
        <w:t xml:space="preserve">30D) ont été signées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document KYC a été soumis</w:t>
      </w:r>
    </w:p>
    <w:p/>
    <w:p>
      <w:pPr>
        <w:pStyle w:val="Heading3"/>
        <w:spacing w:after="120" w:before="240"/>
      </w:pPr>
      <w:r>
        <w:t xml:space="preserve">Q : Une commande est bloquée au statut PAID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 vendeur n'a pas encore confirmé. Procédure :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Vérifier depuis combien de temps la commande est en </w:t>
      </w:r>
      <w:r>
        <w:rPr>
          <w:rFonts w:ascii="Courier New" w:cs="Courier New" w:eastAsia="Courier New" w:hAnsi="Courier New"/>
          <w:sz w:val="20"/>
          <w:szCs w:val="20"/>
        </w:rPr>
        <w:t xml:space="preserve">PAID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Si &gt; 45 minutes, contacter le vendeur par téléphone ou WhatsApp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Si le vendeur ne répond pas, envisager l'annulation et le remboursement</w:t>
      </w:r>
    </w:p>
    <w:p/>
    <w:p>
      <w:pPr>
        <w:pStyle w:val="Heading3"/>
        <w:spacing w:after="120" w:before="240"/>
      </w:pPr>
      <w:r>
        <w:t xml:space="preserve">Q : Comment annuler une commande en cours de livraison ?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Les commandes au statut </w:t>
      </w:r>
      <w:r>
        <w:rPr>
          <w:rFonts w:ascii="Courier New" w:cs="Courier New" w:eastAsia="Courier New" w:hAnsi="Courier New"/>
          <w:sz w:val="20"/>
          <w:szCs w:val="20"/>
        </w:rPr>
        <w:t xml:space="preserve">DISPATCHED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IN_TRANSIT</w:t>
      </w:r>
      <w:r>
        <w:rPr>
          <w:sz w:val="22"/>
          <w:szCs w:val="22"/>
        </w:rPr>
        <w:t xml:space="preserve"> ou </w:t>
      </w:r>
      <w:r>
        <w:rPr>
          <w:rFonts w:ascii="Courier New" w:cs="Courier New" w:eastAsia="Courier New" w:hAnsi="Courier New"/>
          <w:sz w:val="20"/>
          <w:szCs w:val="20"/>
        </w:rPr>
        <w:t xml:space="preserve">DELIVERED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ne peuvent pas être annulées</w:t>
      </w:r>
      <w:r>
        <w:rPr>
          <w:sz w:val="22"/>
          <w:szCs w:val="22"/>
        </w:rPr>
        <w:t xml:space="preserve"> automatiquement. Le cycle de vie interdit cette transition. Si nécessaire :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Contacter le rider pour arrêter la livraison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Signaler un litige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Résoudre le litige en faveur de l'acheteur pour déclencher le remboursement</w:t>
      </w:r>
    </w:p>
    <w:p/>
    <w:p>
      <w:pPr>
        <w:pStyle w:val="Heading3"/>
        <w:spacing w:after="120" w:before="240"/>
      </w:pPr>
      <w:r>
        <w:t xml:space="preserve">Q : Comment rembourser un client ?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 remboursement se fait via le système de séquestre :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Ouvrir un litige (ou en recevoir un de l'acheteur)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Résoudre le litige avec </w:t>
      </w:r>
      <w:r>
        <w:rPr>
          <w:rFonts w:ascii="Courier New" w:cs="Courier New" w:eastAsia="Courier New" w:hAnsi="Courier New"/>
          <w:sz w:val="20"/>
          <w:szCs w:val="20"/>
        </w:rPr>
        <w:t xml:space="preserve">inFavorOf: "buyer"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statut du séquestre passera de </w:t>
      </w:r>
      <w:r>
        <w:rPr>
          <w:rFonts w:ascii="Courier New" w:cs="Courier New" w:eastAsia="Courier New" w:hAnsi="Courier New"/>
          <w:sz w:val="20"/>
          <w:szCs w:val="20"/>
        </w:rPr>
        <w:t xml:space="preserve">HELD</w:t>
      </w:r>
      <w:r>
        <w:rPr>
          <w:sz w:val="22"/>
          <w:szCs w:val="22"/>
        </w:rPr>
        <w:t xml:space="preserve"> à </w:t>
      </w:r>
      <w:r>
        <w:rPr>
          <w:rFonts w:ascii="Courier New" w:cs="Courier New" w:eastAsia="Courier New" w:hAnsi="Courier New"/>
          <w:sz w:val="20"/>
          <w:szCs w:val="20"/>
        </w:rPr>
        <w:t xml:space="preserve">REFUNDED</w:t>
      </w:r>
    </w:p>
    <w:p/>
    <w:p>
      <w:pPr>
        <w:spacing w:after="80"/>
      </w:pPr>
      <w:r>
        <w:rPr>
          <w:sz w:val="22"/>
          <w:szCs w:val="22"/>
        </w:rPr>
        <w:t xml:space="preserve">&gt; </w:t>
      </w:r>
      <w:r>
        <w:rPr>
          <w:b/>
          <w:bCs/>
          <w:sz w:val="22"/>
          <w:szCs w:val="22"/>
        </w:rPr>
        <w:t xml:space="preserve">Note :</w:t>
      </w:r>
      <w:r>
        <w:rPr>
          <w:sz w:val="22"/>
          <w:szCs w:val="22"/>
        </w:rPr>
        <w:t xml:space="preserve"> Le remboursement effectif sur le compte mobile money du client nécessite actuellement une intervention manuelle via le back-office CinetPay.</w:t>
      </w:r>
    </w:p>
    <w:p/>
    <w:p>
      <w:pPr>
        <w:pStyle w:val="Heading3"/>
        <w:spacing w:after="120" w:before="240"/>
      </w:pPr>
      <w:r>
        <w:t xml:space="preserve">Q : Un rider signale "client absent"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Voir la section [Protocole client absent](#protocole-client-absent). Contacter le client, reprogrammer la livraison ou procéder au retour de la pièce.</w:t>
      </w:r>
    </w:p>
    <w:p/>
    <w:p>
      <w:pPr>
        <w:pStyle w:val="Heading3"/>
        <w:spacing w:after="120" w:before="240"/>
      </w:pPr>
      <w:r>
        <w:t xml:space="preserve">Q : Comment ajouter un nouveau rider ?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rider se connecte avec son numéro de téléphone (compte créé automatiquement avec le rôle MECHANIC par défaut)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L'admin modifie ses rôles pour ajouter </w:t>
      </w:r>
      <w:r>
        <w:rPr>
          <w:rFonts w:ascii="Courier New" w:cs="Courier New" w:eastAsia="Courier New" w:hAnsi="Courier New"/>
          <w:sz w:val="20"/>
          <w:szCs w:val="20"/>
        </w:rPr>
        <w:t xml:space="preserve">RIDER</w:t>
      </w:r>
      <w:r>
        <w:rPr>
          <w:sz w:val="22"/>
          <w:szCs w:val="22"/>
        </w:rPr>
        <w:t xml:space="preserve"> : </w:t>
      </w:r>
      <w:r>
        <w:rPr>
          <w:rFonts w:ascii="Courier New" w:cs="Courier New" w:eastAsia="Courier New" w:hAnsi="Courier New"/>
          <w:sz w:val="20"/>
          <w:szCs w:val="20"/>
        </w:rPr>
        <w:t xml:space="preserve">PATCH /api/v1/users/:userId/roles</w:t>
      </w:r>
      <w:r>
        <w:rPr>
          <w:sz w:val="22"/>
          <w:szCs w:val="22"/>
        </w:rPr>
        <w:t xml:space="preserve"> avec </w:t>
      </w:r>
      <w:r>
        <w:rPr>
          <w:rFonts w:ascii="Courier New" w:cs="Courier New" w:eastAsia="Courier New" w:hAnsi="Courier New"/>
          <w:sz w:val="20"/>
          <w:szCs w:val="20"/>
        </w:rPr>
        <w:t xml:space="preserve">{ "roles": ["MECHANIC", "RIDER"] }</w:t>
      </w:r>
    </w:p>
    <w:p>
      <w:pPr>
        <w:pStyle w:val="ListParagraph"/>
        <w:numPr>
          <w:ilvl w:val="0"/>
          <w:numId w:val="{default-numbering-0}"/>
        </w:numPr>
        <w:ind w:left="360"/>
      </w:pPr>
      <w:r>
        <w:rPr>
          <w:sz w:val="22"/>
          <w:szCs w:val="22"/>
        </w:rPr>
        <w:t xml:space="preserve">Le rider peut maintenant voir ses livraisons dans l'onglet </w:t>
      </w:r>
      <w:r>
        <w:rPr>
          <w:rFonts w:ascii="Courier New" w:cs="Courier New" w:eastAsia="Courier New" w:hAnsi="Courier New"/>
          <w:sz w:val="20"/>
          <w:szCs w:val="20"/>
        </w:rPr>
        <w:t xml:space="preserve">/rider</w:t>
      </w:r>
    </w:p>
    <w:p/>
    <w:p>
      <w:pPr>
        <w:pStyle w:val="Heading3"/>
        <w:spacing w:after="120" w:before="240"/>
      </w:pPr>
      <w:r>
        <w:t xml:space="preserve">Q : Comment surveiller les performances des riders ?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Consultez les évaluations des riders via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/api/v1/reviews/rider/:riderId</w:t>
      </w:r>
      <w:r>
        <w:rPr>
          <w:sz w:val="22"/>
          <w:szCs w:val="22"/>
        </w:rPr>
        <w:t xml:space="preserve">. La note moyenne et le nombre d'avis sont calculés automatiquement.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spacing w:after="80"/>
      </w:pPr>
      <w:r>
        <w:rPr>
          <w:sz w:val="22"/>
          <w:szCs w:val="22"/>
        </w:rPr>
        <w:t xml:space="preserve">*Manuel généré le 2026-03-01 — Pièces v0.1.0*</w:t>
      </w:r>
    </w:p>
    <w:p>
      <w:pPr>
        <w:spacing w:after="80"/>
      </w:pPr>
      <w:r>
        <w:rPr>
          <w:sz w:val="22"/>
          <w:szCs w:val="22"/>
        </w:rPr>
        <w:t xml:space="preserve">*Pour toute question technique, consultez la [documentation technique](./index.md).*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2026-03-01T18:52:14.747Z</dcterms:created>
  <dcterms:modified xsi:type="dcterms:W3CDTF">2026-03-01T18:52:14.748Z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