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7748" w14:textId="183EDB44" w:rsidR="001A1EE3" w:rsidRDefault="001A1EE3" w:rsidP="001A1EE3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1A1EE3">
        <w:rPr>
          <w:rFonts w:ascii="Arial" w:hAnsi="Arial" w:cs="Arial"/>
          <w:b/>
          <w:bCs/>
          <w:sz w:val="32"/>
          <w:szCs w:val="32"/>
        </w:rPr>
        <w:t>Elastic</w:t>
      </w:r>
      <w:proofErr w:type="spellEnd"/>
      <w:r w:rsidRPr="001A1EE3">
        <w:rPr>
          <w:rFonts w:ascii="Arial" w:hAnsi="Arial" w:cs="Arial"/>
          <w:b/>
          <w:bCs/>
          <w:sz w:val="32"/>
          <w:szCs w:val="32"/>
        </w:rPr>
        <w:t xml:space="preserve"> Net</w:t>
      </w:r>
    </w:p>
    <w:p w14:paraId="4D0093BB" w14:textId="76114F16" w:rsidR="001A1EE3" w:rsidRPr="001A1EE3" w:rsidRDefault="001A1EE3" w:rsidP="001A1EE3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Elastic</w:t>
      </w:r>
      <w:proofErr w:type="spellEnd"/>
      <w:r>
        <w:rPr>
          <w:rFonts w:ascii="Arial" w:hAnsi="Arial" w:cs="Arial"/>
        </w:rPr>
        <w:t xml:space="preserve"> Net é utilizado quando temos duas ou mais variáveis exploratórias. </w:t>
      </w:r>
      <w:r>
        <w:rPr>
          <w:rFonts w:ascii="Arial" w:hAnsi="Arial" w:cs="Arial"/>
        </w:rPr>
        <w:tab/>
        <w:t xml:space="preserve">Quando temos muitas variáveis ou elas possuem valores muito parecidos o modelo pode ficar “confuso” e </w:t>
      </w:r>
      <w:r w:rsidR="00011D7A">
        <w:rPr>
          <w:rFonts w:ascii="Arial" w:hAnsi="Arial" w:cs="Arial"/>
        </w:rPr>
        <w:t xml:space="preserve">distribuir </w:t>
      </w:r>
      <w:r>
        <w:rPr>
          <w:rFonts w:ascii="Arial" w:hAnsi="Arial" w:cs="Arial"/>
        </w:rPr>
        <w:t xml:space="preserve">pesos muito grandes, ocasionando no </w:t>
      </w:r>
      <w:proofErr w:type="spellStart"/>
      <w:r>
        <w:rPr>
          <w:rFonts w:ascii="Arial" w:hAnsi="Arial" w:cs="Arial"/>
        </w:rPr>
        <w:t>overfitting</w:t>
      </w:r>
      <w:proofErr w:type="spellEnd"/>
      <w:r>
        <w:rPr>
          <w:rFonts w:ascii="Arial" w:hAnsi="Arial" w:cs="Arial"/>
        </w:rPr>
        <w:t xml:space="preserve">. Para evitar isso, o </w:t>
      </w:r>
      <w:proofErr w:type="spellStart"/>
      <w:r>
        <w:rPr>
          <w:rFonts w:ascii="Arial" w:hAnsi="Arial" w:cs="Arial"/>
        </w:rPr>
        <w:t>Elastic</w:t>
      </w:r>
      <w:proofErr w:type="spellEnd"/>
      <w:r>
        <w:rPr>
          <w:rFonts w:ascii="Arial" w:hAnsi="Arial" w:cs="Arial"/>
        </w:rPr>
        <w:t xml:space="preserve"> Net utiliza o Ridge e o Lasso para “penalizar”  </w:t>
      </w:r>
      <w:r w:rsidR="00011D7A">
        <w:rPr>
          <w:rFonts w:ascii="Arial" w:hAnsi="Arial" w:cs="Arial"/>
        </w:rPr>
        <w:t xml:space="preserve">os pesos de valores </w:t>
      </w:r>
    </w:p>
    <w:sectPr w:rsidR="001A1EE3" w:rsidRPr="001A1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E3"/>
    <w:rsid w:val="00011D7A"/>
    <w:rsid w:val="001A1EE3"/>
    <w:rsid w:val="00A4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407D3"/>
  <w15:chartTrackingRefBased/>
  <w15:docId w15:val="{AE4C5930-D004-417D-A36E-089F7CF7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1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1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1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1E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1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295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Digital (CtP/ETS)</dc:creator>
  <cp:keywords/>
  <dc:description/>
  <cp:lastModifiedBy>Sala Digital (CtP/ETS)</cp:lastModifiedBy>
  <cp:revision>2</cp:revision>
  <dcterms:created xsi:type="dcterms:W3CDTF">2025-11-18T17:28:00Z</dcterms:created>
  <dcterms:modified xsi:type="dcterms:W3CDTF">2025-11-18T17:53:00Z</dcterms:modified>
</cp:coreProperties>
</file>