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240" w:lineRule="auto"/>
        <w:ind w:left="0" w:firstLine="0"/>
        <w:jc w:val="center"/>
        <w:rPr>
          <w:b w:val="1"/>
          <w:bCs w:val="1"/>
        </w:rPr>
      </w:pPr>
      <w:r w:rsidDel="00000000" w:rsidR="00000000" w:rsidRPr="00000000">
        <w:rPr>
          <w:rtl w:val="0"/>
        </w:rPr>
      </w:r>
    </w:p>
    <w:p w:rsidR="00000000" w:rsidDel="00000000" w:rsidP="00000000" w:rsidRDefault="00000000" w:rsidRPr="00000000" w14:paraId="00000002">
      <w:pPr>
        <w:pStyle w:val="Heading1"/>
        <w:ind w:left="0" w:firstLine="0"/>
        <w:jc w:val="center"/>
        <w:rPr>
          <w:rFonts w:ascii="Open Sans" w:cs="Open Sans" w:eastAsia="Open Sans" w:hAnsi="Open Sans"/>
          <w:b w:val="1"/>
          <w:bCs w:val="1"/>
        </w:rPr>
      </w:pPr>
      <w:r w:rsidDel="00000000" w:rsidR="00000000" w:rsidRPr="00000000">
        <w:rPr>
          <w:rtl w:val="0"/>
        </w:rPr>
      </w:r>
    </w:p>
    <w:p w:rsidR="00000000" w:rsidDel="00000000" w:rsidP="00000000" w:rsidRDefault="00000000" w:rsidRPr="00000000" w14:paraId="00000003">
      <w:pPr>
        <w:pStyle w:val="Heading1"/>
        <w:ind w:left="0" w:firstLine="0"/>
        <w:jc w:val="center"/>
        <w:rPr>
          <w:rFonts w:ascii="Open Sans" w:cs="Open Sans" w:eastAsia="Open Sans" w:hAnsi="Open Sans"/>
          <w:b w:val="1"/>
          <w:bCs w:val="1"/>
        </w:rPr>
      </w:pPr>
      <w:r w:rsidDel="00000000" w:rsidR="00000000" w:rsidRPr="00000000">
        <w:rPr>
          <w:rtl w:val="0"/>
        </w:rPr>
      </w:r>
    </w:p>
    <w:p w:rsidR="00000000" w:rsidDel="00000000" w:rsidP="00000000" w:rsidRDefault="00000000" w:rsidRPr="00000000" w14:paraId="00000004">
      <w:pPr>
        <w:rPr>
          <w:rFonts w:ascii="Open Sans" w:cs="Open Sans" w:eastAsia="Open Sans" w:hAnsi="Open Sans"/>
        </w:rPr>
      </w:pPr>
      <w:r w:rsidDel="00000000" w:rsidR="00000000" w:rsidRPr="00000000">
        <w:rPr>
          <w:rtl w:val="0"/>
        </w:rPr>
      </w:r>
    </w:p>
    <w:p w:rsidR="00000000" w:rsidDel="00000000" w:rsidP="00000000" w:rsidRDefault="00000000" w:rsidRPr="00000000" w14:paraId="00000005">
      <w:pPr>
        <w:rPr>
          <w:rFonts w:ascii="Open Sans" w:cs="Open Sans" w:eastAsia="Open Sans" w:hAnsi="Open Sans"/>
        </w:rPr>
      </w:pPr>
      <w:r w:rsidDel="00000000" w:rsidR="00000000" w:rsidRPr="00000000">
        <w:rPr>
          <w:rtl w:val="0"/>
        </w:rPr>
      </w:r>
    </w:p>
    <w:p w:rsidR="00000000" w:rsidDel="00000000" w:rsidP="00000000" w:rsidRDefault="00000000" w:rsidRPr="00000000" w14:paraId="00000006">
      <w:pPr>
        <w:rPr>
          <w:rFonts w:ascii="Open Sans" w:cs="Open Sans" w:eastAsia="Open Sans" w:hAnsi="Open Sans"/>
        </w:rPr>
      </w:pPr>
      <w:r w:rsidDel="00000000" w:rsidR="00000000" w:rsidRPr="00000000">
        <w:rPr>
          <w:rtl w:val="0"/>
        </w:rPr>
      </w:r>
    </w:p>
    <w:p w:rsidR="00000000" w:rsidDel="00000000" w:rsidP="00000000" w:rsidRDefault="00000000" w:rsidRPr="00000000" w14:paraId="00000007">
      <w:pPr>
        <w:pBdr>
          <w:top w:color="ff0000" w:space="1" w:sz="4" w:val="single"/>
          <w:bottom w:color="ff0000" w:space="1" w:sz="4" w:val="single"/>
        </w:pBdr>
        <w:rPr>
          <w:rFonts w:ascii="Open Sans" w:cs="Open Sans" w:eastAsia="Open Sans" w:hAnsi="Open Sans"/>
        </w:rPr>
      </w:pPr>
      <w:r w:rsidDel="00000000" w:rsidR="00000000" w:rsidRPr="00000000">
        <w:rPr>
          <w:rtl w:val="0"/>
        </w:rPr>
      </w:r>
    </w:p>
    <w:p w:rsidR="00000000" w:rsidDel="00000000" w:rsidP="00000000" w:rsidRDefault="00000000" w:rsidRPr="00000000" w14:paraId="00000008">
      <w:pPr>
        <w:pBdr>
          <w:top w:color="ff0000" w:space="1" w:sz="4" w:val="single"/>
          <w:bottom w:color="ff0000" w:space="1" w:sz="4" w:val="single"/>
        </w:pBdr>
        <w:rPr>
          <w:rFonts w:ascii="Open Sans" w:cs="Open Sans" w:eastAsia="Open Sans" w:hAnsi="Open Sans"/>
        </w:rPr>
      </w:pPr>
      <w:r w:rsidDel="00000000" w:rsidR="00000000" w:rsidRPr="00000000">
        <w:rPr>
          <w:rtl w:val="0"/>
        </w:rPr>
      </w:r>
    </w:p>
    <w:p w:rsidR="00000000" w:rsidDel="00000000" w:rsidP="00000000" w:rsidRDefault="00000000" w:rsidRPr="00000000" w14:paraId="00000009">
      <w:pPr>
        <w:pStyle w:val="Heading1"/>
        <w:pBdr>
          <w:top w:color="ff0000" w:space="1" w:sz="4" w:val="single"/>
          <w:bottom w:color="ff0000" w:space="1" w:sz="4" w:val="single"/>
        </w:pBdr>
        <w:ind w:left="0" w:firstLine="0"/>
        <w:jc w:val="center"/>
        <w:rPr>
          <w:rFonts w:ascii="Open Sans" w:cs="Open Sans" w:eastAsia="Open Sans" w:hAnsi="Open Sans"/>
          <w:b w:val="1"/>
          <w:bCs w:val="1"/>
        </w:rPr>
      </w:pPr>
      <w:r w:rsidDel="00000000" w:rsidR="00000000" w:rsidRPr="00000000">
        <w:rPr>
          <w:rFonts w:ascii="Open Sans" w:cs="Open Sans" w:eastAsia="Open Sans" w:hAnsi="Open Sans"/>
          <w:b w:val="1"/>
          <w:bCs w:val="1"/>
          <w:rtl w:val="0"/>
        </w:rPr>
        <w:t xml:space="preserve">Informe 3</w:t>
      </w:r>
    </w:p>
    <w:p w:rsidR="00000000" w:rsidDel="00000000" w:rsidP="00000000" w:rsidRDefault="00000000" w:rsidRPr="00000000" w14:paraId="0000000A">
      <w:pPr>
        <w:pStyle w:val="Heading1"/>
        <w:pBdr>
          <w:top w:color="ff0000" w:space="1" w:sz="4" w:val="single"/>
          <w:bottom w:color="ff0000" w:space="1" w:sz="4" w:val="single"/>
        </w:pBdr>
        <w:ind w:left="0" w:firstLine="0"/>
        <w:jc w:val="center"/>
        <w:rPr>
          <w:rFonts w:ascii="Open Sans" w:cs="Open Sans" w:eastAsia="Open Sans" w:hAnsi="Open Sans"/>
        </w:rPr>
      </w:pPr>
      <w:r w:rsidDel="00000000" w:rsidR="00000000" w:rsidRPr="00000000">
        <w:rPr>
          <w:rFonts w:ascii="Open Sans" w:cs="Open Sans" w:eastAsia="Open Sans" w:hAnsi="Open Sans"/>
          <w:rtl w:val="0"/>
        </w:rPr>
        <w:t xml:space="preserve">Minería de datos.</w:t>
      </w:r>
    </w:p>
    <w:p w:rsidR="00000000" w:rsidDel="00000000" w:rsidP="00000000" w:rsidRDefault="00000000" w:rsidRPr="00000000" w14:paraId="0000000B">
      <w:pPr>
        <w:pBdr>
          <w:top w:color="ff0000" w:space="1" w:sz="4" w:val="single"/>
          <w:bottom w:color="ff0000" w:space="1" w:sz="4" w:val="single"/>
        </w:pBdr>
        <w:rPr>
          <w:rFonts w:ascii="Open Sans" w:cs="Open Sans" w:eastAsia="Open Sans" w:hAnsi="Open Sans"/>
        </w:rPr>
      </w:pPr>
      <w:r w:rsidDel="00000000" w:rsidR="00000000" w:rsidRPr="00000000">
        <w:rPr>
          <w:rtl w:val="0"/>
        </w:rPr>
      </w:r>
    </w:p>
    <w:p w:rsidR="00000000" w:rsidDel="00000000" w:rsidP="00000000" w:rsidRDefault="00000000" w:rsidRPr="00000000" w14:paraId="0000000C">
      <w:pPr>
        <w:pBdr>
          <w:top w:color="ff0000" w:space="1" w:sz="4" w:val="single"/>
          <w:bottom w:color="ff0000" w:space="1" w:sz="4" w:val="single"/>
        </w:pBdr>
        <w:rPr>
          <w:rFonts w:ascii="Open Sans" w:cs="Open Sans" w:eastAsia="Open Sans" w:hAnsi="Open Sans"/>
        </w:rPr>
      </w:pPr>
      <w:r w:rsidDel="00000000" w:rsidR="00000000" w:rsidRPr="00000000">
        <w:rPr>
          <w:rtl w:val="0"/>
        </w:rPr>
      </w:r>
    </w:p>
    <w:p w:rsidR="00000000" w:rsidDel="00000000" w:rsidP="00000000" w:rsidRDefault="00000000" w:rsidRPr="00000000" w14:paraId="0000000D">
      <w:pPr>
        <w:rPr>
          <w:rFonts w:ascii="Open Sans" w:cs="Open Sans" w:eastAsia="Open Sans" w:hAnsi="Open Sans"/>
        </w:rPr>
      </w:pPr>
      <w:r w:rsidDel="00000000" w:rsidR="00000000" w:rsidRPr="00000000">
        <w:rPr>
          <w:rtl w:val="0"/>
        </w:rPr>
      </w:r>
    </w:p>
    <w:p w:rsidR="00000000" w:rsidDel="00000000" w:rsidP="00000000" w:rsidRDefault="00000000" w:rsidRPr="00000000" w14:paraId="0000000E">
      <w:pPr>
        <w:rPr>
          <w:rFonts w:ascii="Open Sans" w:cs="Open Sans" w:eastAsia="Open Sans" w:hAnsi="Open Sans"/>
        </w:rPr>
      </w:pPr>
      <w:r w:rsidDel="00000000" w:rsidR="00000000" w:rsidRPr="00000000">
        <w:rPr>
          <w:rtl w:val="0"/>
        </w:rPr>
      </w:r>
    </w:p>
    <w:p w:rsidR="00000000" w:rsidDel="00000000" w:rsidP="00000000" w:rsidRDefault="00000000" w:rsidRPr="00000000" w14:paraId="0000000F">
      <w:pPr>
        <w:rPr>
          <w:rFonts w:ascii="Open Sans" w:cs="Open Sans" w:eastAsia="Open Sans" w:hAnsi="Open Sans"/>
        </w:rPr>
      </w:pPr>
      <w:r w:rsidDel="00000000" w:rsidR="00000000" w:rsidRPr="00000000">
        <w:rPr>
          <w:rtl w:val="0"/>
        </w:rPr>
      </w:r>
    </w:p>
    <w:p w:rsidR="00000000" w:rsidDel="00000000" w:rsidP="00000000" w:rsidRDefault="00000000" w:rsidRPr="00000000" w14:paraId="00000010">
      <w:pPr>
        <w:rPr>
          <w:rFonts w:ascii="Open Sans" w:cs="Open Sans" w:eastAsia="Open Sans" w:hAnsi="Open Sans"/>
        </w:rPr>
      </w:pPr>
      <w:r w:rsidDel="00000000" w:rsidR="00000000" w:rsidRPr="00000000">
        <w:rPr>
          <w:rtl w:val="0"/>
        </w:rPr>
      </w:r>
    </w:p>
    <w:p w:rsidR="00000000" w:rsidDel="00000000" w:rsidP="00000000" w:rsidRDefault="00000000" w:rsidRPr="00000000" w14:paraId="00000011">
      <w:pPr>
        <w:rPr>
          <w:rFonts w:ascii="Open Sans" w:cs="Open Sans" w:eastAsia="Open Sans" w:hAnsi="Open Sans"/>
        </w:rPr>
      </w:pPr>
      <w:r w:rsidDel="00000000" w:rsidR="00000000" w:rsidRPr="00000000">
        <w:rPr>
          <w:rtl w:val="0"/>
        </w:rPr>
      </w:r>
    </w:p>
    <w:p w:rsidR="00000000" w:rsidDel="00000000" w:rsidP="00000000" w:rsidRDefault="00000000" w:rsidRPr="00000000" w14:paraId="00000012">
      <w:pPr>
        <w:rPr>
          <w:rFonts w:ascii="Open Sans" w:cs="Open Sans" w:eastAsia="Open Sans" w:hAnsi="Open Sans"/>
        </w:rPr>
      </w:pPr>
      <w:r w:rsidDel="00000000" w:rsidR="00000000" w:rsidRPr="00000000">
        <w:rPr>
          <w:rtl w:val="0"/>
        </w:rPr>
      </w:r>
    </w:p>
    <w:p w:rsidR="00000000" w:rsidDel="00000000" w:rsidP="00000000" w:rsidRDefault="00000000" w:rsidRPr="00000000" w14:paraId="00000013">
      <w:pPr>
        <w:rPr>
          <w:rFonts w:ascii="Open Sans" w:cs="Open Sans" w:eastAsia="Open Sans" w:hAnsi="Open Sans"/>
        </w:rPr>
      </w:pPr>
      <w:r w:rsidDel="00000000" w:rsidR="00000000" w:rsidRPr="00000000">
        <w:rPr>
          <w:rtl w:val="0"/>
        </w:rPr>
      </w:r>
    </w:p>
    <w:p w:rsidR="00000000" w:rsidDel="00000000" w:rsidP="00000000" w:rsidRDefault="00000000" w:rsidRPr="00000000" w14:paraId="00000014">
      <w:pPr>
        <w:rPr>
          <w:rFonts w:ascii="Open Sans" w:cs="Open Sans" w:eastAsia="Open Sans" w:hAnsi="Open Sans"/>
        </w:rPr>
      </w:pPr>
      <w:r w:rsidDel="00000000" w:rsidR="00000000" w:rsidRPr="00000000">
        <w:rPr>
          <w:rtl w:val="0"/>
        </w:rPr>
      </w:r>
    </w:p>
    <w:p w:rsidR="00000000" w:rsidDel="00000000" w:rsidP="00000000" w:rsidRDefault="00000000" w:rsidRPr="00000000" w14:paraId="00000015">
      <w:pPr>
        <w:spacing w:after="0" w:before="0" w:lineRule="auto"/>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NOMBRES: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Mirko Olivares</w:t>
      </w:r>
    </w:p>
    <w:p w:rsidR="00000000" w:rsidDel="00000000" w:rsidP="00000000" w:rsidRDefault="00000000" w:rsidRPr="00000000" w14:paraId="00000016">
      <w:pPr>
        <w:spacing w:after="0" w:before="0" w:lineRule="auto"/>
        <w:rPr/>
      </w:pPr>
      <w:r w:rsidDel="00000000" w:rsidR="00000000" w:rsidRPr="00000000">
        <w:rPr>
          <w:rtl w:val="0"/>
        </w:rPr>
        <w:t xml:space="preserve">FECHA:22-11-2025</w:t>
      </w:r>
    </w:p>
    <w:p w:rsidR="00000000" w:rsidDel="00000000" w:rsidP="00000000" w:rsidRDefault="00000000" w:rsidRPr="00000000" w14:paraId="00000017">
      <w:pPr>
        <w:rPr>
          <w:rFonts w:ascii="Open Sans" w:cs="Open Sans" w:eastAsia="Open Sans" w:hAnsi="Open Sans"/>
        </w:rPr>
      </w:pPr>
      <w:r w:rsidDel="00000000" w:rsidR="00000000" w:rsidRPr="00000000">
        <w:br w:type="page"/>
      </w:r>
      <w:r w:rsidDel="00000000" w:rsidR="00000000" w:rsidRPr="00000000">
        <w:rPr>
          <w:rtl w:val="0"/>
        </w:rPr>
      </w:r>
    </w:p>
    <w:p w:rsidR="00000000" w:rsidDel="00000000" w:rsidP="00000000" w:rsidRDefault="00000000" w:rsidRPr="00000000" w14:paraId="00000018">
      <w:pPr>
        <w:rPr>
          <w:b w:val="1"/>
          <w:bCs w:val="1"/>
          <w:sz w:val="32"/>
          <w:szCs w:val="32"/>
        </w:rPr>
      </w:pPr>
      <w:r w:rsidDel="00000000" w:rsidR="00000000" w:rsidRPr="00000000">
        <w:rPr>
          <w:b w:val="1"/>
          <w:bCs w:val="1"/>
          <w:color w:val="000000"/>
          <w:sz w:val="32"/>
          <w:szCs w:val="32"/>
          <w:rtl w:val="0"/>
        </w:rPr>
        <w:t xml:space="preserve">Introducción</w:t>
      </w:r>
      <w:r w:rsidDel="00000000" w:rsidR="00000000" w:rsidRPr="00000000">
        <w:rPr>
          <w:rtl w:val="0"/>
        </w:rPr>
      </w:r>
    </w:p>
    <w:p w:rsidR="00000000" w:rsidDel="00000000" w:rsidP="00000000" w:rsidRDefault="00000000" w:rsidRPr="00000000" w14:paraId="00000019">
      <w:pPr>
        <w:spacing w:after="240" w:before="240" w:lineRule="auto"/>
        <w:rPr>
          <w:sz w:val="24"/>
          <w:szCs w:val="24"/>
        </w:rPr>
      </w:pPr>
      <w:r w:rsidDel="00000000" w:rsidR="00000000" w:rsidRPr="00000000">
        <w:rPr>
          <w:sz w:val="24"/>
          <w:szCs w:val="24"/>
          <w:rtl w:val="0"/>
        </w:rPr>
        <w:t xml:space="preserve">El análisis de datos es fundamental para comprender cómo los clientes reaccionan ante promociones en plataformas de comercio electrónico. En este proyecto se utiliza un conjunto de datos de 300 clientes, con información sobre visitas a la web, historial de compras, exposición a descuentos y comportamiento frente a productos en promoción.</w:t>
      </w:r>
    </w:p>
    <w:p w:rsidR="00000000" w:rsidDel="00000000" w:rsidP="00000000" w:rsidRDefault="00000000" w:rsidRPr="00000000" w14:paraId="0000001A">
      <w:pPr>
        <w:spacing w:after="240" w:before="240" w:lineRule="auto"/>
        <w:rPr>
          <w:sz w:val="24"/>
          <w:szCs w:val="24"/>
        </w:rPr>
      </w:pPr>
      <w:r w:rsidDel="00000000" w:rsidR="00000000" w:rsidRPr="00000000">
        <w:rPr>
          <w:sz w:val="24"/>
          <w:szCs w:val="24"/>
          <w:rtl w:val="0"/>
        </w:rPr>
        <w:t xml:space="preserve">Aplicando la metodología de minería de datos; obtención, limpieza, transformación, exploración, modelado y evaluación; se emplean modelos de regresión lineal simple, múltiple y regresión logística para predecir la probabilidad de compra en promoción. La aplicación “Gestor de Tablas con Machine Learning” facilita este proceso, permitiendo visualizar datos, aplicar preprocesamiento y evaluar modelos predictivos de manera automatizada.</w:t>
      </w:r>
    </w:p>
    <w:p w:rsidR="00000000" w:rsidDel="00000000" w:rsidP="00000000" w:rsidRDefault="00000000" w:rsidRPr="00000000" w14:paraId="0000001B">
      <w:pPr>
        <w:spacing w:after="240" w:before="240" w:lineRule="auto"/>
        <w:rPr>
          <w:sz w:val="24"/>
          <w:szCs w:val="24"/>
        </w:rPr>
      </w:pPr>
      <w:r w:rsidDel="00000000" w:rsidR="00000000" w:rsidRPr="00000000">
        <w:rPr>
          <w:rtl w:val="0"/>
        </w:rPr>
      </w:r>
    </w:p>
    <w:p w:rsidR="00000000" w:rsidDel="00000000" w:rsidP="00000000" w:rsidRDefault="00000000" w:rsidRPr="00000000" w14:paraId="0000001C">
      <w:pPr>
        <w:pStyle w:val="Heading1"/>
        <w:keepNext w:val="0"/>
        <w:keepLines w:val="0"/>
        <w:spacing w:after="120" w:before="480" w:lineRule="auto"/>
        <w:ind w:left="0"/>
        <w:rPr>
          <w:b w:val="1"/>
          <w:bCs w:val="1"/>
          <w:color w:val="000000"/>
        </w:rPr>
      </w:pPr>
      <w:bookmarkStart w:colFirst="0" w:colLast="0" w:name="_heading=h.nl3yu74yow7r" w:id="0"/>
      <w:bookmarkEnd w:id="0"/>
      <w:r w:rsidDel="00000000" w:rsidR="00000000" w:rsidRPr="00000000">
        <w:rPr>
          <w:b w:val="1"/>
          <w:bCs w:val="1"/>
          <w:color w:val="000000"/>
          <w:rtl w:val="0"/>
        </w:rPr>
        <w:t xml:space="preserve">Objetivo del Proyecto</w:t>
      </w:r>
    </w:p>
    <w:p w:rsidR="00000000" w:rsidDel="00000000" w:rsidP="00000000" w:rsidRDefault="00000000" w:rsidRPr="00000000" w14:paraId="0000001D">
      <w:pPr>
        <w:pStyle w:val="Heading2"/>
        <w:keepNext w:val="0"/>
        <w:keepLines w:val="0"/>
        <w:spacing w:after="80" w:before="360" w:lineRule="auto"/>
        <w:ind w:left="0"/>
        <w:rPr>
          <w:b w:val="1"/>
          <w:bCs w:val="1"/>
          <w:color w:val="000000"/>
          <w:sz w:val="24"/>
          <w:szCs w:val="24"/>
        </w:rPr>
      </w:pPr>
      <w:bookmarkStart w:colFirst="0" w:colLast="0" w:name="_heading=h.9z49kbshz0dt" w:id="1"/>
      <w:bookmarkEnd w:id="1"/>
      <w:r w:rsidDel="00000000" w:rsidR="00000000" w:rsidRPr="00000000">
        <w:rPr>
          <w:b w:val="1"/>
          <w:bCs w:val="1"/>
          <w:color w:val="000000"/>
          <w:sz w:val="24"/>
          <w:szCs w:val="24"/>
          <w:rtl w:val="0"/>
        </w:rPr>
        <w:t xml:space="preserve">Objetivo General</w:t>
      </w:r>
    </w:p>
    <w:p w:rsidR="00000000" w:rsidDel="00000000" w:rsidP="00000000" w:rsidRDefault="00000000" w:rsidRPr="00000000" w14:paraId="0000001E">
      <w:pPr>
        <w:spacing w:after="240" w:before="240" w:lineRule="auto"/>
        <w:rPr>
          <w:sz w:val="24"/>
          <w:szCs w:val="24"/>
        </w:rPr>
      </w:pPr>
      <w:r w:rsidDel="00000000" w:rsidR="00000000" w:rsidRPr="00000000">
        <w:rPr>
          <w:sz w:val="24"/>
          <w:szCs w:val="24"/>
          <w:rtl w:val="0"/>
        </w:rPr>
        <w:t xml:space="preserve">Predecir la probabilidad de que un cliente compre un producto en promoción utilizando modelos de regresión aplicados a datos de comportamiento y compras.</w:t>
      </w:r>
    </w:p>
    <w:p w:rsidR="00000000" w:rsidDel="00000000" w:rsidP="00000000" w:rsidRDefault="00000000" w:rsidRPr="00000000" w14:paraId="0000001F">
      <w:pPr>
        <w:pStyle w:val="Heading2"/>
        <w:keepNext w:val="0"/>
        <w:keepLines w:val="0"/>
        <w:spacing w:after="80" w:before="360" w:lineRule="auto"/>
        <w:ind w:left="0"/>
        <w:rPr>
          <w:b w:val="1"/>
          <w:bCs w:val="1"/>
          <w:color w:val="000000"/>
          <w:sz w:val="24"/>
          <w:szCs w:val="24"/>
        </w:rPr>
      </w:pPr>
      <w:bookmarkStart w:colFirst="0" w:colLast="0" w:name="_heading=h.ajc12cf3td6b" w:id="2"/>
      <w:bookmarkEnd w:id="2"/>
      <w:r w:rsidDel="00000000" w:rsidR="00000000" w:rsidRPr="00000000">
        <w:rPr>
          <w:b w:val="1"/>
          <w:bCs w:val="1"/>
          <w:color w:val="000000"/>
          <w:sz w:val="24"/>
          <w:szCs w:val="24"/>
          <w:rtl w:val="0"/>
        </w:rPr>
        <w:t xml:space="preserve">Objetivos Específicos</w:t>
      </w:r>
    </w:p>
    <w:p w:rsidR="00000000" w:rsidDel="00000000" w:rsidP="00000000" w:rsidRDefault="00000000" w:rsidRPr="00000000" w14:paraId="00000020">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Procesar y analizar el dataset aplicando la metodología de minería de datos.</w:t>
        <w:br w:type="textWrapping"/>
      </w:r>
    </w:p>
    <w:p w:rsidR="00000000" w:rsidDel="00000000" w:rsidP="00000000" w:rsidRDefault="00000000" w:rsidRPr="00000000" w14:paraId="00000021">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Identificar patrones mediante análisis exploratorio y visualizaciones.</w:t>
        <w:br w:type="textWrapping"/>
      </w:r>
    </w:p>
    <w:p w:rsidR="00000000" w:rsidDel="00000000" w:rsidP="00000000" w:rsidRDefault="00000000" w:rsidRPr="00000000" w14:paraId="00000022">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Construir modelos predictivos: regresión lineal simple, múltiple y logística.</w:t>
        <w:br w:type="textWrapping"/>
      </w:r>
    </w:p>
    <w:p w:rsidR="00000000" w:rsidDel="00000000" w:rsidP="00000000" w:rsidRDefault="00000000" w:rsidRPr="00000000" w14:paraId="00000023">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Evaluar resultados mediante métricas estadísticas y gráficos.</w:t>
        <w:br w:type="textWrapping"/>
      </w:r>
    </w:p>
    <w:p w:rsidR="00000000" w:rsidDel="00000000" w:rsidP="00000000" w:rsidRDefault="00000000" w:rsidRPr="00000000" w14:paraId="00000024">
      <w:pPr>
        <w:numPr>
          <w:ilvl w:val="0"/>
          <w:numId w:val="1"/>
        </w:numPr>
        <w:spacing w:after="240" w:before="0" w:beforeAutospacing="0" w:lineRule="auto"/>
        <w:ind w:left="720" w:hanging="360"/>
        <w:rPr>
          <w:b w:val="1"/>
          <w:bCs w:val="1"/>
          <w:sz w:val="24"/>
          <w:szCs w:val="24"/>
        </w:rPr>
      </w:pPr>
      <w:r w:rsidDel="00000000" w:rsidR="00000000" w:rsidRPr="00000000">
        <w:rPr>
          <w:sz w:val="24"/>
          <w:szCs w:val="24"/>
          <w:rtl w:val="0"/>
        </w:rPr>
        <w:t xml:space="preserve">Determinar las variables que más influyen en la compra en promoción.</w:t>
      </w:r>
    </w:p>
    <w:p w:rsidR="00000000" w:rsidDel="00000000" w:rsidP="00000000" w:rsidRDefault="00000000" w:rsidRPr="00000000" w14:paraId="00000025">
      <w:pPr>
        <w:spacing w:after="240" w:before="240" w:lineRule="auto"/>
        <w:rPr>
          <w:sz w:val="24"/>
          <w:szCs w:val="24"/>
        </w:rPr>
      </w:pPr>
      <w:r w:rsidDel="00000000" w:rsidR="00000000" w:rsidRPr="00000000">
        <w:rPr>
          <w:rtl w:val="0"/>
        </w:rPr>
      </w:r>
    </w:p>
    <w:p w:rsidR="00000000" w:rsidDel="00000000" w:rsidP="00000000" w:rsidRDefault="00000000" w:rsidRPr="00000000" w14:paraId="00000026">
      <w:pPr>
        <w:spacing w:after="240" w:before="24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7">
      <w:pPr>
        <w:spacing w:after="240" w:before="240" w:lineRule="auto"/>
        <w:rPr>
          <w:b w:val="1"/>
          <w:bCs w:val="1"/>
          <w:sz w:val="32"/>
          <w:szCs w:val="32"/>
        </w:rPr>
      </w:pPr>
      <w:r w:rsidDel="00000000" w:rsidR="00000000" w:rsidRPr="00000000">
        <w:rPr>
          <w:b w:val="1"/>
          <w:bCs w:val="1"/>
          <w:sz w:val="32"/>
          <w:szCs w:val="32"/>
          <w:rtl w:val="0"/>
        </w:rPr>
        <w:t xml:space="preserve">Exploración de datos</w:t>
      </w:r>
    </w:p>
    <w:p w:rsidR="00000000" w:rsidDel="00000000" w:rsidP="00000000" w:rsidRDefault="00000000" w:rsidRPr="00000000" w14:paraId="00000028">
      <w:pPr>
        <w:spacing w:after="240" w:before="240" w:lineRule="auto"/>
        <w:rPr>
          <w:sz w:val="24"/>
          <w:szCs w:val="24"/>
        </w:rPr>
      </w:pPr>
      <w:r w:rsidDel="00000000" w:rsidR="00000000" w:rsidRPr="00000000">
        <w:rPr>
          <w:sz w:val="24"/>
          <w:szCs w:val="24"/>
          <w:rtl w:val="0"/>
        </w:rPr>
        <w:t xml:space="preserve">En esta etapa se realizó la recopilación del conjunto de datos necesario para el análisis, compuesto por 300 registros de clientes y diversas variables relacionadas con su comportamiento de navegación y compra frente a productos en promoción. La fuente utilizada corresponde a un archivo CSV, construido con datos realistas que representan visitas al sitio, historial de compras, exposición a banners promocionales y características individuales de los clientes.</w:t>
      </w:r>
    </w:p>
    <w:p w:rsidR="00000000" w:rsidDel="00000000" w:rsidP="00000000" w:rsidRDefault="00000000" w:rsidRPr="00000000" w14:paraId="00000029">
      <w:pPr>
        <w:spacing w:after="240" w:before="240" w:lineRule="auto"/>
        <w:rPr>
          <w:sz w:val="24"/>
          <w:szCs w:val="24"/>
        </w:rPr>
      </w:pPr>
      <w:r w:rsidDel="00000000" w:rsidR="00000000" w:rsidRPr="00000000">
        <w:rPr>
          <w:sz w:val="24"/>
          <w:szCs w:val="24"/>
          <w:rtl w:val="0"/>
        </w:rPr>
        <w:t xml:space="preserve">Posteriormente, se llevó a cabo un análisis exploratorio de datos (EDA) para comprender la estructura y distribución de las variables. Se revisaron estadísticas descriptivas, rangos, promedios y dispersión de cada columna, identificando posibles valores extremos (outliers) y verificando la ausencia de datos faltantes. Adicionalmente, se utilizaron visualizaciones iniciales —como gráficos entre las variables </w:t>
      </w:r>
      <w:r w:rsidDel="00000000" w:rsidR="00000000" w:rsidRPr="00000000">
        <w:rPr>
          <w:i w:val="1"/>
          <w:iCs w:val="1"/>
          <w:sz w:val="24"/>
          <w:szCs w:val="24"/>
          <w:rtl w:val="0"/>
        </w:rPr>
        <w:t xml:space="preserve">visitas_producto_promo</w:t>
      </w:r>
      <w:r w:rsidDel="00000000" w:rsidR="00000000" w:rsidRPr="00000000">
        <w:rPr>
          <w:sz w:val="24"/>
          <w:szCs w:val="24"/>
          <w:rtl w:val="0"/>
        </w:rPr>
        <w:t xml:space="preserve">, </w:t>
      </w:r>
      <w:r w:rsidDel="00000000" w:rsidR="00000000" w:rsidRPr="00000000">
        <w:rPr>
          <w:i w:val="1"/>
          <w:iCs w:val="1"/>
          <w:sz w:val="24"/>
          <w:szCs w:val="24"/>
          <w:rtl w:val="0"/>
        </w:rPr>
        <w:t xml:space="preserve">descuento_aplicado</w:t>
      </w:r>
      <w:r w:rsidDel="00000000" w:rsidR="00000000" w:rsidRPr="00000000">
        <w:rPr>
          <w:sz w:val="24"/>
          <w:szCs w:val="24"/>
          <w:rtl w:val="0"/>
        </w:rPr>
        <w:t xml:space="preserve"> y </w:t>
      </w:r>
      <w:r w:rsidDel="00000000" w:rsidR="00000000" w:rsidRPr="00000000">
        <w:rPr>
          <w:i w:val="1"/>
          <w:iCs w:val="1"/>
          <w:sz w:val="24"/>
          <w:szCs w:val="24"/>
          <w:rtl w:val="0"/>
        </w:rPr>
        <w:t xml:space="preserve">compra_en_promo</w:t>
      </w:r>
      <w:r w:rsidDel="00000000" w:rsidR="00000000" w:rsidRPr="00000000">
        <w:rPr>
          <w:sz w:val="24"/>
          <w:szCs w:val="24"/>
          <w:rtl w:val="0"/>
        </w:rPr>
        <w:t xml:space="preserve">— que permitieron observar patrones y relaciones preliminares entre los factores que podrían influir en la compra durante una promoción. Este análisis inicial facilita la selección posterior de las características más relevantes para la construcción de los modelos predictivos.</w:t>
      </w:r>
    </w:p>
    <w:p w:rsidR="00000000" w:rsidDel="00000000" w:rsidP="00000000" w:rsidRDefault="00000000" w:rsidRPr="00000000" w14:paraId="0000002A">
      <w:pPr>
        <w:rPr>
          <w:sz w:val="24"/>
          <w:szCs w:val="24"/>
        </w:rPr>
      </w:pPr>
      <w:r w:rsidDel="00000000" w:rsidR="00000000" w:rsidRPr="00000000">
        <w:rPr>
          <w:sz w:val="24"/>
          <w:szCs w:val="24"/>
        </w:rPr>
        <w:drawing>
          <wp:inline distB="114300" distT="114300" distL="114300" distR="114300">
            <wp:extent cx="6029325" cy="2438400"/>
            <wp:effectExtent b="0" l="0" r="0" t="0"/>
            <wp:docPr id="1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6029325"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sz w:val="24"/>
          <w:szCs w:val="24"/>
        </w:rPr>
        <w:drawing>
          <wp:inline distB="114300" distT="114300" distL="114300" distR="114300">
            <wp:extent cx="6029325" cy="1892300"/>
            <wp:effectExtent b="0" l="0" r="0" t="0"/>
            <wp:docPr id="1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029325"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spacing w:after="240" w:before="240" w:lineRule="auto"/>
        <w:rPr>
          <w:sz w:val="24"/>
          <w:szCs w:val="24"/>
        </w:rPr>
      </w:pPr>
      <w:r w:rsidDel="00000000" w:rsidR="00000000" w:rsidRPr="00000000">
        <w:rPr>
          <w:sz w:val="24"/>
          <w:szCs w:val="24"/>
          <w:rtl w:val="0"/>
        </w:rPr>
        <w:t xml:space="preserve">El gráfico muestra la relación entre las variables compras_producto_promo (eje X) y visitas_producto_promo (eje Y). Se observa que, en general, los clientes que realizaron al menos una compra en promoción presentan un número mayor de visitas al producto promocionado. Esto evidencia un comportamiento coherente con escenarios reales de comercio electrónico, donde un mayor nivel de interés —reflejado en visitas repetidas— incrementa la probabilidad de concretar una compra durante una oferta.</w:t>
      </w:r>
    </w:p>
    <w:p w:rsidR="00000000" w:rsidDel="00000000" w:rsidP="00000000" w:rsidRDefault="00000000" w:rsidRPr="00000000" w14:paraId="00000030">
      <w:pPr>
        <w:spacing w:after="240" w:before="240" w:lineRule="auto"/>
        <w:rPr>
          <w:sz w:val="24"/>
          <w:szCs w:val="24"/>
        </w:rPr>
      </w:pPr>
      <w:r w:rsidDel="00000000" w:rsidR="00000000" w:rsidRPr="00000000">
        <w:rPr>
          <w:sz w:val="24"/>
          <w:szCs w:val="24"/>
          <w:rtl w:val="0"/>
        </w:rPr>
        <w:t xml:space="preserve">Además, se aprecia que los valores de visitas tienden a concentrarse entre 4 y 8 interacciones, lo que sugiere que los usuarios suelen requerir varias visualizaciones antes de decidir comprar. Esta tendencia permite identificar una relación positiva entre ambas variables, lo cual es relevante para la etapa de modelado, ya que indica que visitas_producto_promo es una característica potencialmente significativa para predecir el comportamiento de compra en promoción</w:t>
      </w:r>
    </w:p>
    <w:p w:rsidR="00000000" w:rsidDel="00000000" w:rsidP="00000000" w:rsidRDefault="00000000" w:rsidRPr="00000000" w14:paraId="00000031">
      <w:pPr>
        <w:spacing w:after="240" w:before="240" w:lineRule="auto"/>
        <w:rPr>
          <w:sz w:val="24"/>
          <w:szCs w:val="24"/>
        </w:rPr>
      </w:pPr>
      <w:r w:rsidDel="00000000" w:rsidR="00000000" w:rsidRPr="00000000">
        <w:rPr>
          <w:rtl w:val="0"/>
        </w:rPr>
      </w:r>
    </w:p>
    <w:p w:rsidR="00000000" w:rsidDel="00000000" w:rsidP="00000000" w:rsidRDefault="00000000" w:rsidRPr="00000000" w14:paraId="00000032">
      <w:pPr>
        <w:spacing w:after="240" w:before="240" w:lineRule="auto"/>
        <w:rPr>
          <w:sz w:val="24"/>
          <w:szCs w:val="24"/>
        </w:rPr>
      </w:pPr>
      <w:r w:rsidDel="00000000" w:rsidR="00000000" w:rsidRPr="00000000">
        <w:rPr>
          <w:sz w:val="24"/>
          <w:szCs w:val="24"/>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33">
      <w:pPr>
        <w:spacing w:after="240" w:before="240" w:lineRule="auto"/>
        <w:rPr>
          <w:sz w:val="24"/>
          <w:szCs w:val="24"/>
        </w:rPr>
      </w:pPr>
      <w:r w:rsidDel="00000000" w:rsidR="00000000" w:rsidRPr="00000000">
        <w:rPr>
          <w:rtl w:val="0"/>
        </w:rPr>
      </w:r>
    </w:p>
    <w:p w:rsidR="00000000" w:rsidDel="00000000" w:rsidP="00000000" w:rsidRDefault="00000000" w:rsidRPr="00000000" w14:paraId="00000034">
      <w:pPr>
        <w:spacing w:after="240" w:before="240" w:lineRule="auto"/>
        <w:rPr>
          <w:b w:val="1"/>
          <w:bCs w:val="1"/>
          <w:sz w:val="32"/>
          <w:szCs w:val="32"/>
        </w:rPr>
      </w:pPr>
      <w:r w:rsidDel="00000000" w:rsidR="00000000" w:rsidRPr="00000000">
        <w:rPr>
          <w:b w:val="1"/>
          <w:bCs w:val="1"/>
          <w:sz w:val="32"/>
          <w:szCs w:val="32"/>
          <w:rtl w:val="0"/>
        </w:rPr>
        <w:t xml:space="preserve">Preprocesamiento de los datos</w:t>
      </w:r>
    </w:p>
    <w:p w:rsidR="00000000" w:rsidDel="00000000" w:rsidP="00000000" w:rsidRDefault="00000000" w:rsidRPr="00000000" w14:paraId="00000035">
      <w:pPr>
        <w:spacing w:after="240" w:before="240" w:lineRule="auto"/>
        <w:rPr>
          <w:sz w:val="24"/>
          <w:szCs w:val="24"/>
        </w:rPr>
      </w:pPr>
      <w:r w:rsidDel="00000000" w:rsidR="00000000" w:rsidRPr="00000000">
        <w:rPr>
          <w:sz w:val="24"/>
          <w:szCs w:val="24"/>
          <w:rtl w:val="0"/>
        </w:rPr>
        <w:t xml:space="preserve">El preprocesamiento de datos consistió en verificar la calidad del conjunto de datos y aplicar las transformaciones necesarias para preparar la información antes de construir los modelos predictivos. En primer lugar, se revisó la existencia de valores faltantes, encontrándose que todas las columnas contenían registros completos, por lo que no fue necesario aplicar técnicas de imputación. A continuación, se evaluó la presencia de valores atípicos (outliers) en variables numéricas como </w:t>
      </w:r>
      <w:r w:rsidDel="00000000" w:rsidR="00000000" w:rsidRPr="00000000">
        <w:rPr>
          <w:i w:val="1"/>
          <w:iCs w:val="1"/>
          <w:sz w:val="24"/>
          <w:szCs w:val="24"/>
          <w:rtl w:val="0"/>
        </w:rPr>
        <w:t xml:space="preserve">ingreso_mensual</w:t>
      </w:r>
      <w:r w:rsidDel="00000000" w:rsidR="00000000" w:rsidRPr="00000000">
        <w:rPr>
          <w:sz w:val="24"/>
          <w:szCs w:val="24"/>
          <w:rtl w:val="0"/>
        </w:rPr>
        <w:t xml:space="preserve">, </w:t>
      </w:r>
      <w:r w:rsidDel="00000000" w:rsidR="00000000" w:rsidRPr="00000000">
        <w:rPr>
          <w:i w:val="1"/>
          <w:iCs w:val="1"/>
          <w:sz w:val="24"/>
          <w:szCs w:val="24"/>
          <w:rtl w:val="0"/>
        </w:rPr>
        <w:t xml:space="preserve">visitas_pagina</w:t>
      </w:r>
      <w:r w:rsidDel="00000000" w:rsidR="00000000" w:rsidRPr="00000000">
        <w:rPr>
          <w:sz w:val="24"/>
          <w:szCs w:val="24"/>
          <w:rtl w:val="0"/>
        </w:rPr>
        <w:t xml:space="preserve"> y </w:t>
      </w:r>
      <w:r w:rsidDel="00000000" w:rsidR="00000000" w:rsidRPr="00000000">
        <w:rPr>
          <w:i w:val="1"/>
          <w:iCs w:val="1"/>
          <w:sz w:val="24"/>
          <w:szCs w:val="24"/>
          <w:rtl w:val="0"/>
        </w:rPr>
        <w:t xml:space="preserve">visitas_producto_promo</w:t>
      </w:r>
      <w:r w:rsidDel="00000000" w:rsidR="00000000" w:rsidRPr="00000000">
        <w:rPr>
          <w:sz w:val="24"/>
          <w:szCs w:val="24"/>
          <w:rtl w:val="0"/>
        </w:rPr>
        <w:t xml:space="preserve">. Dado que algunas de estas variables presentaban dispersión elevada debido a comportamientos reales de los usuarios, se decidió mantener estos valores al no afectar negativamente el análisis.</w:t>
      </w:r>
    </w:p>
    <w:p w:rsidR="00000000" w:rsidDel="00000000" w:rsidP="00000000" w:rsidRDefault="00000000" w:rsidRPr="00000000" w14:paraId="00000036">
      <w:pPr>
        <w:spacing w:after="240" w:before="240" w:lineRule="auto"/>
        <w:rPr>
          <w:sz w:val="24"/>
          <w:szCs w:val="24"/>
        </w:rPr>
      </w:pPr>
      <w:r w:rsidDel="00000000" w:rsidR="00000000" w:rsidRPr="00000000">
        <w:rPr>
          <w:sz w:val="24"/>
          <w:szCs w:val="24"/>
          <w:rtl w:val="0"/>
        </w:rPr>
        <w:t xml:space="preserve">Posteriormente, se procedió a preparar las variables para su uso en modelos de regresión. Para ello, se revisó la escala de las variables numéricas con el fin de identificar diferencias significativas en magnitud, especialmente en columnas como </w:t>
      </w:r>
      <w:r w:rsidDel="00000000" w:rsidR="00000000" w:rsidRPr="00000000">
        <w:rPr>
          <w:i w:val="1"/>
          <w:iCs w:val="1"/>
          <w:sz w:val="24"/>
          <w:szCs w:val="24"/>
          <w:rtl w:val="0"/>
        </w:rPr>
        <w:t xml:space="preserve">ingreso_mensual</w:t>
      </w:r>
      <w:r w:rsidDel="00000000" w:rsidR="00000000" w:rsidRPr="00000000">
        <w:rPr>
          <w:sz w:val="24"/>
          <w:szCs w:val="24"/>
          <w:rtl w:val="0"/>
        </w:rPr>
        <w:t xml:space="preserve"> respecto de </w:t>
      </w:r>
      <w:r w:rsidDel="00000000" w:rsidR="00000000" w:rsidRPr="00000000">
        <w:rPr>
          <w:i w:val="1"/>
          <w:iCs w:val="1"/>
          <w:sz w:val="24"/>
          <w:szCs w:val="24"/>
          <w:rtl w:val="0"/>
        </w:rPr>
        <w:t xml:space="preserve">visitas_pagina</w:t>
      </w:r>
      <w:r w:rsidDel="00000000" w:rsidR="00000000" w:rsidRPr="00000000">
        <w:rPr>
          <w:sz w:val="24"/>
          <w:szCs w:val="24"/>
          <w:rtl w:val="0"/>
        </w:rPr>
        <w:t xml:space="preserve"> o </w:t>
      </w:r>
      <w:r w:rsidDel="00000000" w:rsidR="00000000" w:rsidRPr="00000000">
        <w:rPr>
          <w:i w:val="1"/>
          <w:iCs w:val="1"/>
          <w:sz w:val="24"/>
          <w:szCs w:val="24"/>
          <w:rtl w:val="0"/>
        </w:rPr>
        <w:t xml:space="preserve">visitas_producto_promo</w:t>
      </w:r>
      <w:r w:rsidDel="00000000" w:rsidR="00000000" w:rsidRPr="00000000">
        <w:rPr>
          <w:sz w:val="24"/>
          <w:szCs w:val="24"/>
          <w:rtl w:val="0"/>
        </w:rPr>
        <w:t xml:space="preserve">. Aunque la normalización no era estrictamente obligatoria para todos los algoritmos utilizados, se consideró como una transformación útil para evitar sesgos en modelos basados en distancia o magnitudes. Finalmente, se confirmaron los tipos de datos, la consistencia lógica entre columnas y la correcta distribución de cada variable, dejando el conjunto de datos listo para la etapa de división en entrenamiento y prueba.</w:t>
      </w:r>
    </w:p>
    <w:p w:rsidR="00000000" w:rsidDel="00000000" w:rsidP="00000000" w:rsidRDefault="00000000" w:rsidRPr="00000000" w14:paraId="00000037">
      <w:pPr>
        <w:spacing w:after="240" w:before="240" w:lineRule="auto"/>
        <w:rPr>
          <w:sz w:val="24"/>
          <w:szCs w:val="24"/>
        </w:rPr>
      </w:pPr>
      <w:r w:rsidDel="00000000" w:rsidR="00000000" w:rsidRPr="00000000">
        <w:rPr>
          <w:sz w:val="24"/>
          <w:szCs w:val="24"/>
        </w:rPr>
        <w:drawing>
          <wp:inline distB="114300" distT="114300" distL="114300" distR="114300">
            <wp:extent cx="6029325" cy="2692400"/>
            <wp:effectExtent b="0" l="0" r="0" t="0"/>
            <wp:docPr id="1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29325" cy="2692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38">
      <w:pPr>
        <w:spacing w:after="240" w:before="240" w:lineRule="auto"/>
        <w:rPr>
          <w:sz w:val="24"/>
          <w:szCs w:val="24"/>
        </w:rPr>
      </w:pPr>
      <w:r w:rsidDel="00000000" w:rsidR="00000000" w:rsidRPr="00000000">
        <w:rPr>
          <w:rtl w:val="0"/>
        </w:rPr>
      </w:r>
    </w:p>
    <w:p w:rsidR="00000000" w:rsidDel="00000000" w:rsidP="00000000" w:rsidRDefault="00000000" w:rsidRPr="00000000" w14:paraId="00000039">
      <w:pPr>
        <w:spacing w:after="240" w:before="240" w:lineRule="auto"/>
        <w:rPr>
          <w:b w:val="1"/>
          <w:bCs w:val="1"/>
          <w:sz w:val="32"/>
          <w:szCs w:val="32"/>
        </w:rPr>
      </w:pPr>
      <w:r w:rsidDel="00000000" w:rsidR="00000000" w:rsidRPr="00000000">
        <w:rPr>
          <w:b w:val="1"/>
          <w:bCs w:val="1"/>
          <w:sz w:val="32"/>
          <w:szCs w:val="32"/>
          <w:rtl w:val="0"/>
        </w:rPr>
        <w:t xml:space="preserve">División de los Datos</w:t>
      </w:r>
    </w:p>
    <w:p w:rsidR="00000000" w:rsidDel="00000000" w:rsidP="00000000" w:rsidRDefault="00000000" w:rsidRPr="00000000" w14:paraId="0000003A">
      <w:pPr>
        <w:spacing w:after="240" w:before="240" w:lineRule="auto"/>
        <w:rPr>
          <w:sz w:val="24"/>
          <w:szCs w:val="24"/>
        </w:rPr>
      </w:pPr>
      <w:r w:rsidDel="00000000" w:rsidR="00000000" w:rsidRPr="00000000">
        <w:rPr>
          <w:sz w:val="24"/>
          <w:szCs w:val="24"/>
          <w:rtl w:val="0"/>
        </w:rPr>
        <w:t xml:space="preserve">Para la fase de modelado, se definió como variable objetivo (Y) la columna compra_en_promo, que representa el comportamiento a predecir. Con base en el análisis exploratorio, se seleccionaron como características (X) aquellas variables que mostraron mayor relación con el evento de compra, incluyendo: visitas_producto_promo, visitas_pagina, descuento_aplicado, compras_previas y veces_expuesto_banner.</w:t>
      </w:r>
    </w:p>
    <w:p w:rsidR="00000000" w:rsidDel="00000000" w:rsidP="00000000" w:rsidRDefault="00000000" w:rsidRPr="00000000" w14:paraId="0000003B">
      <w:pPr>
        <w:spacing w:after="240" w:before="240" w:lineRule="auto"/>
        <w:rPr>
          <w:sz w:val="24"/>
          <w:szCs w:val="24"/>
        </w:rPr>
      </w:pPr>
      <w:r w:rsidDel="00000000" w:rsidR="00000000" w:rsidRPr="00000000">
        <w:rPr>
          <w:sz w:val="24"/>
          <w:szCs w:val="24"/>
          <w:rtl w:val="0"/>
        </w:rPr>
        <w:t xml:space="preserve">Posteriormente, los datos se dividieron en un 80% para entrenamiento y 20% para prueba, permitiendo evaluar la capacidad del modelo para generalizar a nuevos casos. Esta partición se aplicó para los modelos de regresión lineal simple, regresión lineal múltiple y para el modelo de predicción probabilística, asegurando consistencia metodológica en todas las pruebas predictivas.</w:t>
      </w:r>
    </w:p>
    <w:p w:rsidR="00000000" w:rsidDel="00000000" w:rsidP="00000000" w:rsidRDefault="00000000" w:rsidRPr="00000000" w14:paraId="0000003C">
      <w:pPr>
        <w:spacing w:after="240" w:before="240" w:lineRule="auto"/>
        <w:rPr>
          <w:sz w:val="24"/>
          <w:szCs w:val="24"/>
        </w:rPr>
      </w:pPr>
      <w:r w:rsidDel="00000000" w:rsidR="00000000" w:rsidRPr="00000000">
        <w:rPr>
          <w:rtl w:val="0"/>
        </w:rPr>
      </w:r>
    </w:p>
    <w:p w:rsidR="00000000" w:rsidDel="00000000" w:rsidP="00000000" w:rsidRDefault="00000000" w:rsidRPr="00000000" w14:paraId="0000003D">
      <w:pPr>
        <w:spacing w:after="240" w:before="240" w:lineRule="auto"/>
        <w:rPr>
          <w:sz w:val="24"/>
          <w:szCs w:val="24"/>
        </w:rPr>
      </w:pPr>
      <w:r w:rsidDel="00000000" w:rsidR="00000000" w:rsidRPr="00000000">
        <w:rPr>
          <w:sz w:val="24"/>
          <w:szCs w:val="24"/>
        </w:rPr>
        <w:drawing>
          <wp:inline distB="114300" distT="114300" distL="114300" distR="114300">
            <wp:extent cx="6029325" cy="2273300"/>
            <wp:effectExtent b="0" l="0" r="0" t="0"/>
            <wp:docPr id="11"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6029325"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spacing w:after="240" w:before="24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F">
      <w:pPr>
        <w:spacing w:after="240" w:before="240" w:lineRule="auto"/>
        <w:rPr>
          <w:sz w:val="24"/>
          <w:szCs w:val="24"/>
        </w:rPr>
      </w:pPr>
      <w:r w:rsidDel="00000000" w:rsidR="00000000" w:rsidRPr="00000000">
        <w:rPr>
          <w:rtl w:val="0"/>
        </w:rPr>
      </w:r>
    </w:p>
    <w:p w:rsidR="00000000" w:rsidDel="00000000" w:rsidP="00000000" w:rsidRDefault="00000000" w:rsidRPr="00000000" w14:paraId="00000040">
      <w:pPr>
        <w:spacing w:after="240" w:before="240" w:lineRule="auto"/>
        <w:rPr>
          <w:b w:val="1"/>
          <w:bCs w:val="1"/>
          <w:sz w:val="32"/>
          <w:szCs w:val="32"/>
        </w:rPr>
      </w:pPr>
      <w:r w:rsidDel="00000000" w:rsidR="00000000" w:rsidRPr="00000000">
        <w:rPr>
          <w:b w:val="1"/>
          <w:bCs w:val="1"/>
          <w:sz w:val="32"/>
          <w:szCs w:val="32"/>
          <w:rtl w:val="0"/>
        </w:rPr>
        <w:t xml:space="preserve">Construcción del modelo</w:t>
      </w:r>
    </w:p>
    <w:p w:rsidR="00000000" w:rsidDel="00000000" w:rsidP="00000000" w:rsidRDefault="00000000" w:rsidRPr="00000000" w14:paraId="00000041">
      <w:pPr>
        <w:spacing w:after="240" w:before="240" w:lineRule="auto"/>
        <w:rPr>
          <w:sz w:val="24"/>
          <w:szCs w:val="24"/>
        </w:rPr>
      </w:pPr>
      <w:r w:rsidDel="00000000" w:rsidR="00000000" w:rsidRPr="00000000">
        <w:rPr>
          <w:sz w:val="24"/>
          <w:szCs w:val="24"/>
          <w:rtl w:val="0"/>
        </w:rPr>
        <w:t xml:space="preserve">Con los datos ya preparados, se construyeron tres modelos predictivos mediante regresión lineal simple y múltiple para analizar el comportamiento de compra en promoción. La variable objetivo utilizada fue </w:t>
      </w:r>
      <w:r w:rsidDel="00000000" w:rsidR="00000000" w:rsidRPr="00000000">
        <w:rPr>
          <w:b w:val="1"/>
          <w:bCs w:val="1"/>
          <w:sz w:val="24"/>
          <w:szCs w:val="24"/>
          <w:rtl w:val="0"/>
        </w:rPr>
        <w:t xml:space="preserve">compra_en_promo</w:t>
      </w:r>
      <w:r w:rsidDel="00000000" w:rsidR="00000000" w:rsidRPr="00000000">
        <w:rPr>
          <w:sz w:val="24"/>
          <w:szCs w:val="24"/>
          <w:rtl w:val="0"/>
        </w:rPr>
        <w:t xml:space="preserve">, mientras que las variables predictoras variaron según cada modelo.</w:t>
      </w:r>
    </w:p>
    <w:p w:rsidR="00000000" w:rsidDel="00000000" w:rsidP="00000000" w:rsidRDefault="00000000" w:rsidRPr="00000000" w14:paraId="00000042">
      <w:pPr>
        <w:spacing w:after="240" w:before="240" w:lineRule="auto"/>
        <w:rPr>
          <w:sz w:val="24"/>
          <w:szCs w:val="24"/>
        </w:rPr>
      </w:pPr>
      <w:r w:rsidDel="00000000" w:rsidR="00000000" w:rsidRPr="00000000">
        <w:rPr>
          <w:sz w:val="24"/>
          <w:szCs w:val="24"/>
          <w:rtl w:val="0"/>
        </w:rPr>
        <w:t xml:space="preserve">El primer modelo aplicó </w:t>
      </w:r>
      <w:r w:rsidDel="00000000" w:rsidR="00000000" w:rsidRPr="00000000">
        <w:rPr>
          <w:b w:val="1"/>
          <w:bCs w:val="1"/>
          <w:sz w:val="24"/>
          <w:szCs w:val="24"/>
          <w:rtl w:val="0"/>
        </w:rPr>
        <w:t xml:space="preserve">regresión lineal simple</w:t>
      </w:r>
      <w:r w:rsidDel="00000000" w:rsidR="00000000" w:rsidRPr="00000000">
        <w:rPr>
          <w:sz w:val="24"/>
          <w:szCs w:val="24"/>
          <w:rtl w:val="0"/>
        </w:rPr>
        <w:t xml:space="preserve"> utilizando el </w:t>
      </w:r>
      <w:r w:rsidDel="00000000" w:rsidR="00000000" w:rsidRPr="00000000">
        <w:rPr>
          <w:b w:val="1"/>
          <w:bCs w:val="1"/>
          <w:sz w:val="24"/>
          <w:szCs w:val="24"/>
          <w:rtl w:val="0"/>
        </w:rPr>
        <w:t xml:space="preserve">descuento aplicado</w:t>
      </w:r>
      <w:r w:rsidDel="00000000" w:rsidR="00000000" w:rsidRPr="00000000">
        <w:rPr>
          <w:sz w:val="24"/>
          <w:szCs w:val="24"/>
          <w:rtl w:val="0"/>
        </w:rPr>
        <w:t xml:space="preserve"> como predictor, con el objetivo de determinar si existe una relación directa entre el porcentaje de descuento y la decisión de compra. El segundo modelo también empleó una regresión simple, esta vez con la variable </w:t>
      </w:r>
      <w:r w:rsidDel="00000000" w:rsidR="00000000" w:rsidRPr="00000000">
        <w:rPr>
          <w:b w:val="1"/>
          <w:bCs w:val="1"/>
          <w:sz w:val="24"/>
          <w:szCs w:val="24"/>
          <w:rtl w:val="0"/>
        </w:rPr>
        <w:t xml:space="preserve">visitas_producto_promo</w:t>
      </w:r>
      <w:r w:rsidDel="00000000" w:rsidR="00000000" w:rsidRPr="00000000">
        <w:rPr>
          <w:sz w:val="24"/>
          <w:szCs w:val="24"/>
          <w:rtl w:val="0"/>
        </w:rPr>
        <w:t xml:space="preserve">, con el fin de evaluar cómo influye el nivel de interés del cliente sobre el evento de compra.</w:t>
      </w:r>
    </w:p>
    <w:p w:rsidR="00000000" w:rsidDel="00000000" w:rsidP="00000000" w:rsidRDefault="00000000" w:rsidRPr="00000000" w14:paraId="00000043">
      <w:pPr>
        <w:spacing w:after="240" w:before="240" w:lineRule="auto"/>
        <w:rPr>
          <w:sz w:val="24"/>
          <w:szCs w:val="24"/>
        </w:rPr>
      </w:pPr>
      <w:r w:rsidDel="00000000" w:rsidR="00000000" w:rsidRPr="00000000">
        <w:rPr>
          <w:sz w:val="24"/>
          <w:szCs w:val="24"/>
          <w:rtl w:val="0"/>
        </w:rPr>
        <w:t xml:space="preserve">Finalmente, se desarrolló un modelo de </w:t>
      </w:r>
      <w:r w:rsidDel="00000000" w:rsidR="00000000" w:rsidRPr="00000000">
        <w:rPr>
          <w:b w:val="1"/>
          <w:bCs w:val="1"/>
          <w:sz w:val="24"/>
          <w:szCs w:val="24"/>
          <w:rtl w:val="0"/>
        </w:rPr>
        <w:t xml:space="preserve">regresión lineal múltiple</w:t>
      </w:r>
      <w:r w:rsidDel="00000000" w:rsidR="00000000" w:rsidRPr="00000000">
        <w:rPr>
          <w:sz w:val="24"/>
          <w:szCs w:val="24"/>
          <w:rtl w:val="0"/>
        </w:rPr>
        <w:t xml:space="preserve"> incorporando variables como visitas al producto, visitas totales, compras previas, exposición al banner y el descuento aplicado. Este modelo permite analizar de manera conjunta los factores que influyen en la compra, representando el tercer comportamiento requerido. Todos los modelos fueron entrenados con el conjunto de entrenamiento definido en la etapa anterior y quedaron listos para su evaluación mediante métricas y gráficos comparativos.</w:t>
      </w:r>
    </w:p>
    <w:p w:rsidR="00000000" w:rsidDel="00000000" w:rsidP="00000000" w:rsidRDefault="00000000" w:rsidRPr="00000000" w14:paraId="00000044">
      <w:pPr>
        <w:spacing w:after="240" w:before="240" w:lineRule="auto"/>
        <w:rPr>
          <w:sz w:val="24"/>
          <w:szCs w:val="24"/>
        </w:rPr>
      </w:pPr>
      <w:r w:rsidDel="00000000" w:rsidR="00000000" w:rsidRPr="00000000">
        <w:rPr>
          <w:rtl w:val="0"/>
        </w:rPr>
      </w:r>
    </w:p>
    <w:p w:rsidR="00000000" w:rsidDel="00000000" w:rsidP="00000000" w:rsidRDefault="00000000" w:rsidRPr="00000000" w14:paraId="00000045">
      <w:pPr>
        <w:spacing w:after="240" w:before="240" w:lineRule="auto"/>
        <w:rPr>
          <w:sz w:val="24"/>
          <w:szCs w:val="24"/>
        </w:rPr>
      </w:pPr>
      <w:r w:rsidDel="00000000" w:rsidR="00000000" w:rsidRPr="00000000">
        <w:rPr>
          <w:sz w:val="24"/>
          <w:szCs w:val="24"/>
        </w:rPr>
        <w:drawing>
          <wp:inline distB="114300" distT="114300" distL="114300" distR="114300">
            <wp:extent cx="6029325" cy="3175000"/>
            <wp:effectExtent b="0" l="0" r="0" t="0"/>
            <wp:docPr id="15"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6029325"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240" w:before="240" w:lineRule="auto"/>
        <w:rPr>
          <w:sz w:val="24"/>
          <w:szCs w:val="24"/>
        </w:rPr>
      </w:pPr>
      <w:r w:rsidDel="00000000" w:rsidR="00000000" w:rsidRPr="00000000">
        <w:rPr>
          <w:rtl w:val="0"/>
        </w:rPr>
      </w:r>
    </w:p>
    <w:p w:rsidR="00000000" w:rsidDel="00000000" w:rsidP="00000000" w:rsidRDefault="00000000" w:rsidRPr="00000000" w14:paraId="00000047">
      <w:pPr>
        <w:rPr>
          <w:b w:val="1"/>
          <w:bCs w:val="1"/>
          <w:sz w:val="32"/>
          <w:szCs w:val="32"/>
        </w:rPr>
      </w:pPr>
      <w:r w:rsidDel="00000000" w:rsidR="00000000" w:rsidRPr="00000000">
        <w:rPr>
          <w:rtl w:val="0"/>
        </w:rPr>
      </w:r>
    </w:p>
    <w:p w:rsidR="00000000" w:rsidDel="00000000" w:rsidP="00000000" w:rsidRDefault="00000000" w:rsidRPr="00000000" w14:paraId="00000048">
      <w:pPr>
        <w:rPr>
          <w:b w:val="1"/>
          <w:bCs w:val="1"/>
          <w:sz w:val="32"/>
          <w:szCs w:val="32"/>
        </w:rPr>
      </w:pPr>
      <w:r w:rsidDel="00000000" w:rsidR="00000000" w:rsidRPr="00000000">
        <w:rPr>
          <w:b w:val="1"/>
          <w:bCs w:val="1"/>
          <w:sz w:val="32"/>
          <w:szCs w:val="32"/>
          <w:rtl w:val="0"/>
        </w:rPr>
        <w:t xml:space="preserve">Evaluación del modelo</w:t>
      </w:r>
    </w:p>
    <w:p w:rsidR="00000000" w:rsidDel="00000000" w:rsidP="00000000" w:rsidRDefault="00000000" w:rsidRPr="00000000" w14:paraId="00000049">
      <w:pPr>
        <w:spacing w:after="240" w:before="240" w:lineRule="auto"/>
        <w:rPr>
          <w:sz w:val="24"/>
          <w:szCs w:val="24"/>
        </w:rPr>
      </w:pPr>
      <w:r w:rsidDel="00000000" w:rsidR="00000000" w:rsidRPr="00000000">
        <w:rPr>
          <w:sz w:val="24"/>
          <w:szCs w:val="24"/>
          <w:rtl w:val="0"/>
        </w:rPr>
        <w:t xml:space="preserve">Tras entrenar los modelos predictivos, se evaluó su desempeño utilizando el conjunto de prueba. Para ambos casos—regresión lineal simple y múltiple—se revisaron métricas como R², MSE, RMSE y MAE, además de gráficos de residuos y pruebas de normalidad con el fin de verificar los supuestos de la regresión.</w:t>
      </w:r>
    </w:p>
    <w:p w:rsidR="00000000" w:rsidDel="00000000" w:rsidP="00000000" w:rsidRDefault="00000000" w:rsidRPr="00000000" w14:paraId="0000004A">
      <w:pPr>
        <w:spacing w:after="240" w:before="240" w:lineRule="auto"/>
        <w:rPr>
          <w:sz w:val="24"/>
          <w:szCs w:val="24"/>
        </w:rPr>
      </w:pPr>
      <w:r w:rsidDel="00000000" w:rsidR="00000000" w:rsidRPr="00000000">
        <w:rPr>
          <w:sz w:val="24"/>
          <w:szCs w:val="24"/>
          <w:rtl w:val="0"/>
        </w:rPr>
        <w:t xml:space="preserve">En el modelo de regresión lineal simple, los resultados mostraron un nivel de ajuste limitado, con valores de R² cercanos a 0 tanto en entrenamiento como en prueba. Esto indica que una sola variable predictora no es suficiente para explicar de manera significativa la variación en la compra en promoción. Aun así, el modelo permitió identificar tendencias generales, como el incremento de probabilidad de compra ante mayores visitas al producto o mayores descuentos.</w:t>
      </w:r>
    </w:p>
    <w:p w:rsidR="00000000" w:rsidDel="00000000" w:rsidP="00000000" w:rsidRDefault="00000000" w:rsidRPr="00000000" w14:paraId="0000004B">
      <w:pPr>
        <w:spacing w:after="240" w:before="240" w:lineRule="auto"/>
        <w:rPr>
          <w:sz w:val="24"/>
          <w:szCs w:val="24"/>
        </w:rPr>
      </w:pPr>
      <w:r w:rsidDel="00000000" w:rsidR="00000000" w:rsidRPr="00000000">
        <w:rPr>
          <w:sz w:val="24"/>
          <w:szCs w:val="24"/>
          <w:rtl w:val="0"/>
        </w:rPr>
        <w:t xml:space="preserve">El modelo de regresión lineal múltiple presentó un desempeño ligeramente superior, aunque aún con un R² bajo, lo cual refleja la complejidad inherente del comportamiento humano frente a promociones. Este modelo logró integrar información de diversas características (visitas, historial de compra, descuento y exposición) y proporcionó una predicción más estable, aunque también evidenció un posible sobreajuste según la diferencia entre los valores de R² de entrenamiento y prueba.</w:t>
      </w:r>
    </w:p>
    <w:p w:rsidR="00000000" w:rsidDel="00000000" w:rsidP="00000000" w:rsidRDefault="00000000" w:rsidRPr="00000000" w14:paraId="0000004C">
      <w:pPr>
        <w:spacing w:after="240" w:before="240" w:lineRule="auto"/>
        <w:rPr>
          <w:sz w:val="24"/>
          <w:szCs w:val="24"/>
        </w:rPr>
      </w:pPr>
      <w:r w:rsidDel="00000000" w:rsidR="00000000" w:rsidRPr="00000000">
        <w:rPr>
          <w:sz w:val="24"/>
          <w:szCs w:val="24"/>
          <w:rtl w:val="0"/>
        </w:rPr>
        <w:t xml:space="preserve">A pesar de que los resultados no muestran un alto nivel predictivo, las métricas y los gráficos analizados permiten concluir que los modelos capturan patrones relevantes dentro del dataset y cumplen el objetivo del estudio al aplicar y evaluar técnicas de regresión para predecir el comportamiento de compra en escenarios promocionales.</w:t>
      </w:r>
    </w:p>
    <w:p w:rsidR="00000000" w:rsidDel="00000000" w:rsidP="00000000" w:rsidRDefault="00000000" w:rsidRPr="00000000" w14:paraId="0000004D">
      <w:pPr>
        <w:spacing w:after="240" w:before="240" w:lineRule="auto"/>
        <w:rPr>
          <w:sz w:val="24"/>
          <w:szCs w:val="24"/>
        </w:rPr>
      </w:pPr>
      <w:r w:rsidDel="00000000" w:rsidR="00000000" w:rsidRPr="00000000">
        <w:rPr>
          <w:rtl w:val="0"/>
        </w:rPr>
      </w:r>
    </w:p>
    <w:p w:rsidR="00000000" w:rsidDel="00000000" w:rsidP="00000000" w:rsidRDefault="00000000" w:rsidRPr="00000000" w14:paraId="0000004E">
      <w:pPr>
        <w:rPr>
          <w:sz w:val="24"/>
          <w:szCs w:val="24"/>
        </w:rPr>
      </w:pPr>
      <w:r w:rsidDel="00000000" w:rsidR="00000000" w:rsidRPr="00000000">
        <w:rPr>
          <w:sz w:val="24"/>
          <w:szCs w:val="24"/>
        </w:rPr>
        <w:drawing>
          <wp:inline distB="114300" distT="114300" distL="114300" distR="114300">
            <wp:extent cx="6029325" cy="3175000"/>
            <wp:effectExtent b="0" l="0" r="0" t="0"/>
            <wp:docPr id="14"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029325"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sz w:val="24"/>
          <w:szCs w:val="24"/>
        </w:rPr>
        <w:drawing>
          <wp:inline distB="114300" distT="114300" distL="114300" distR="114300">
            <wp:extent cx="6029325" cy="3175000"/>
            <wp:effectExtent b="0" l="0" r="0" t="0"/>
            <wp:docPr id="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6029325"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3">
      <w:pPr>
        <w:rPr>
          <w:b w:val="1"/>
          <w:bCs w:val="1"/>
          <w:sz w:val="32"/>
          <w:szCs w:val="32"/>
        </w:rPr>
      </w:pPr>
      <w:r w:rsidDel="00000000" w:rsidR="00000000" w:rsidRPr="00000000">
        <w:rPr>
          <w:b w:val="1"/>
          <w:bCs w:val="1"/>
          <w:sz w:val="32"/>
          <w:szCs w:val="32"/>
          <w:rtl w:val="0"/>
        </w:rPr>
        <w:t xml:space="preserve">Conclusión</w:t>
      </w:r>
    </w:p>
    <w:p w:rsidR="00000000" w:rsidDel="00000000" w:rsidP="00000000" w:rsidRDefault="00000000" w:rsidRPr="00000000" w14:paraId="00000054">
      <w:pPr>
        <w:spacing w:after="240" w:before="240" w:lineRule="auto"/>
        <w:rPr>
          <w:sz w:val="24"/>
          <w:szCs w:val="24"/>
        </w:rPr>
      </w:pPr>
      <w:r w:rsidDel="00000000" w:rsidR="00000000" w:rsidRPr="00000000">
        <w:rPr>
          <w:sz w:val="24"/>
          <w:szCs w:val="24"/>
          <w:rtl w:val="0"/>
        </w:rPr>
        <w:t xml:space="preserve">El análisis permitió aplicar la metodología de minería de datos completa para predecir el comportamiento de compra en promociones. Los modelos construidos —dos de regresión lineal simple y uno múltiple— mostraron que variables como el descuento, las visitas al producto y el historial del cliente influyen en distintos niveles en la decisión de compra.</w:t>
      </w:r>
    </w:p>
    <w:p w:rsidR="00000000" w:rsidDel="00000000" w:rsidP="00000000" w:rsidRDefault="00000000" w:rsidRPr="00000000" w14:paraId="00000055">
      <w:pPr>
        <w:spacing w:after="240" w:before="240" w:lineRule="auto"/>
        <w:rPr>
          <w:sz w:val="24"/>
          <w:szCs w:val="24"/>
        </w:rPr>
      </w:pPr>
      <w:r w:rsidDel="00000000" w:rsidR="00000000" w:rsidRPr="00000000">
        <w:rPr>
          <w:sz w:val="24"/>
          <w:szCs w:val="24"/>
          <w:rtl w:val="0"/>
        </w:rPr>
        <w:t xml:space="preserve">Aunque los valores de R² fueron bajos, los modelos lograron identificar patrones relevantes y demostrar cómo diferentes factores afectan la probabilidad de compra durante una promoción. En conjunto, los resultados confirman que las técnicas de regresión son útiles para analizar comportamientos de clientes y extraer información valiosa, cumpliendo los objetivos del proyecto.</w:t>
      </w:r>
    </w:p>
    <w:p w:rsidR="00000000" w:rsidDel="00000000" w:rsidP="00000000" w:rsidRDefault="00000000" w:rsidRPr="00000000" w14:paraId="00000056">
      <w:pPr>
        <w:rPr>
          <w:rFonts w:ascii="Arial" w:cs="Arial" w:eastAsia="Arial" w:hAnsi="Arial"/>
          <w:sz w:val="24"/>
          <w:szCs w:val="24"/>
        </w:rPr>
      </w:pPr>
      <w:r w:rsidDel="00000000" w:rsidR="00000000" w:rsidRPr="00000000">
        <w:rPr>
          <w:rtl w:val="0"/>
        </w:rPr>
      </w:r>
    </w:p>
    <w:sectPr>
      <w:headerReference r:id="rId14" w:type="default"/>
      <w:footerReference r:id="rId15" w:type="default"/>
      <w:pgSz w:h="15840" w:w="12240" w:orient="portrait"/>
      <w:pgMar w:bottom="568" w:top="1276" w:left="1418" w:right="1327"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1418"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1638300" cy="1638300"/>
          <wp:effectExtent b="0" l="0" r="0" t="0"/>
          <wp:docPr descr="C:\Users\dupre_000\Downloads\Sin título-1-01.jpg" id="13" name="image3.jpg"/>
          <a:graphic>
            <a:graphicData uri="http://schemas.openxmlformats.org/drawingml/2006/picture">
              <pic:pic>
                <pic:nvPicPr>
                  <pic:cNvPr descr="C:\Users\dupre_000\Downloads\Sin título-1-01.jpg" id="0" name="image3.jpg"/>
                  <pic:cNvPicPr preferRelativeResize="0"/>
                </pic:nvPicPr>
                <pic:blipFill>
                  <a:blip r:embed="rId1"/>
                  <a:srcRect b="0" l="0" r="0" t="0"/>
                  <a:stretch>
                    <a:fillRect/>
                  </a:stretch>
                </pic:blipFill>
                <pic:spPr>
                  <a:xfrm>
                    <a:off x="0" y="0"/>
                    <a:ext cx="1638300" cy="163830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237808</wp:posOffset>
              </wp:positionH>
              <wp:positionV relativeFrom="paragraph">
                <wp:posOffset>261938</wp:posOffset>
              </wp:positionV>
              <wp:extent cx="1227455" cy="923925"/>
              <wp:effectExtent b="0" l="0" r="0" t="0"/>
              <wp:wrapNone/>
              <wp:docPr id="8" name=""/>
              <a:graphic>
                <a:graphicData uri="http://schemas.microsoft.com/office/word/2010/wordprocessingShape">
                  <wps:wsp>
                    <wps:cNvSpPr/>
                    <wps:cNvPr id="2" name="Shape 2"/>
                    <wps:spPr>
                      <a:xfrm>
                        <a:off x="4737060" y="3322800"/>
                        <a:ext cx="1217880" cy="914400"/>
                      </a:xfrm>
                      <a:prstGeom prst="rect">
                        <a:avLst/>
                      </a:prstGeom>
                      <a:noFill/>
                      <a:ln>
                        <a:noFill/>
                      </a:ln>
                    </wps:spPr>
                    <wps:txbx>
                      <w:txbxContent>
                        <w:p w:rsidR="00000000" w:rsidDel="00000000" w:rsidP="00000000" w:rsidRDefault="00000000" w:rsidRPr="00000000">
                          <w:pPr>
                            <w:spacing w:after="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ffffff"/>
                              <w:sz w:val="22"/>
                              <w:vertAlign w:val="baseline"/>
                            </w:rPr>
                            <w:t xml:space="preserve">ADMINISTRACIÓN</w:t>
                          </w:r>
                        </w:p>
                        <w:p w:rsidR="00000000" w:rsidDel="00000000" w:rsidP="00000000" w:rsidRDefault="00000000" w:rsidRPr="00000000">
                          <w:pPr>
                            <w:spacing w:after="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ffffff"/>
                              <w:sz w:val="22"/>
                              <w:vertAlign w:val="baseline"/>
                            </w:rPr>
                          </w:r>
                          <w:r w:rsidDel="00000000" w:rsidR="00000000" w:rsidRPr="00000000">
                            <w:rPr>
                              <w:rFonts w:ascii="Calibri" w:cs="Calibri" w:eastAsia="Calibri" w:hAnsi="Calibri"/>
                              <w:b w:val="0"/>
                              <w:i w:val="0"/>
                              <w:smallCaps w:val="0"/>
                              <w:strike w:val="0"/>
                              <w:color w:val="ffffff"/>
                              <w:sz w:val="22"/>
                              <w:vertAlign w:val="baseline"/>
                            </w:rPr>
                            <w:t xml:space="preserve">Y NEGOCIOS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237808</wp:posOffset>
              </wp:positionH>
              <wp:positionV relativeFrom="paragraph">
                <wp:posOffset>261938</wp:posOffset>
              </wp:positionV>
              <wp:extent cx="1227455" cy="923925"/>
              <wp:effectExtent b="0" l="0" r="0" t="0"/>
              <wp:wrapNone/>
              <wp:docPr id="8"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1227455" cy="923925"/>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ind w:left="432" w:hanging="432"/>
    </w:pPr>
    <w:rPr>
      <w:rFonts w:ascii="Calibri" w:cs="Calibri" w:eastAsia="Calibri" w:hAnsi="Calibri"/>
      <w:color w:val="ff0000"/>
      <w:sz w:val="32"/>
      <w:szCs w:val="32"/>
    </w:rPr>
  </w:style>
  <w:style w:type="paragraph" w:styleId="Heading2">
    <w:name w:val="heading 2"/>
    <w:basedOn w:val="Normal"/>
    <w:next w:val="Normal"/>
    <w:pPr>
      <w:keepNext w:val="1"/>
      <w:keepLines w:val="1"/>
      <w:spacing w:after="0" w:before="40" w:lineRule="auto"/>
      <w:ind w:left="576" w:hanging="576"/>
    </w:pPr>
    <w:rPr>
      <w:rFonts w:ascii="Calibri" w:cs="Calibri" w:eastAsia="Calibri" w:hAnsi="Calibri"/>
      <w:color w:val="ff0000"/>
      <w:sz w:val="26"/>
      <w:szCs w:val="26"/>
    </w:rPr>
  </w:style>
  <w:style w:type="paragraph" w:styleId="Heading3">
    <w:name w:val="heading 3"/>
    <w:basedOn w:val="Normal"/>
    <w:next w:val="Normal"/>
    <w:pPr>
      <w:keepNext w:val="1"/>
      <w:keepLines w:val="1"/>
      <w:spacing w:after="0" w:before="40" w:lineRule="auto"/>
      <w:ind w:left="720" w:hanging="720"/>
    </w:pPr>
    <w:rPr>
      <w:rFonts w:ascii="Calibri" w:cs="Calibri" w:eastAsia="Calibri" w:hAnsi="Calibri"/>
      <w:color w:val="1e4d78"/>
      <w:sz w:val="24"/>
      <w:szCs w:val="24"/>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e4d78"/>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Ttulo7">
    <w:name w:val="Heading 7"/>
    <w:basedOn w:val="Normal"/>
    <w:next w:val="Normal"/>
    <w:link w:val="Ttulo7Car"/>
    <w:uiPriority w:val="9"/>
    <w:semiHidden w:val="1"/>
    <w:unhideWhenUsed w:val="1"/>
    <w:qFormat w:val="1"/>
    <w:rsid w:val="00C7688B"/>
    <w:pPr>
      <w:keepNext w:val="1"/>
      <w:keepLines w:val="1"/>
      <w:numPr>
        <w:ilvl w:val="6"/>
        <w:numId w:val="1"/>
      </w:numPr>
      <w:spacing w:after="0" w:before="40"/>
      <w:outlineLvl w:val="6"/>
    </w:pPr>
    <w:rPr>
      <w:rFonts w:ascii="Calibri Light" w:cs="" w:eastAsia="ＭＳ ゴシック" w:hAnsi="Calibri Light" w:asciiTheme="majorHAnsi" w:cstheme="majorBidi" w:eastAsiaTheme="majorEastAsia" w:hAnsiTheme="majorHAnsi"/>
      <w:i w:val="1"/>
      <w:iCs w:val="1"/>
      <w:color w:val="1f4d78" w:themeColor="accent1" w:themeShade="00007F"/>
    </w:rPr>
  </w:style>
  <w:style w:type="paragraph" w:styleId="Ttulo8">
    <w:name w:val="Heading 8"/>
    <w:basedOn w:val="Normal"/>
    <w:next w:val="Normal"/>
    <w:link w:val="Ttulo8Car"/>
    <w:uiPriority w:val="9"/>
    <w:semiHidden w:val="1"/>
    <w:unhideWhenUsed w:val="1"/>
    <w:qFormat w:val="1"/>
    <w:rsid w:val="00C7688B"/>
    <w:pPr>
      <w:keepNext w:val="1"/>
      <w:keepLines w:val="1"/>
      <w:numPr>
        <w:ilvl w:val="7"/>
        <w:numId w:val="1"/>
      </w:numPr>
      <w:spacing w:after="0" w:before="40"/>
      <w:outlineLvl w:val="7"/>
    </w:pPr>
    <w:rPr>
      <w:rFonts w:ascii="Calibri Light" w:cs="" w:eastAsia="ＭＳ ゴシック" w:hAnsi="Calibri Light" w:asciiTheme="majorHAnsi" w:cstheme="majorBidi" w:eastAsiaTheme="majorEastAsia" w:hAnsiTheme="majorHAnsi"/>
      <w:color w:val="272727" w:themeColor="text1" w:themeTint="0000D8"/>
      <w:sz w:val="21"/>
      <w:szCs w:val="21"/>
    </w:rPr>
  </w:style>
  <w:style w:type="paragraph" w:styleId="Ttulo9">
    <w:name w:val="Heading 9"/>
    <w:basedOn w:val="Normal"/>
    <w:next w:val="Normal"/>
    <w:link w:val="Ttulo9Car"/>
    <w:uiPriority w:val="9"/>
    <w:semiHidden w:val="1"/>
    <w:unhideWhenUsed w:val="1"/>
    <w:qFormat w:val="1"/>
    <w:rsid w:val="00C7688B"/>
    <w:pPr>
      <w:keepNext w:val="1"/>
      <w:keepLines w:val="1"/>
      <w:numPr>
        <w:ilvl w:val="8"/>
        <w:numId w:val="1"/>
      </w:numPr>
      <w:spacing w:after="0" w:before="40"/>
      <w:outlineLvl w:val="8"/>
    </w:pPr>
    <w:rPr>
      <w:rFonts w:ascii="Calibri Light" w:cs="" w:eastAsia="ＭＳ ゴシック" w:hAnsi="Calibri Light"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qFormat w:val="1"/>
    <w:rPr/>
  </w:style>
  <w:style w:type="character" w:styleId="EncabezadoCar" w:customStyle="1">
    <w:name w:val="Encabezado Car"/>
    <w:basedOn w:val="DefaultParagraphFont"/>
    <w:uiPriority w:val="99"/>
    <w:qFormat w:val="1"/>
    <w:rsid w:val="009449B4"/>
    <w:rPr/>
  </w:style>
  <w:style w:type="character" w:styleId="PiedepginaCar" w:customStyle="1">
    <w:name w:val="Pie de página Car"/>
    <w:basedOn w:val="DefaultParagraphFont"/>
    <w:uiPriority w:val="99"/>
    <w:qFormat w:val="1"/>
    <w:rsid w:val="009449B4"/>
    <w:rPr/>
  </w:style>
  <w:style w:type="character" w:styleId="Ttulo1Car" w:customStyle="1">
    <w:name w:val="Título 1 Car"/>
    <w:basedOn w:val="DefaultParagraphFont"/>
    <w:uiPriority w:val="9"/>
    <w:qFormat w:val="1"/>
    <w:rsid w:val="009B0209"/>
    <w:rPr>
      <w:rFonts w:ascii="Calibri Light" w:cs="" w:eastAsia="ＭＳ ゴシック" w:hAnsi="Calibri Light" w:asciiTheme="majorHAnsi" w:cstheme="majorBidi" w:eastAsiaTheme="majorEastAsia" w:hAnsiTheme="majorHAnsi"/>
      <w:color w:val="ff0000"/>
      <w:sz w:val="32"/>
      <w:szCs w:val="32"/>
    </w:rPr>
  </w:style>
  <w:style w:type="character" w:styleId="Pagenumber">
    <w:name w:val="page number"/>
    <w:basedOn w:val="DefaultParagraphFont"/>
    <w:uiPriority w:val="99"/>
    <w:unhideWhenUsed w:val="1"/>
    <w:qFormat w:val="1"/>
    <w:rsid w:val="008F17DD"/>
    <w:rPr/>
  </w:style>
  <w:style w:type="character" w:styleId="TextodegloboCar" w:customStyle="1">
    <w:name w:val="Texto de globo Car"/>
    <w:basedOn w:val="DefaultParagraphFont"/>
    <w:link w:val="BalloonText"/>
    <w:uiPriority w:val="99"/>
    <w:semiHidden w:val="1"/>
    <w:qFormat w:val="1"/>
    <w:rsid w:val="002F68C2"/>
    <w:rPr>
      <w:rFonts w:ascii="Segoe UI" w:cs="Segoe UI" w:hAnsi="Segoe UI"/>
      <w:sz w:val="18"/>
      <w:szCs w:val="18"/>
    </w:rPr>
  </w:style>
  <w:style w:type="character" w:styleId="BookTitle">
    <w:name w:val="Book Title"/>
    <w:basedOn w:val="DefaultParagraphFont"/>
    <w:uiPriority w:val="33"/>
    <w:qFormat w:val="1"/>
    <w:rsid w:val="00F620A0"/>
    <w:rPr>
      <w:b w:val="1"/>
      <w:bCs w:val="1"/>
      <w:i w:val="1"/>
      <w:iCs w:val="1"/>
      <w:spacing w:val="5"/>
    </w:rPr>
  </w:style>
  <w:style w:type="character" w:styleId="Ttulo2Car" w:customStyle="1">
    <w:name w:val="Título 2 Car"/>
    <w:basedOn w:val="DefaultParagraphFont"/>
    <w:uiPriority w:val="9"/>
    <w:qFormat w:val="1"/>
    <w:rsid w:val="009B0209"/>
    <w:rPr>
      <w:rFonts w:ascii="Calibri Light" w:cs="" w:eastAsia="ＭＳ ゴシック" w:hAnsi="Calibri Light" w:asciiTheme="majorHAnsi" w:cstheme="majorBidi" w:eastAsiaTheme="majorEastAsia" w:hAnsiTheme="majorHAnsi"/>
      <w:color w:val="ff0000"/>
      <w:sz w:val="26"/>
      <w:szCs w:val="26"/>
    </w:rPr>
  </w:style>
  <w:style w:type="character" w:styleId="Ttulo3Car" w:customStyle="1">
    <w:name w:val="Título 3 Car"/>
    <w:basedOn w:val="DefaultParagraphFont"/>
    <w:uiPriority w:val="9"/>
    <w:semiHidden w:val="1"/>
    <w:qFormat w:val="1"/>
    <w:rsid w:val="00C7688B"/>
    <w:rPr>
      <w:rFonts w:ascii="Calibri Light" w:cs="" w:eastAsia="ＭＳ ゴシック" w:hAnsi="Calibri Light" w:asciiTheme="majorHAnsi" w:cstheme="majorBidi" w:eastAsiaTheme="majorEastAsia" w:hAnsiTheme="majorHAnsi"/>
      <w:color w:val="1f4d78" w:themeColor="accent1" w:themeShade="00007F"/>
      <w:sz w:val="24"/>
      <w:szCs w:val="24"/>
    </w:rPr>
  </w:style>
  <w:style w:type="character" w:styleId="Ttulo4Car" w:customStyle="1">
    <w:name w:val="Título 4 Car"/>
    <w:basedOn w:val="DefaultParagraphFont"/>
    <w:uiPriority w:val="9"/>
    <w:semiHidden w:val="1"/>
    <w:qFormat w:val="1"/>
    <w:rsid w:val="00C7688B"/>
    <w:rPr>
      <w:rFonts w:ascii="Calibri Light" w:cs="" w:eastAsia="ＭＳ ゴシック" w:hAnsi="Calibri Light" w:asciiTheme="majorHAnsi" w:cstheme="majorBidi" w:eastAsiaTheme="majorEastAsia" w:hAnsiTheme="majorHAnsi"/>
      <w:i w:val="1"/>
      <w:iCs w:val="1"/>
      <w:color w:val="2e74b5" w:themeColor="accent1" w:themeShade="0000BF"/>
    </w:rPr>
  </w:style>
  <w:style w:type="character" w:styleId="Ttulo5Car" w:customStyle="1">
    <w:name w:val="Título 5 Car"/>
    <w:basedOn w:val="DefaultParagraphFont"/>
    <w:uiPriority w:val="9"/>
    <w:semiHidden w:val="1"/>
    <w:qFormat w:val="1"/>
    <w:rsid w:val="00C7688B"/>
    <w:rPr>
      <w:rFonts w:ascii="Calibri Light" w:cs="" w:eastAsia="ＭＳ ゴシック" w:hAnsi="Calibri Light" w:asciiTheme="majorHAnsi" w:cstheme="majorBidi" w:eastAsiaTheme="majorEastAsia" w:hAnsiTheme="majorHAnsi"/>
      <w:color w:val="2e74b5" w:themeColor="accent1" w:themeShade="0000BF"/>
    </w:rPr>
  </w:style>
  <w:style w:type="character" w:styleId="Ttulo6Car" w:customStyle="1">
    <w:name w:val="Título 6 Car"/>
    <w:basedOn w:val="DefaultParagraphFont"/>
    <w:uiPriority w:val="9"/>
    <w:semiHidden w:val="1"/>
    <w:qFormat w:val="1"/>
    <w:rsid w:val="00C7688B"/>
    <w:rPr>
      <w:rFonts w:ascii="Calibri Light" w:cs="" w:eastAsia="ＭＳ ゴシック" w:hAnsi="Calibri Light" w:asciiTheme="majorHAnsi" w:cstheme="majorBidi" w:eastAsiaTheme="majorEastAsia" w:hAnsiTheme="majorHAnsi"/>
      <w:color w:val="1f4d78" w:themeColor="accent1" w:themeShade="00007F"/>
    </w:rPr>
  </w:style>
  <w:style w:type="character" w:styleId="Ttulo7Car" w:customStyle="1">
    <w:name w:val="Título 7 Car"/>
    <w:basedOn w:val="DefaultParagraphFont"/>
    <w:uiPriority w:val="9"/>
    <w:semiHidden w:val="1"/>
    <w:qFormat w:val="1"/>
    <w:rsid w:val="00C7688B"/>
    <w:rPr>
      <w:rFonts w:ascii="Calibri Light" w:cs="" w:eastAsia="ＭＳ ゴシック" w:hAnsi="Calibri Light" w:asciiTheme="majorHAnsi" w:cstheme="majorBidi" w:eastAsiaTheme="majorEastAsia" w:hAnsiTheme="majorHAnsi"/>
      <w:i w:val="1"/>
      <w:iCs w:val="1"/>
      <w:color w:val="1f4d78" w:themeColor="accent1" w:themeShade="00007F"/>
    </w:rPr>
  </w:style>
  <w:style w:type="character" w:styleId="Ttulo8Car" w:customStyle="1">
    <w:name w:val="Título 8 Car"/>
    <w:basedOn w:val="DefaultParagraphFont"/>
    <w:uiPriority w:val="9"/>
    <w:semiHidden w:val="1"/>
    <w:qFormat w:val="1"/>
    <w:rsid w:val="00C7688B"/>
    <w:rPr>
      <w:rFonts w:ascii="Calibri Light" w:cs="" w:eastAsia="ＭＳ ゴシック" w:hAnsi="Calibri Light" w:asciiTheme="majorHAnsi" w:cstheme="majorBidi" w:eastAsiaTheme="majorEastAsia" w:hAnsiTheme="majorHAnsi"/>
      <w:color w:val="272727" w:themeColor="text1" w:themeTint="0000D8"/>
      <w:sz w:val="21"/>
      <w:szCs w:val="21"/>
    </w:rPr>
  </w:style>
  <w:style w:type="character" w:styleId="Ttulo9Car" w:customStyle="1">
    <w:name w:val="Título 9 Car"/>
    <w:basedOn w:val="DefaultParagraphFont"/>
    <w:uiPriority w:val="9"/>
    <w:semiHidden w:val="1"/>
    <w:qFormat w:val="1"/>
    <w:rsid w:val="00C7688B"/>
    <w:rPr>
      <w:rFonts w:ascii="Calibri Light" w:cs="" w:eastAsia="ＭＳ ゴシック" w:hAnsi="Calibri Light" w:asciiTheme="majorHAnsi" w:cstheme="majorBidi" w:eastAsiaTheme="majorEastAsia" w:hAnsiTheme="majorHAnsi"/>
      <w:i w:val="1"/>
      <w:iCs w:val="1"/>
      <w:color w:val="272727" w:themeColor="text1" w:themeTint="0000D8"/>
      <w:sz w:val="21"/>
      <w:szCs w:val="21"/>
    </w:rPr>
  </w:style>
  <w:style w:type="character" w:styleId="SubtleEmphasis">
    <w:name w:val="Subtle Emphasis"/>
    <w:basedOn w:val="DefaultParagraphFont"/>
    <w:uiPriority w:val="19"/>
    <w:qFormat w:val="1"/>
    <w:rsid w:val="006D3D32"/>
    <w:rPr>
      <w:i w:val="1"/>
      <w:iCs w:val="1"/>
      <w:color w:val="404040" w:themeColor="text1" w:themeTint="0000BF"/>
    </w:rPr>
  </w:style>
  <w:style w:type="paragraph" w:styleId="Ttulo">
    <w:name w:val="Título"/>
    <w:basedOn w:val="Normal"/>
    <w:next w:val="Cuerpodetexto"/>
    <w:qFormat w:val="1"/>
    <w:pPr>
      <w:keepNext w:val="1"/>
      <w:spacing w:after="120" w:before="240"/>
    </w:pPr>
    <w:rPr>
      <w:rFonts w:ascii="Liberation Sans" w:cs="FreeSans" w:eastAsia="Noto Sans CJK SC" w:hAnsi="Liberation Sans"/>
      <w:sz w:val="28"/>
      <w:szCs w:val="28"/>
    </w:rPr>
  </w:style>
  <w:style w:type="paragraph" w:styleId="Cuerpodetexto">
    <w:name w:val="Body Text"/>
    <w:basedOn w:val="Normal"/>
    <w:pPr>
      <w:spacing w:after="140" w:before="0" w:line="276" w:lineRule="auto"/>
    </w:pPr>
    <w:rPr/>
  </w:style>
  <w:style w:type="paragraph" w:styleId="Lista">
    <w:name w:val="List"/>
    <w:basedOn w:val="Cuerpodetexto"/>
    <w:pPr/>
    <w:rPr>
      <w:rFonts w:cs="FreeSans"/>
    </w:rPr>
  </w:style>
  <w:style w:type="paragraph" w:styleId="Leyenda">
    <w:name w:val="Caption"/>
    <w:basedOn w:val="Normal"/>
    <w:qFormat w:val="1"/>
    <w:pPr>
      <w:suppressLineNumbers w:val="1"/>
      <w:spacing w:after="120" w:before="120"/>
    </w:pPr>
    <w:rPr>
      <w:rFonts w:cs="FreeSans"/>
      <w:i w:val="1"/>
      <w:iCs w:val="1"/>
      <w:sz w:val="24"/>
      <w:szCs w:val="24"/>
    </w:rPr>
  </w:style>
  <w:style w:type="paragraph" w:styleId="Ndice">
    <w:name w:val="Índice"/>
    <w:basedOn w:val="Normal"/>
    <w:qFormat w:val="1"/>
    <w:pPr>
      <w:suppressLineNumbers w:val="1"/>
    </w:pPr>
    <w:rPr>
      <w:rFonts w:cs="FreeSans"/>
    </w:rPr>
  </w:style>
  <w:style w:type="paragraph" w:styleId="Cabeceraypie">
    <w:name w:val="Cabecera y pie"/>
    <w:basedOn w:val="Normal"/>
    <w:qFormat w:val="1"/>
    <w:pPr/>
    <w:rPr/>
  </w:style>
  <w:style w:type="paragraph" w:styleId="Cabecera">
    <w:name w:val="Header"/>
    <w:basedOn w:val="Normal"/>
    <w:link w:val="EncabezadoCar"/>
    <w:uiPriority w:val="99"/>
    <w:unhideWhenUsed w:val="1"/>
    <w:rsid w:val="009449B4"/>
    <w:pPr>
      <w:tabs>
        <w:tab w:val="clear" w:pos="708"/>
        <w:tab w:val="center" w:leader="none" w:pos="4419"/>
        <w:tab w:val="right" w:leader="none" w:pos="8838"/>
      </w:tabs>
      <w:spacing w:after="0" w:before="0" w:line="240" w:lineRule="auto"/>
    </w:pPr>
    <w:rPr/>
  </w:style>
  <w:style w:type="paragraph" w:styleId="Piedepgina">
    <w:name w:val="Footer"/>
    <w:basedOn w:val="Normal"/>
    <w:link w:val="PiedepginaCar"/>
    <w:uiPriority w:val="99"/>
    <w:unhideWhenUsed w:val="1"/>
    <w:rsid w:val="009449B4"/>
    <w:pPr>
      <w:tabs>
        <w:tab w:val="clear" w:pos="708"/>
        <w:tab w:val="center" w:leader="none" w:pos="4419"/>
        <w:tab w:val="right" w:leader="none" w:pos="8838"/>
      </w:tabs>
      <w:spacing w:after="0" w:before="0" w:line="240" w:lineRule="auto"/>
    </w:pPr>
    <w:rPr/>
  </w:style>
  <w:style w:type="paragraph" w:styleId="ListParagraph">
    <w:name w:val="List Paragraph"/>
    <w:basedOn w:val="Normal"/>
    <w:uiPriority w:val="34"/>
    <w:qFormat w:val="1"/>
    <w:rsid w:val="008F17DD"/>
    <w:pPr>
      <w:spacing w:after="160" w:before="0"/>
      <w:ind w:left="720" w:hanging="0"/>
      <w:contextualSpacing w:val="1"/>
    </w:pPr>
    <w:rPr/>
  </w:style>
  <w:style w:type="paragraph" w:styleId="BalloonText">
    <w:name w:val="Balloon Text"/>
    <w:basedOn w:val="Normal"/>
    <w:link w:val="TextodegloboCar"/>
    <w:uiPriority w:val="99"/>
    <w:semiHidden w:val="1"/>
    <w:unhideWhenUsed w:val="1"/>
    <w:qFormat w:val="1"/>
    <w:rsid w:val="002F68C2"/>
    <w:pPr>
      <w:spacing w:after="0" w:before="0" w:line="240" w:lineRule="auto"/>
    </w:pPr>
    <w:rPr>
      <w:rFonts w:ascii="Segoe UI" w:cs="Segoe UI" w:hAnsi="Segoe UI"/>
      <w:sz w:val="18"/>
      <w:szCs w:val="18"/>
    </w:rPr>
  </w:style>
  <w:style w:type="paragraph" w:styleId="Contenidodelmarco">
    <w:name w:val="Contenido del marco"/>
    <w:basedOn w:val="Normal"/>
    <w:qFormat w:val="1"/>
    <w:pPr/>
    <w:rPr/>
  </w:style>
  <w:style w:type="paragraph" w:styleId="ListBullet">
    <w:name w:val="List Bullet"/>
    <w:basedOn w:val="Normal"/>
    <w:qFormat w:val="1"/>
    <w:pPr>
      <w:numPr>
        <w:ilvl w:val="0"/>
        <w:numId w:val="2"/>
      </w:numPr>
      <w:spacing w:after="200" w:before="0"/>
      <w:contextualSpacing w:val="1"/>
    </w:pPr>
    <w:rPr/>
  </w:style>
  <w:style w:type="numbering" w:styleId="NoList" w:default="1">
    <w:name w:val="No List"/>
    <w:uiPriority w:val="99"/>
    <w:semiHidden w:val="1"/>
    <w:unhideWhenUsed w:val="1"/>
    <w:qFormat w:val="1"/>
  </w:style>
  <w:style w:type="table" w:styleId="Tablanormal"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7.png"/><Relationship Id="rId13" Type="http://schemas.openxmlformats.org/officeDocument/2006/relationships/image" Target="media/image1.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 Id="rId2"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hwzvisYzQBxKZ1GGPxD2g4Lw==">CgMxLjAyDmgubmwzeXU3NHlvdzdyMg5oLjl6NDlrYnNoejBkdDIOaC5hamMxMmNmM3RkNmI4AHIhMWU2Z3lOQjVMZUp4eV9IMXVZWklpUDBodmt6OHlGeGhn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2015-07-01T19:56:00Z</dcterms:created>
  <dc:creator>Fernando Arce González</dc:creator>
</cp:coreProperties>
</file>

<file path=docProps/custom.xml><?xml version="1.0" encoding="utf-8"?>
<Properties xmlns="http://schemas.openxmlformats.org/officeDocument/2006/custom-properties" xmlns:vt="http://schemas.openxmlformats.org/officeDocument/2006/docPropsVTypes"/>
</file>