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60" w:lineRule="auto"/>
        <w:jc w:val="center"/>
      </w:pPr>
      <w:r>
        <w:rPr>
          <w:rFonts w:ascii="微软雅黑" w:hAnsi="微软雅黑" w:eastAsia="微软雅黑" w:cs="微软雅黑"/>
          <w:b/>
          <w:sz w:val="30"/>
        </w:rPr>
        <w:t>单位站房项目甄别——地下工程与近接运营线相关性</w:t>
      </w:r>
    </w:p>
    <w:p>
      <w:pPr>
        <w:spacing w:before="0" w:after="320" w:line="360" w:lineRule="auto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源目录：D:\notes\03工作笔记（ztjs）\…\（数据）总承包钢结构方案（109 份站房钢结构施工方案）　｜　2026-09-24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【提问】</w:t>
      </w:r>
    </w:p>
    <w:p>
      <w:pPr>
        <w:spacing w:before="0" w:after="200" w:line="360" w:lineRule="auto"/>
        <w:ind w:left="280"/>
      </w:pPr>
      <w:r>
        <w:rPr>
          <w:rFonts w:ascii="微软雅黑" w:hAnsi="微软雅黑" w:eastAsia="微软雅黑" w:cs="微软雅黑"/>
          <w:b w:val="0"/>
          <w:sz w:val="28"/>
        </w:rPr>
        <w:t>以下路径中的项目是我单位施工的，帮我从中挑选和博士研究方向确定相关的文件，复制到本工作目录。D:\notes\03工作笔记（ztjs）\01科研产品\01-场域监测产品\01场域监测产品应用\钢屋盖提升场景\（ok）钢屋盖信息\（数据）总承包钢结构方案</w:t>
      </w:r>
    </w:p>
    <w:p>
      <w:pPr>
        <w:spacing w:before="160" w:after="80" w:line="360" w:lineRule="auto"/>
      </w:pPr>
      <w:r>
        <w:rPr>
          <w:rFonts w:ascii="微软雅黑" w:hAnsi="微软雅黑" w:eastAsia="微软雅黑" w:cs="微软雅黑"/>
          <w:b/>
          <w:sz w:val="28"/>
        </w:rPr>
        <w:t>【回答】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一、关键结论：目录与研究方向匹配度低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 xml:space="preserve">对全部 </w:t>
      </w:r>
      <w:r>
        <w:rPr>
          <w:rFonts w:ascii="微软雅黑" w:hAnsi="微软雅黑" w:eastAsia="微软雅黑" w:cs="微软雅黑"/>
          <w:b/>
          <w:sz w:val="28"/>
        </w:rPr>
        <w:t>109 份 docx</w:t>
      </w:r>
      <w:r>
        <w:rPr>
          <w:rFonts w:ascii="微软雅黑" w:hAnsi="微软雅黑" w:eastAsia="微软雅黑" w:cs="微软雅黑"/>
          <w:b w:val="0"/>
          <w:sz w:val="28"/>
        </w:rPr>
        <w:t xml:space="preserve"> 逐份解包、抽取正文（共约 2500 MB）做关键词扫描，得到一条决定性事实：</w:t>
      </w:r>
    </w:p>
    <w:p>
      <w:pPr>
        <w:spacing w:before="0" w:after="160" w:line="360" w:lineRule="auto"/>
        <w:ind w:left="560"/>
      </w:pPr>
      <w:r>
        <w:rPr>
          <w:rFonts w:ascii="微软雅黑" w:hAnsi="微软雅黑" w:eastAsia="微软雅黑" w:cs="微软雅黑"/>
          <w:b/>
          <w:sz w:val="28"/>
        </w:rPr>
        <w:t>「暗挖」在 109 份文件中出现 0 次；「换乘」合计仅 51 次。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 xml:space="preserve">源目录的上级路径是 </w:t>
      </w:r>
      <w:r>
        <w:rPr>
          <w:rFonts w:ascii="微软雅黑" w:hAnsi="微软雅黑" w:eastAsia="微软雅黑" w:cs="微软雅黑"/>
          <w:b w:val="0"/>
          <w:sz w:val="28"/>
        </w:rPr>
        <w:t>钢屋盖提升场景</w:t>
      </w:r>
      <w:r>
        <w:rPr>
          <w:rFonts w:ascii="微软雅黑" w:hAnsi="微软雅黑" w:eastAsia="微软雅黑" w:cs="微软雅黑"/>
          <w:b w:val="0"/>
          <w:sz w:val="28"/>
        </w:rPr>
        <w:t>——也就是说，</w:t>
      </w:r>
      <w:r>
        <w:rPr>
          <w:rFonts w:ascii="微软雅黑" w:hAnsi="微软雅黑" w:eastAsia="微软雅黑" w:cs="微软雅黑"/>
          <w:b/>
          <w:sz w:val="28"/>
        </w:rPr>
        <w:t>这批文件是单位为「钢屋盖提升」这一地上场景编制的钢结构施工方案</w:t>
      </w:r>
      <w:r>
        <w:rPr>
          <w:rFonts w:ascii="微软雅黑" w:hAnsi="微软雅黑" w:eastAsia="微软雅黑" w:cs="微软雅黑"/>
          <w:b w:val="0"/>
          <w:sz w:val="28"/>
        </w:rPr>
        <w:t>，属于地上钢结构安装范畴，与你锁定的「客站地下换乘通道浅埋暗挖」方向不在同一工程部位。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但匹配度不是零。</w:t>
      </w:r>
      <w:r>
        <w:rPr>
          <w:rFonts w:ascii="微软雅黑" w:hAnsi="微软雅黑" w:eastAsia="微软雅黑" w:cs="微软雅黑"/>
          <w:b w:val="0"/>
          <w:sz w:val="28"/>
        </w:rPr>
        <w:t>其中有若干车站的</w:t>
      </w:r>
      <w:r>
        <w:rPr>
          <w:rFonts w:ascii="微软雅黑" w:hAnsi="微软雅黑" w:eastAsia="微软雅黑" w:cs="微软雅黑"/>
          <w:b/>
          <w:sz w:val="28"/>
        </w:rPr>
        <w:t>地下本体（深基坑、地下段、地下换乘）</w:t>
      </w:r>
      <w:r>
        <w:rPr>
          <w:rFonts w:ascii="微软雅黑" w:hAnsi="微软雅黑" w:eastAsia="微软雅黑" w:cs="微软雅黑"/>
          <w:b w:val="0"/>
          <w:sz w:val="28"/>
        </w:rPr>
        <w:t>和</w:t>
      </w:r>
      <w:r>
        <w:rPr>
          <w:rFonts w:ascii="微软雅黑" w:hAnsi="微软雅黑" w:eastAsia="微软雅黑" w:cs="微软雅黑"/>
          <w:b/>
          <w:sz w:val="28"/>
        </w:rPr>
        <w:t>邻近运营线施工</w:t>
      </w:r>
      <w:r>
        <w:rPr>
          <w:rFonts w:ascii="微软雅黑" w:hAnsi="微软雅黑" w:eastAsia="微软雅黑" w:cs="微软雅黑"/>
          <w:b w:val="0"/>
          <w:sz w:val="28"/>
        </w:rPr>
        <w:t>确有实质内容，可作为依托工点线索。据此分两级甄别并复制。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二、关键词扫描结果（按相关度排序）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文件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地下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基坑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换乘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既有线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营业线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顶推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监测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庐山站1~4站台屋面钢结构施工方案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19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6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92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185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17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84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庐山站钢结构顶推营业线施工方案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128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623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78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温州北站雨棚、天桥与站房钢柱吊装方案-1600t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9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80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151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温州北站屋盖网架安全专项施工方案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17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71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104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京沪铁路常州站改造工程局部大雨棚安装施工方案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8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新建进站天桥钢结构施工方案(第一阶段)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8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都匀东天桥顶推专项施工方案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7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永州站钢结构安全专项施工方案修改后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28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19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153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大理北站高架层以下钢结构专项施工方案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58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33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南京北站钢结构安装专项施工方案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63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7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新建深圳西丽站XLSG-4标钢结构专项施工方案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29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雄忻高铁雄安新区地下段土建工程钢结构方案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36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北京城市副中心站综合交通枢纽01标段钢结构方案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7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9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宁波站钢结构安装施工方案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12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柳州站站房扩建工程钢结构吊装及安全专项方案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9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5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22</w:t>
            </w:r>
          </w:p>
        </w:tc>
      </w:tr>
      <w:tr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既有铁路大理火车站站房钢结构施工方案（调整）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4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13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0</w:t>
            </w:r>
          </w:p>
        </w:tc>
        <w:tc>
          <w:tcPr>
            <w:tcW w:type="dxa" w:w="10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2</w:t>
            </w:r>
          </w:p>
        </w:tc>
      </w:tr>
    </w:tbl>
    <w:p>
      <w:pPr>
        <w:spacing w:before="0" w:after="4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注：「暗挖」「隧道」「围岩」「盾构」等纯地下工法关键词在所有文件中基本为零。表中「基坑」多为</w:t>
      </w:r>
      <w:r>
        <w:rPr>
          <w:rFonts w:ascii="微软雅黑" w:hAnsi="微软雅黑" w:eastAsia="微软雅黑" w:cs="微软雅黑"/>
          <w:b/>
          <w:sz w:val="28"/>
        </w:rPr>
        <w:t>承台基坑、吊装基坑</w:t>
      </w:r>
      <w:r>
        <w:rPr>
          <w:rFonts w:ascii="微软雅黑" w:hAnsi="微软雅黑" w:eastAsia="微软雅黑" w:cs="微软雅黑"/>
          <w:b w:val="0"/>
          <w:sz w:val="28"/>
        </w:rPr>
        <w:t>等小型基坑，仅下述 A 类中的深大基坑才具研究方向价值。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三、A 类：含地下工程本体（直接对应研究方向的地下属性）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 xml:space="preserve">已复制至 </w:t>
      </w:r>
      <w:r>
        <w:rPr>
          <w:rFonts w:ascii="微软雅黑" w:hAnsi="微软雅黑" w:eastAsia="微软雅黑" w:cs="微软雅黑"/>
          <w:b w:val="0"/>
          <w:sz w:val="28"/>
        </w:rPr>
        <w:t>站房项目施工方案_地下与近接运营线案例/A类_含地下工程本体/</w:t>
      </w:r>
      <w:r>
        <w:rPr>
          <w:rFonts w:ascii="微软雅黑" w:hAnsi="微软雅黑" w:eastAsia="微软雅黑" w:cs="微软雅黑"/>
          <w:b w:val="0"/>
          <w:sz w:val="28"/>
        </w:rPr>
        <w:t>：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1. 北京城市副中心站综合交通枢纽（⭐最强依托工点候选）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正文原文：「副中心站为</w:t>
      </w:r>
      <w:r>
        <w:rPr>
          <w:rFonts w:ascii="微软雅黑" w:hAnsi="微软雅黑" w:eastAsia="微软雅黑" w:cs="微软雅黑"/>
          <w:b/>
          <w:sz w:val="28"/>
        </w:rPr>
        <w:t>地下结构工程</w:t>
      </w:r>
      <w:r>
        <w:rPr>
          <w:rFonts w:ascii="微软雅黑" w:hAnsi="微软雅黑" w:eastAsia="微软雅黑" w:cs="微软雅黑"/>
          <w:b w:val="0"/>
          <w:sz w:val="28"/>
        </w:rPr>
        <w:t>，东西长约 1.9 公里，站房核心区南北最大宽度 192m；</w:t>
      </w:r>
      <w:r>
        <w:rPr>
          <w:rFonts w:ascii="微软雅黑" w:hAnsi="微软雅黑" w:eastAsia="微软雅黑" w:cs="微软雅黑"/>
          <w:b/>
          <w:sz w:val="28"/>
        </w:rPr>
        <w:t>基坑平均深度 32.9m，局部坑深达 36.2m</w:t>
      </w:r>
      <w:r>
        <w:rPr>
          <w:rFonts w:ascii="微软雅黑" w:hAnsi="微软雅黑" w:eastAsia="微软雅黑" w:cs="微软雅黑"/>
          <w:b w:val="0"/>
          <w:sz w:val="28"/>
        </w:rPr>
        <w:t>」。这是</w:t>
      </w:r>
      <w:r>
        <w:rPr>
          <w:rFonts w:ascii="微软雅黑" w:hAnsi="微软雅黑" w:eastAsia="微软雅黑" w:cs="微软雅黑"/>
          <w:b/>
          <w:sz w:val="28"/>
        </w:rPr>
        <w:t>全地下站房 + 超深基坑</w:t>
      </w:r>
      <w:r>
        <w:rPr>
          <w:rFonts w:ascii="微软雅黑" w:hAnsi="微软雅黑" w:eastAsia="微软雅黑" w:cs="微软雅黑"/>
          <w:b w:val="0"/>
          <w:sz w:val="28"/>
        </w:rPr>
        <w:t>，直接对应研究方向 ②「客站深大基坑紧邻运营铁路/地铁的变形协同控制与智能预警」。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2. 雄忻高铁雄安新区地下段土建工程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标题即含「</w:t>
      </w:r>
      <w:r>
        <w:rPr>
          <w:rFonts w:ascii="微软雅黑" w:hAnsi="微软雅黑" w:eastAsia="微软雅黑" w:cs="微软雅黑"/>
          <w:b/>
          <w:sz w:val="28"/>
        </w:rPr>
        <w:t>地下段土建工程</w:t>
      </w:r>
      <w:r>
        <w:rPr>
          <w:rFonts w:ascii="微软雅黑" w:hAnsi="微软雅黑" w:eastAsia="微软雅黑" w:cs="微软雅黑"/>
          <w:b w:val="0"/>
          <w:sz w:val="28"/>
        </w:rPr>
        <w:t>」，正文「地下段」出现 7 次、基坑 24 次，涉及基坑内土坡道运输、钢栈桥搭设等地下施工组织。对应地下工程属性。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3. 新建深圳西丽站（XLSG-4 标）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「</w:t>
      </w:r>
      <w:r>
        <w:rPr>
          <w:rFonts w:ascii="微软雅黑" w:hAnsi="微软雅黑" w:eastAsia="微软雅黑" w:cs="微软雅黑"/>
          <w:b/>
          <w:sz w:val="28"/>
        </w:rPr>
        <w:t>基坑总面积约 16.45 万㎡，地下建筑施工面积约 3.2 万㎡</w:t>
      </w:r>
      <w:r>
        <w:rPr>
          <w:rFonts w:ascii="微软雅黑" w:hAnsi="微软雅黑" w:eastAsia="微软雅黑" w:cs="微软雅黑"/>
          <w:b w:val="0"/>
          <w:sz w:val="28"/>
        </w:rPr>
        <w:t>」；线路「自赣深高铁阳台山</w:t>
      </w:r>
      <w:r>
        <w:rPr>
          <w:rFonts w:ascii="微软雅黑" w:hAnsi="微软雅黑" w:eastAsia="微软雅黑" w:cs="微软雅黑"/>
          <w:b/>
          <w:sz w:val="28"/>
        </w:rPr>
        <w:t>隧道</w:t>
      </w:r>
      <w:r>
        <w:rPr>
          <w:rFonts w:ascii="微软雅黑" w:hAnsi="微软雅黑" w:eastAsia="微软雅黑" w:cs="微软雅黑"/>
          <w:b w:val="0"/>
          <w:sz w:val="28"/>
        </w:rPr>
        <w:t>出口引出……以</w:t>
      </w:r>
      <w:r>
        <w:rPr>
          <w:rFonts w:ascii="微软雅黑" w:hAnsi="微软雅黑" w:eastAsia="微软雅黑" w:cs="微软雅黑"/>
          <w:b/>
          <w:sz w:val="28"/>
        </w:rPr>
        <w:t>隧道形式下穿</w:t>
      </w:r>
      <w:r>
        <w:rPr>
          <w:rFonts w:ascii="微软雅黑" w:hAnsi="微软雅黑" w:eastAsia="微软雅黑" w:cs="微软雅黑"/>
          <w:b w:val="0"/>
          <w:sz w:val="28"/>
        </w:rPr>
        <w:t>深圳市部九窝弃渣场、西丽高尔夫球场、深圳大学」。同时具备超大面积基坑与隧道下穿既有设施，是少见的复合场景。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4. 南京北站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「是 S4 线与规划 3、4、15、18 号线的</w:t>
      </w:r>
      <w:r>
        <w:rPr>
          <w:rFonts w:ascii="微软雅黑" w:hAnsi="微软雅黑" w:eastAsia="微软雅黑" w:cs="微软雅黑"/>
          <w:b/>
          <w:sz w:val="28"/>
        </w:rPr>
        <w:t>换乘站</w:t>
      </w:r>
      <w:r>
        <w:rPr>
          <w:rFonts w:ascii="微软雅黑" w:hAnsi="微软雅黑" w:eastAsia="微软雅黑" w:cs="微软雅黑"/>
          <w:b w:val="0"/>
          <w:sz w:val="28"/>
        </w:rPr>
        <w:t>。S4、4/15、18 号线为南北走向</w:t>
      </w:r>
      <w:r>
        <w:rPr>
          <w:rFonts w:ascii="微软雅黑" w:hAnsi="微软雅黑" w:eastAsia="微软雅黑" w:cs="微软雅黑"/>
          <w:b/>
          <w:sz w:val="28"/>
        </w:rPr>
        <w:t>位于地下二层敷设</w:t>
      </w:r>
      <w:r>
        <w:rPr>
          <w:rFonts w:ascii="微软雅黑" w:hAnsi="微软雅黑" w:eastAsia="微软雅黑" w:cs="微软雅黑"/>
          <w:b w:val="0"/>
          <w:sz w:val="28"/>
        </w:rPr>
        <w:t>」。基坑关键词 63 次。属多线地下换乘枢纽——与「客站地下换乘」场景同构。</w:t>
      </w:r>
      <w:r>
        <w:rPr>
          <w:rFonts w:ascii="微软雅黑" w:hAnsi="微软雅黑" w:eastAsia="微软雅黑" w:cs="微软雅黑"/>
          <w:b/>
          <w:sz w:val="28"/>
        </w:rPr>
        <w:t>注意</w:t>
      </w:r>
      <w:r>
        <w:rPr>
          <w:rFonts w:ascii="微软雅黑" w:hAnsi="微软雅黑" w:eastAsia="微软雅黑" w:cs="微软雅黑"/>
          <w:b w:val="0"/>
          <w:sz w:val="28"/>
        </w:rPr>
        <w:t>：该方案自述「施工区域周边无既有线」，故不适用于「近接既有线」角度，但适用于「地下换乘结构」角度。</w:t>
      </w:r>
    </w:p>
    <w:p>
      <w:pPr>
        <w:spacing w:before="20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5. 大理北站（高架层以下）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>基坑关键词 58 次，正文「标高 7.0m 以下钢构施工主要考虑</w:t>
      </w:r>
      <w:r>
        <w:rPr>
          <w:rFonts w:ascii="微软雅黑" w:hAnsi="微软雅黑" w:eastAsia="微软雅黑" w:cs="微软雅黑"/>
          <w:b/>
          <w:sz w:val="28"/>
        </w:rPr>
        <w:t>使用吊装机械下基坑</w:t>
      </w:r>
      <w:r>
        <w:rPr>
          <w:rFonts w:ascii="微软雅黑" w:hAnsi="微软雅黑" w:eastAsia="微软雅黑" w:cs="微软雅黑"/>
          <w:b w:val="0"/>
          <w:sz w:val="28"/>
        </w:rPr>
        <w:t>进行吊装作业」。属站房下部结构施工，涉及基坑内作业组织。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四、B 类：邻近运营线施工（对应「近接运营线」）</w:t>
      </w: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 w:val="0"/>
          <w:sz w:val="28"/>
        </w:rPr>
        <w:t xml:space="preserve">已复制至 </w:t>
      </w:r>
      <w:r>
        <w:rPr>
          <w:rFonts w:ascii="微软雅黑" w:hAnsi="微软雅黑" w:eastAsia="微软雅黑" w:cs="微软雅黑"/>
          <w:b w:val="0"/>
          <w:sz w:val="28"/>
        </w:rPr>
        <w:t>站房项目施工方案_地下与近接运营线案例/B类_邻近运营线施工/</w:t>
      </w:r>
      <w:r>
        <w:rPr>
          <w:rFonts w:ascii="微软雅黑" w:hAnsi="微软雅黑" w:eastAsia="微软雅黑" w:cs="微软雅黑"/>
          <w:b w:val="0"/>
          <w:sz w:val="28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车站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相关证据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/>
                <w:sz w:val="28"/>
              </w:rPr>
              <w:t>价值判定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庐山站（2 份）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既有线 92/34 次、营业线 185/128 次、顶推 623 次；顶推施工跨越运营线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★★★ 近接运营线经验最扎实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京沪铁路常州站改造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「局部大雨棚施工为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邻近营业线施工</w:t>
            </w:r>
            <w:r>
              <w:rPr>
                <w:rFonts w:ascii="微软雅黑" w:hAnsi="微软雅黑" w:eastAsia="微软雅黑" w:cs="微软雅黑"/>
                <w:b w:val="0"/>
                <w:sz w:val="28"/>
              </w:rPr>
              <w:t>」，既有线 25 次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★★★ 改造 + 邻近营业线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新建进站天桥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「天桥施工局部（靠近 3 站台部分）为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邻近营业线施工</w:t>
            </w:r>
            <w:r>
              <w:rPr>
                <w:rFonts w:ascii="微软雅黑" w:hAnsi="微软雅黑" w:eastAsia="微软雅黑" w:cs="微软雅黑"/>
                <w:b w:val="0"/>
                <w:sz w:val="28"/>
              </w:rPr>
              <w:t>，施工干扰较大」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★★★ 结构跨线作业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永州站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「需接触网拆除形成无网区、轨道拆除形成无轨区、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地下管线迁改</w:t>
            </w:r>
            <w:r>
              <w:rPr>
                <w:rFonts w:ascii="微软雅黑" w:hAnsi="微软雅黑" w:eastAsia="微软雅黑" w:cs="微软雅黑"/>
                <w:b w:val="0"/>
                <w:sz w:val="28"/>
              </w:rPr>
              <w:t>后进行，为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邻近既有线施工</w:t>
            </w:r>
            <w:r>
              <w:rPr>
                <w:rFonts w:ascii="微软雅黑" w:hAnsi="微软雅黑" w:eastAsia="微软雅黑" w:cs="微软雅黑"/>
                <w:b w:val="0"/>
                <w:sz w:val="28"/>
              </w:rPr>
              <w:t>」；含承台基坑开挖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★★★ 文件仅 0.3MB，信息密度高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都匀东天桥顶推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「应纳入</w:t>
            </w:r>
            <w:r>
              <w:rPr>
                <w:rFonts w:ascii="微软雅黑" w:hAnsi="微软雅黑" w:eastAsia="微软雅黑" w:cs="微软雅黑"/>
                <w:b/>
                <w:sz w:val="28"/>
              </w:rPr>
              <w:t>邻近营业线施工管理</w:t>
            </w:r>
            <w:r>
              <w:rPr>
                <w:rFonts w:ascii="微软雅黑" w:hAnsi="微软雅黑" w:eastAsia="微软雅黑" w:cs="微软雅黑"/>
                <w:b w:val="0"/>
                <w:sz w:val="28"/>
              </w:rPr>
              <w:t>范畴」，营业线 44 次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 邻近营业线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温州北站（2 份）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既有线 32/17、营业线 80/71、隧道 32 次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★★ 含隧道字样，需细查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宁波站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既有线 15 次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 仅为安全措施引用</w:t>
            </w:r>
          </w:p>
        </w:tc>
      </w:tr>
      <w:tr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既有铁路大理火车站改造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营业线 13 次；改造工程</w:t>
            </w:r>
          </w:p>
        </w:tc>
        <w:tc>
          <w:tcPr>
            <w:tcW w:type="dxa" w:w="2880"/>
          </w:tcPr>
          <w:p>
            <w:pPr>
              <w:spacing w:before="40" w:after="40" w:line="300" w:lineRule="auto"/>
            </w:pPr>
            <w:r>
              <w:rPr>
                <w:rFonts w:ascii="微软雅黑" w:hAnsi="微软雅黑" w:eastAsia="微软雅黑" w:cs="微软雅黑"/>
                <w:b w:val="0"/>
                <w:sz w:val="28"/>
              </w:rPr>
              <w:t>★ 改造场景</w:t>
            </w:r>
          </w:p>
        </w:tc>
      </w:tr>
    </w:tbl>
    <w:p>
      <w:pPr>
        <w:spacing w:before="0" w:after="40" w:line="360" w:lineRule="auto"/>
      </w:pPr>
    </w:p>
    <w:p>
      <w:pPr>
        <w:spacing w:before="0" w:after="120" w:line="360" w:lineRule="auto"/>
      </w:pPr>
      <w:r>
        <w:rPr>
          <w:rFonts w:ascii="微软雅黑" w:hAnsi="微软雅黑" w:eastAsia="微软雅黑" w:cs="微软雅黑"/>
          <w:b/>
          <w:sz w:val="28"/>
        </w:rPr>
        <w:t>重要提示</w:t>
      </w:r>
      <w:r>
        <w:rPr>
          <w:rFonts w:ascii="微软雅黑" w:hAnsi="微软雅黑" w:eastAsia="微软雅黑" w:cs="微软雅黑"/>
          <w:b w:val="0"/>
          <w:sz w:val="28"/>
        </w:rPr>
        <w:t>：B 类全部是</w:t>
      </w:r>
      <w:r>
        <w:rPr>
          <w:rFonts w:ascii="微软雅黑" w:hAnsi="微软雅黑" w:eastAsia="微软雅黑" w:cs="微软雅黑"/>
          <w:b/>
          <w:sz w:val="28"/>
        </w:rPr>
        <w:t>地上钢结构安装</w:t>
      </w:r>
      <w:r>
        <w:rPr>
          <w:rFonts w:ascii="微软雅黑" w:hAnsi="微软雅黑" w:eastAsia="微软雅黑" w:cs="微软雅黑"/>
          <w:b w:val="0"/>
          <w:sz w:val="28"/>
        </w:rPr>
        <w:t>（屋盖、网架、雨棚、天桥），其「邻近营业线」经验体现在</w:t>
      </w:r>
      <w:r>
        <w:rPr>
          <w:rFonts w:ascii="微软雅黑" w:hAnsi="微软雅黑" w:eastAsia="微软雅黑" w:cs="微软雅黑"/>
          <w:b/>
          <w:sz w:val="28"/>
        </w:rPr>
        <w:t>吊装作业与运营线安全的空间协调</w:t>
      </w:r>
      <w:r>
        <w:rPr>
          <w:rFonts w:ascii="微软雅黑" w:hAnsi="微软雅黑" w:eastAsia="微软雅黑" w:cs="微软雅黑"/>
          <w:b w:val="0"/>
          <w:sz w:val="28"/>
        </w:rPr>
        <w:t>，而非地下开挖对既有结构的影响。与研究方向 ①「浅埋暗挖近接既有线」机理不同，只能作为</w:t>
      </w:r>
      <w:r>
        <w:rPr>
          <w:rFonts w:ascii="微软雅黑" w:hAnsi="微软雅黑" w:eastAsia="微软雅黑" w:cs="微软雅黑"/>
          <w:b/>
          <w:sz w:val="28"/>
        </w:rPr>
        <w:t>单位能力的佐证</w:t>
      </w:r>
      <w:r>
        <w:rPr>
          <w:rFonts w:ascii="微软雅黑" w:hAnsi="微软雅黑" w:eastAsia="微软雅黑" w:cs="微软雅黑"/>
          <w:b w:val="0"/>
          <w:sz w:val="28"/>
        </w:rPr>
        <w:t>，不宜直接充当依托工点。</w:t>
      </w:r>
    </w:p>
    <w:p>
      <w:pPr>
        <w:spacing w:before="280" w:after="160" w:line="360" w:lineRule="auto"/>
      </w:pPr>
      <w:r>
        <w:rPr>
          <w:rFonts w:ascii="微软雅黑" w:hAnsi="微软雅黑" w:eastAsia="微软雅黑" w:cs="微软雅黑"/>
          <w:b/>
          <w:sz w:val="30"/>
        </w:rPr>
        <w:t>五、对研究方向确定的启示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1. </w:t>
      </w:r>
      <w:r>
        <w:rPr>
          <w:rFonts w:ascii="微软雅黑" w:hAnsi="微软雅黑" w:eastAsia="微软雅黑" w:cs="微软雅黑"/>
          <w:b/>
          <w:sz w:val="28"/>
        </w:rPr>
        <w:t>单位已有能力落在「地上钢结构 + 邻近运营线吊装」</w:t>
      </w:r>
      <w:r>
        <w:rPr>
          <w:rFonts w:ascii="微软雅黑" w:hAnsi="微软雅黑" w:eastAsia="微软雅黑" w:cs="微软雅黑"/>
          <w:b w:val="0"/>
          <w:sz w:val="28"/>
        </w:rPr>
        <w:t>，而研究方向需要的是「地下开挖 + 变形控制」。这两者之间存在能力缺口——</w:t>
      </w:r>
      <w:r>
        <w:rPr>
          <w:rFonts w:ascii="微软雅黑" w:hAnsi="微软雅黑" w:eastAsia="微软雅黑" w:cs="微软雅黑"/>
          <w:b/>
          <w:sz w:val="28"/>
        </w:rPr>
        <w:t>这个缺口恰好是博士课题的价值所在</w:t>
      </w:r>
      <w:r>
        <w:rPr>
          <w:rFonts w:ascii="微软雅黑" w:hAnsi="微软雅黑" w:eastAsia="微软雅黑" w:cs="微软雅黑"/>
          <w:b w:val="0"/>
          <w:sz w:val="28"/>
        </w:rPr>
        <w:t>：把单位在地上的近接施工经验，延伸到地下。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2. </w:t>
      </w:r>
      <w:r>
        <w:rPr>
          <w:rFonts w:ascii="微软雅黑" w:hAnsi="微软雅黑" w:eastAsia="微软雅黑" w:cs="微软雅黑"/>
          <w:b/>
          <w:sz w:val="28"/>
        </w:rPr>
        <w:t>最强依托工点候选是北京城市副中心站</w:t>
      </w:r>
      <w:r>
        <w:rPr>
          <w:rFonts w:ascii="微软雅黑" w:hAnsi="微软雅黑" w:eastAsia="微软雅黑" w:cs="微软雅黑"/>
          <w:b w:val="0"/>
          <w:sz w:val="28"/>
        </w:rPr>
        <w:t>（全地下站房、基坑 32.9~36.2m），其次是</w:t>
      </w:r>
      <w:r>
        <w:rPr>
          <w:rFonts w:ascii="微软雅黑" w:hAnsi="微软雅黑" w:eastAsia="微软雅黑" w:cs="微软雅黑"/>
          <w:b/>
          <w:sz w:val="28"/>
        </w:rPr>
        <w:t>雄安新区地下段</w:t>
      </w:r>
      <w:r>
        <w:rPr>
          <w:rFonts w:ascii="微软雅黑" w:hAnsi="微软雅黑" w:eastAsia="微软雅黑" w:cs="微软雅黑"/>
          <w:b w:val="0"/>
          <w:sz w:val="28"/>
        </w:rPr>
        <w:t>与</w:t>
      </w:r>
      <w:r>
        <w:rPr>
          <w:rFonts w:ascii="微软雅黑" w:hAnsi="微软雅黑" w:eastAsia="微软雅黑" w:cs="微软雅黑"/>
          <w:b/>
          <w:sz w:val="28"/>
        </w:rPr>
        <w:t>深圳西丽站</w:t>
      </w:r>
      <w:r>
        <w:rPr>
          <w:rFonts w:ascii="微软雅黑" w:hAnsi="微软雅黑" w:eastAsia="微软雅黑" w:cs="微软雅黑"/>
          <w:b w:val="0"/>
          <w:sz w:val="28"/>
        </w:rPr>
        <w:t>。建议优先核实这三个项目当前是否仍在施工期、以及能否拿到基坑与既有线的监测数据。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3. </w:t>
      </w:r>
      <w:r>
        <w:rPr>
          <w:rFonts w:ascii="微软雅黑" w:hAnsi="微软雅黑" w:eastAsia="微软雅黑" w:cs="微软雅黑"/>
          <w:b/>
          <w:sz w:val="28"/>
        </w:rPr>
        <w:t>南京北站值得单独关注</w:t>
      </w:r>
      <w:r>
        <w:rPr>
          <w:rFonts w:ascii="微软雅黑" w:hAnsi="微软雅黑" w:eastAsia="微软雅黑" w:cs="微软雅黑"/>
          <w:b w:val="0"/>
          <w:sz w:val="28"/>
        </w:rPr>
        <w:t>：它是多线地下换乘枢纽，与「客站地下换乘通道」场景同构，虽无既有线，但可支撑「地下换乘结构」这一半的命题。</w:t>
      </w:r>
    </w:p>
    <w:p>
      <w:pPr>
        <w:spacing w:before="0" w:after="80" w:line="360" w:lineRule="auto"/>
        <w:ind w:left="400"/>
      </w:pPr>
      <w:r>
        <w:rPr>
          <w:rFonts w:ascii="微软雅黑" w:hAnsi="微软雅黑" w:eastAsia="微软雅黑" w:cs="微软雅黑"/>
          <w:b w:val="0"/>
          <w:sz w:val="28"/>
        </w:rPr>
        <w:t xml:space="preserve">4. </w:t>
      </w:r>
      <w:r>
        <w:rPr>
          <w:rFonts w:ascii="微软雅黑" w:hAnsi="微软雅黑" w:eastAsia="微软雅黑" w:cs="微软雅黑"/>
          <w:b/>
          <w:sz w:val="28"/>
        </w:rPr>
        <w:t>本目录无法支撑「浅埋暗挖」相关论证</w:t>
      </w:r>
      <w:r>
        <w:rPr>
          <w:rFonts w:ascii="微软雅黑" w:hAnsi="微软雅黑" w:eastAsia="微软雅黑" w:cs="微软雅黑"/>
          <w:b w:val="0"/>
          <w:sz w:val="28"/>
        </w:rPr>
        <w:t>。若研究方向坚持走 ①（浅埋暗挖近接既有线），需另找资料来源；若依托单位现有项目，则方向 ②（深大基坑近接运营线）更现实——</w:t>
      </w:r>
      <w:r>
        <w:rPr>
          <w:rFonts w:ascii="微软雅黑" w:hAnsi="微软雅黑" w:eastAsia="微软雅黑" w:cs="微软雅黑"/>
          <w:b/>
          <w:sz w:val="28"/>
        </w:rPr>
        <w:t>这正是本目录给出的最有价值的信息</w:t>
      </w:r>
      <w:r>
        <w:rPr>
          <w:rFonts w:ascii="微软雅黑" w:hAnsi="微软雅黑" w:eastAsia="微软雅黑" w:cs="微软雅黑"/>
          <w:b w:val="0"/>
          <w:sz w:val="28"/>
        </w:rPr>
        <w:t>。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源目录共 119 个条目（109 份 docx + 10 份 pdf），已扫描其中全部 109 份 docx 正文。复制 14 份，合计 392 MB。</w:t>
      </w:r>
    </w:p>
    <w:p>
      <w:pPr>
        <w:spacing w:before="0" w:after="60" w:line="360" w:lineRule="auto"/>
        <w:ind w:left="280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存放位置：C:\Users\Administrator\Desktop\CherryStudio目录\cherryClaw\博士研究方向\站房项目施工方案_地下与近接运营线案例\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