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jc w:val="center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jc w:val="center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jc w:val="center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游学DIY</w:t>
      </w: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项目介绍：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我们是一家教育咨询类公司，业务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主要以DIY定制化游学为主，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包括O2O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留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游学项目、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以及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留学代申请与辅导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为辅。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O2O游学项目包括线上和线下两大部分，线上以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DIY定制选择游学项目目标学校，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教学与测验为主，线下以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顾问设计游学线路，课程安排，线上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答疑、考试与课程活动为主。通过者可获得机构认证的证书，并且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选择修公共线上课程可以获得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相关高校可转换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的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学分。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游学项目包括提供游学路线、内容建议、课程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选修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等服务。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留学项目包括高中与大学的转学，北美高校的申请，确保全额通过。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其中，前项为主营业务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 w:eastAsia="zh-CN"/>
        </w:rPr>
        <w:t>。</w:t>
      </w: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项目优势：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游学项目覆盖全美知名私立高中学校及前百所全美高校，采取定制化游学方式，丰富各种游学内容，如与外方高校学生会建立合作，一对一服务真实美国高校课程选择和旁听，邀请国外高校招生教师面对面交流，学生会成员带领深入体验，打破留学前盲区。定制化游学，整合学校资源和学生会资源，平台开发定制化课程&amp;行程选择。</w:t>
      </w: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项目进展：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现已获得美国大学公共课程，选修课程老师的认可，双方正在商榷合作方式，并已受到五所美国知名大学的在校教授，对于线上线下的教学辅导认证。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融资正在协商运作中，预估在十月可以入账。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公司注册正在进行中，预估在十月中旬可以完成。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创始团队已经搭建完毕，团队共五人，分别来自不同行业，各有所长。</w:t>
      </w: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目标客户：</w:t>
      </w: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To B：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 xml:space="preserve">所有留学机构 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随着消费升级，中国学生海外留学的白热化趋势，出国留学产业链的下沉，中国人美国留学的人数持续增加。 打破旅行团模式，专注定制化游学。经过走访各大学校和社区，在游学市场细分下，定制化游学更加受到青睐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eastAsia="zh-CN"/>
        </w:rPr>
        <w:t>。</w:t>
      </w:r>
    </w:p>
    <w:p>
      <w:pPr>
        <w:pStyle w:val="8"/>
        <w:widowControl w:val="0"/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 xml:space="preserve">To C：所有潜在留学生及家长 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客户是具有留学意向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的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初高中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及大学生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 xml:space="preserve">。 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此类学员希望进入学校前，提前接触学校知识，节约留学时间和学费的支出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 w:eastAsia="zh-CN"/>
        </w:rPr>
        <w:t>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清晰了解学校文化，深入学校住宿，生活，学习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并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需要北美高中代申请、大学申请以及转学申请。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现阶段O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2O项目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客户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为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修满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学分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必须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缴纳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足额费用及往返于中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国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与北美高校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留学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项目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客户按照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传统留学申请流程，耗费时间精力与金钱后，未必会一定获得中意的入学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通知书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。</w:t>
      </w: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pStyle w:val="8"/>
        <w:numPr>
          <w:numId w:val="0"/>
        </w:numPr>
        <w:ind w:left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项目优势：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传统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游学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项目客户只能按照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游学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机构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事先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规划的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线路，无法自主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选择，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游学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GB"/>
        </w:rPr>
        <w:t>过程中走马观花，缺乏内容深度。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现阶段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游学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项目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覆盖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全美知名私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立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学校及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前百所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全美高校，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采取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定制化游学方式，丰富各种游学内容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，如与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外方高校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学生会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建立合作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，一对一服务，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邀请国外高校招生教师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面对面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交流等。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规避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由于团游，集体定制，利润高，周期短，复制旅游团模式易操作，市场上已是一片红海。高端定制化游学更加精准定位客群，市场占有率相对低。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O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2O项目可以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组织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学生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利用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碎片化时间在线学习，节约其时间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并节省线下修满学分的费用，同时采取国外高校教授线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上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与线下答疑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，以及开展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教学活动的方式，保证教学质量。</w:t>
      </w:r>
    </w:p>
    <w:p>
      <w:pPr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留学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项目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中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，本司利用特殊的北美高校合作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资源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，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确保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学生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申请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成功率</w:t>
      </w: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。</w:t>
      </w: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资源优势：</w:t>
      </w:r>
    </w:p>
    <w:p>
      <w:pPr>
        <w:pStyle w:val="8"/>
        <w:numPr>
          <w:ilvl w:val="0"/>
          <w:numId w:val="2"/>
        </w:numPr>
        <w:ind w:firstLine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我们的技术是通过O2O模式 线上运营，消费者线上选择产品和套餐 线下顾问整合，定制并给出报价。</w:t>
      </w:r>
    </w:p>
    <w:p>
      <w:pPr>
        <w:pStyle w:val="8"/>
        <w:numPr>
          <w:ilvl w:val="0"/>
          <w:numId w:val="2"/>
        </w:numPr>
        <w:ind w:firstLineChars="0"/>
        <w:rPr>
          <w:rFonts w:hint="eastAsia" w:ascii="华文中宋" w:hAnsi="华文中宋" w:eastAsia="华文中宋" w:cs="华文中宋"/>
          <w:b/>
          <w:bCs/>
          <w:sz w:val="21"/>
          <w:szCs w:val="21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</w:rPr>
        <w:t>我们的资源是 美国前100所高校的覆盖，美国私立高中前50的覆盖。</w:t>
      </w: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  <w:t>团队介绍：</w:t>
      </w:r>
    </w:p>
    <w:tbl>
      <w:tblPr>
        <w:tblStyle w:val="5"/>
        <w:tblW w:w="8226" w:type="dxa"/>
        <w:jc w:val="center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701"/>
        <w:gridCol w:w="1134"/>
        <w:gridCol w:w="1134"/>
        <w:gridCol w:w="1134"/>
        <w:gridCol w:w="1134"/>
        <w:gridCol w:w="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  <w:t>第一成员姓名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  <w:t>刘喆帅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  <w:t>2015210627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工作年限</w:t>
            </w:r>
          </w:p>
        </w:tc>
        <w:tc>
          <w:tcPr>
            <w:tcW w:w="429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  <w:t>本科专业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  <w:t>机械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iCs w:val="0"/>
                <w:sz w:val="21"/>
                <w:szCs w:val="21"/>
              </w:rPr>
              <w:t>设计制造及其制动化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硕士专业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/>
                <w:sz w:val="21"/>
                <w:szCs w:val="21"/>
              </w:rPr>
              <w:t>工程管理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博士专业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曾超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工作年限</w:t>
            </w:r>
          </w:p>
        </w:tc>
        <w:tc>
          <w:tcPr>
            <w:tcW w:w="429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本科专业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信息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传媒与经济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硕士专业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公共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管理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博士专业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吕丹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工作年限</w:t>
            </w:r>
          </w:p>
        </w:tc>
        <w:tc>
          <w:tcPr>
            <w:tcW w:w="429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本科专业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会计学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硕士专业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工商管理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博士专业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张一鸣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工作年限</w:t>
            </w:r>
          </w:p>
        </w:tc>
        <w:tc>
          <w:tcPr>
            <w:tcW w:w="429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本科专业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人力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资源管理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硕士专业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管理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博士专业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谢文杰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68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工作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年限</w:t>
            </w:r>
          </w:p>
        </w:tc>
        <w:tc>
          <w:tcPr>
            <w:tcW w:w="429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本科专业</w:t>
            </w:r>
          </w:p>
        </w:tc>
        <w:tc>
          <w:tcPr>
            <w:tcW w:w="1701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广播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电视新闻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硕士专业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新闻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传播</w:t>
            </w:r>
          </w:p>
        </w:tc>
        <w:tc>
          <w:tcPr>
            <w:tcW w:w="1134" w:type="dxa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博士专业</w:t>
            </w:r>
          </w:p>
        </w:tc>
        <w:tc>
          <w:tcPr>
            <w:tcW w:w="1563" w:type="dxa"/>
            <w:gridSpan w:val="2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9" w:hRule="atLeast"/>
          <w:jc w:val="center"/>
        </w:trPr>
        <w:tc>
          <w:tcPr>
            <w:tcW w:w="8226" w:type="dxa"/>
            <w:gridSpan w:val="7"/>
            <w:shd w:val="clear" w:color="auto" w:fill="auto"/>
            <w:vAlign w:val="top"/>
          </w:tcPr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备注：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1.需要附上创业团队第一成员简历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2.对创业团队的补充说明（写在下面）：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创业团队第一成员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简历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刘喆帅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2014年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-2015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清华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工业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工程系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获得工程管理硕士学位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1999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-2003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长春理工大学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获得学士学位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2010年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-2014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任职于泽普林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北京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项目总监职位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负责公司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项目管理体系的搭建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完善、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具体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项目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组合管理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以及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部门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内部人力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资源管理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2008年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-2010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任职于米其林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中国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现场经理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负责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米其林矿山轮胎在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国内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各大矿山使用情况的检验检测及现场服务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2005年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-2008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任职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于英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新加坡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T3A航站楼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机械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安装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项目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负责人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负责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北京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首都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国际机场T3A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航站楼行李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输送系统的安装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2003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-2005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北京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海迅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机械工程师及质量部负责人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负责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机械图纸审核与设计，以及质量部的QA与QC工作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、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创业团队的补充说明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曾超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2014年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-2015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美国伊利亚诺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芝加哥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分校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公共管理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2009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-2013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于美国密歇根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州立大学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经济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学士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学位及多媒体学士学位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2015年 供职于大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芝加哥食品库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担任供应链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整合分析员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2015年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-2016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供职于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爱德曼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国际公关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助理主管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曾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有四次创业经历，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具有丰厚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的创业资源与创业经验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。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吕丹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2001年-2004年 就读于对外经济贸易大学 工商管理专业 获得硕士学位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1994年-1998年 就读于中国人民大学 会计学专业 获得学士学位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2015年-2017年 供职于安广融资租赁有限公司 担任财务总监职位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2013年-2015年 供职于北京博睿思成科技有限公司 担任财务总监职位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2009年-2013年 供职于用友软件股份有限公司 担任财务顾问职位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2008年-2009年 供职于万达商业管理有限公司 担任财务经理职位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2005年-2008年 供职于大地财产保险股份有限公司 担任财务经理职位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1998年2005-年 供职于对外经济贸易大学 担任主任科员职位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中国注册会计师，深耕财务领域多年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，具有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卓越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的财务管理经验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张一鸣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2004年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-2008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北京工业大学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人力资源管理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专业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学士学位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2009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-2011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就读于对外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经贸大学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工商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管理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专业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硕士学位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16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年-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2017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供职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于中电国际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综合部主管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职位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2012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-2016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供职于中信证劵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办公室主任职位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具有丰富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的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人事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行政管理工作经验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，是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公司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内部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运营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管理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方面的专家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谢文杰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2005年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-2009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南开大学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广播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电视新闻专业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学士学位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2011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-2013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就读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于法国洛林大学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新闻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传播学专业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获得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硕士学位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2013年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-2017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供职于中地海外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集团 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担任人事行政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经理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2013年 供职于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法国摩泽省旅游局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 xml:space="preserve"> 担任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营销推广专员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2008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-2009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年 供职于新浪网 担任网页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编辑</w:t>
            </w:r>
          </w:p>
          <w:p>
            <w:pP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精通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法英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西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三种语言，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在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品牌营销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方面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具有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相当学术功底</w:t>
            </w:r>
            <w:r>
              <w:rPr>
                <w:rFonts w:hint="eastAsia" w:ascii="华文中宋" w:hAnsi="华文中宋" w:eastAsia="华文中宋" w:cs="华文中宋"/>
                <w:b/>
                <w:bCs/>
                <w:sz w:val="21"/>
                <w:szCs w:val="21"/>
              </w:rPr>
              <w:t>及实践经验</w:t>
            </w:r>
          </w:p>
        </w:tc>
      </w:tr>
    </w:tbl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p>
      <w:pPr>
        <w:pStyle w:val="8"/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汉鼎简中等线">
    <w:altName w:val="Arial Unicode MS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CBCC2"/>
    <w:multiLevelType w:val="singleLevel"/>
    <w:tmpl w:val="59DCBC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DEE07A3"/>
    <w:multiLevelType w:val="multilevel"/>
    <w:tmpl w:val="6DEE07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EB5"/>
    <w:rsid w:val="00250A87"/>
    <w:rsid w:val="00423ECE"/>
    <w:rsid w:val="004B6F2D"/>
    <w:rsid w:val="006A483B"/>
    <w:rsid w:val="00A935F0"/>
    <w:rsid w:val="00ED2EB5"/>
    <w:rsid w:val="00EE65FC"/>
    <w:rsid w:val="00F737F6"/>
    <w:rsid w:val="204A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513</Characters>
  <Lines>4</Lines>
  <Paragraphs>1</Paragraphs>
  <TotalTime>0</TotalTime>
  <ScaleCrop>false</ScaleCrop>
  <LinksUpToDate>false</LinksUpToDate>
  <CharactersWithSpaces>602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2017-10-10T02:41:00Z</dcterms:created>
  <dc:creator>admin</dc:creator>
  <cp:lastModifiedBy>app</cp:lastModifiedBy>
  <dcterms:modified xsi:type="dcterms:W3CDTF">2017-10-10T12:23:17Z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