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FF8C3" w14:textId="77777777" w:rsidR="00B650F2" w:rsidRPr="006D0634" w:rsidRDefault="00B650F2" w:rsidP="005D1D80">
      <w:pPr>
        <w:widowControl/>
        <w:spacing w:line="276" w:lineRule="auto"/>
        <w:jc w:val="center"/>
        <w:rPr>
          <w:rFonts w:ascii="Arial" w:eastAsia="宋体" w:hAnsi="Arial" w:cs="Arial"/>
          <w:kern w:val="0"/>
          <w:sz w:val="48"/>
          <w:szCs w:val="48"/>
          <w:lang w:val="en"/>
        </w:rPr>
      </w:pPr>
      <w:r w:rsidRPr="006D0634">
        <w:rPr>
          <w:rFonts w:ascii="Arial" w:eastAsia="宋体" w:hAnsi="Arial" w:cs="Arial"/>
          <w:noProof/>
          <w:kern w:val="0"/>
          <w:sz w:val="48"/>
          <w:szCs w:val="48"/>
          <w:lang w:val="en"/>
        </w:rPr>
        <w:drawing>
          <wp:inline distT="114300" distB="114300" distL="114300" distR="114300" wp14:anchorId="61C9FE38" wp14:editId="1D2A99D7">
            <wp:extent cx="908685" cy="14144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908685" cy="1414463"/>
                    </a:xfrm>
                    <a:prstGeom prst="rect">
                      <a:avLst/>
                    </a:prstGeom>
                    <a:ln/>
                  </pic:spPr>
                </pic:pic>
              </a:graphicData>
            </a:graphic>
          </wp:inline>
        </w:drawing>
      </w:r>
    </w:p>
    <w:p w14:paraId="29B72CEE" w14:textId="77777777" w:rsidR="00B650F2" w:rsidRPr="006D0634" w:rsidRDefault="00B650F2" w:rsidP="005D1D80">
      <w:pPr>
        <w:widowControl/>
        <w:spacing w:line="276" w:lineRule="auto"/>
        <w:jc w:val="center"/>
        <w:rPr>
          <w:rFonts w:ascii="Arial" w:eastAsia="宋体" w:hAnsi="Arial" w:cs="Arial"/>
          <w:kern w:val="0"/>
          <w:sz w:val="48"/>
          <w:szCs w:val="48"/>
          <w:lang w:val="en"/>
        </w:rPr>
      </w:pPr>
    </w:p>
    <w:p w14:paraId="73436300" w14:textId="77777777" w:rsidR="00B650F2" w:rsidRPr="006D0634" w:rsidRDefault="00B650F2" w:rsidP="005D1D80">
      <w:pPr>
        <w:widowControl/>
        <w:spacing w:line="276" w:lineRule="auto"/>
        <w:jc w:val="center"/>
        <w:rPr>
          <w:rFonts w:eastAsia="宋体" w:cs="Arial"/>
          <w:b/>
          <w:kern w:val="0"/>
          <w:sz w:val="40"/>
          <w:szCs w:val="32"/>
          <w:lang w:val="en"/>
        </w:rPr>
      </w:pPr>
      <w:r w:rsidRPr="006D0634">
        <w:rPr>
          <w:rFonts w:eastAsia="宋体" w:cs="Arial"/>
          <w:b/>
          <w:kern w:val="0"/>
          <w:sz w:val="40"/>
          <w:szCs w:val="32"/>
          <w:lang w:val="en"/>
        </w:rPr>
        <w:t>02450 Introduction to Machine Learning and Data Mining</w:t>
      </w:r>
    </w:p>
    <w:p w14:paraId="7B39EE35" w14:textId="77777777" w:rsidR="00B650F2" w:rsidRPr="006D0634" w:rsidRDefault="00B650F2" w:rsidP="005D1D80">
      <w:pPr>
        <w:widowControl/>
        <w:spacing w:line="276" w:lineRule="auto"/>
        <w:jc w:val="center"/>
        <w:rPr>
          <w:rFonts w:ascii="Arial" w:eastAsia="宋体" w:hAnsi="Arial" w:cs="Arial"/>
          <w:i/>
          <w:color w:val="323232"/>
          <w:kern w:val="0"/>
          <w:sz w:val="20"/>
          <w:szCs w:val="20"/>
          <w:highlight w:val="white"/>
          <w:lang w:val="en"/>
        </w:rPr>
      </w:pPr>
    </w:p>
    <w:p w14:paraId="78746727" w14:textId="77777777" w:rsidR="00B650F2" w:rsidRPr="006D0634" w:rsidRDefault="00B650F2" w:rsidP="005D1D80">
      <w:pPr>
        <w:widowControl/>
        <w:spacing w:line="276" w:lineRule="auto"/>
        <w:jc w:val="center"/>
        <w:rPr>
          <w:rFonts w:ascii="Arial" w:eastAsia="宋体" w:hAnsi="Arial" w:cs="Arial"/>
          <w:i/>
          <w:color w:val="323232"/>
          <w:kern w:val="0"/>
          <w:sz w:val="20"/>
          <w:szCs w:val="20"/>
          <w:highlight w:val="white"/>
          <w:lang w:val="en"/>
        </w:rPr>
      </w:pPr>
    </w:p>
    <w:p w14:paraId="24A645C5" w14:textId="7B8B5D5A" w:rsidR="00B650F2" w:rsidRPr="006D0634" w:rsidRDefault="00B650F2" w:rsidP="005D1D80">
      <w:pPr>
        <w:widowControl/>
        <w:spacing w:line="276" w:lineRule="auto"/>
        <w:jc w:val="center"/>
        <w:rPr>
          <w:i/>
          <w:sz w:val="32"/>
        </w:rPr>
      </w:pPr>
      <w:r>
        <w:rPr>
          <w:rFonts w:hint="eastAsia"/>
          <w:i/>
          <w:sz w:val="32"/>
        </w:rPr>
        <w:t>Uns</w:t>
      </w:r>
      <w:r w:rsidRPr="006D0634">
        <w:rPr>
          <w:i/>
          <w:sz w:val="32"/>
        </w:rPr>
        <w:t>upervised learning:</w:t>
      </w:r>
      <w:r>
        <w:rPr>
          <w:i/>
          <w:sz w:val="32"/>
        </w:rPr>
        <w:t xml:space="preserve"> Clustering and density estimation</w:t>
      </w:r>
    </w:p>
    <w:p w14:paraId="19CF611F" w14:textId="7DF9A382" w:rsidR="00B650F2" w:rsidRPr="006D0634" w:rsidRDefault="00B650F2" w:rsidP="005D1D80">
      <w:pPr>
        <w:widowControl/>
        <w:spacing w:line="276" w:lineRule="auto"/>
        <w:jc w:val="center"/>
        <w:rPr>
          <w:rFonts w:eastAsia="宋体" w:cs="Arial"/>
          <w:kern w:val="0"/>
          <w:sz w:val="40"/>
          <w:szCs w:val="40"/>
          <w:lang w:val="en"/>
        </w:rPr>
      </w:pPr>
      <w:r w:rsidRPr="006D0634">
        <w:rPr>
          <w:rFonts w:eastAsia="宋体" w:cs="Arial"/>
          <w:kern w:val="0"/>
          <w:sz w:val="40"/>
          <w:szCs w:val="40"/>
          <w:lang w:val="en"/>
        </w:rPr>
        <w:t xml:space="preserve">Report </w:t>
      </w:r>
      <w:r>
        <w:rPr>
          <w:rFonts w:eastAsia="宋体" w:cs="Arial" w:hint="eastAsia"/>
          <w:kern w:val="0"/>
          <w:sz w:val="40"/>
          <w:szCs w:val="40"/>
          <w:lang w:val="en"/>
        </w:rPr>
        <w:t>3</w:t>
      </w:r>
    </w:p>
    <w:p w14:paraId="43CDB1D6" w14:textId="77777777" w:rsidR="00B650F2" w:rsidRPr="006D0634" w:rsidRDefault="00B650F2" w:rsidP="005D1D80">
      <w:pPr>
        <w:widowControl/>
        <w:spacing w:line="276" w:lineRule="auto"/>
        <w:jc w:val="center"/>
        <w:rPr>
          <w:rFonts w:ascii="Arial" w:eastAsia="宋体" w:hAnsi="Arial" w:cs="Arial"/>
          <w:kern w:val="0"/>
          <w:sz w:val="48"/>
          <w:szCs w:val="48"/>
          <w:lang w:val="en"/>
        </w:rPr>
      </w:pPr>
    </w:p>
    <w:p w14:paraId="452C34D6" w14:textId="77777777" w:rsidR="00B650F2" w:rsidRPr="006D0634" w:rsidRDefault="00B650F2" w:rsidP="005D1D80">
      <w:pPr>
        <w:widowControl/>
        <w:spacing w:line="276" w:lineRule="auto"/>
        <w:jc w:val="center"/>
        <w:rPr>
          <w:rFonts w:ascii="Arial" w:eastAsia="宋体" w:hAnsi="Arial" w:cs="Arial"/>
          <w:kern w:val="0"/>
          <w:sz w:val="48"/>
          <w:szCs w:val="48"/>
          <w:lang w:val="en"/>
        </w:rPr>
      </w:pPr>
    </w:p>
    <w:p w14:paraId="4BF3C444" w14:textId="77777777" w:rsidR="00B650F2" w:rsidRDefault="00B650F2" w:rsidP="005D1D80">
      <w:pPr>
        <w:widowControl/>
        <w:spacing w:line="276" w:lineRule="auto"/>
        <w:jc w:val="left"/>
        <w:rPr>
          <w:rFonts w:ascii="Arial" w:eastAsia="宋体" w:hAnsi="Arial" w:cs="Arial"/>
          <w:kern w:val="0"/>
          <w:sz w:val="48"/>
          <w:szCs w:val="48"/>
          <w:lang w:val="en"/>
        </w:rPr>
      </w:pPr>
    </w:p>
    <w:p w14:paraId="61BD4C54" w14:textId="77777777" w:rsidR="00B650F2" w:rsidRPr="006D0634" w:rsidRDefault="00B650F2" w:rsidP="005D1D80">
      <w:pPr>
        <w:widowControl/>
        <w:spacing w:line="276" w:lineRule="auto"/>
        <w:jc w:val="left"/>
        <w:rPr>
          <w:rFonts w:ascii="Arial" w:eastAsia="宋体" w:hAnsi="Arial" w:cs="Arial"/>
          <w:kern w:val="0"/>
          <w:sz w:val="48"/>
          <w:szCs w:val="48"/>
          <w:lang w:val="en"/>
        </w:rPr>
      </w:pPr>
    </w:p>
    <w:tbl>
      <w:tblPr>
        <w:tblStyle w:val="a4"/>
        <w:tblW w:w="0" w:type="auto"/>
        <w:tblLook w:val="04A0" w:firstRow="1" w:lastRow="0" w:firstColumn="1" w:lastColumn="0" w:noHBand="0" w:noVBand="1"/>
      </w:tblPr>
      <w:tblGrid>
        <w:gridCol w:w="2335"/>
        <w:gridCol w:w="1080"/>
        <w:gridCol w:w="4881"/>
      </w:tblGrid>
      <w:tr w:rsidR="00B650F2" w:rsidRPr="00490548" w14:paraId="72791712" w14:textId="77777777" w:rsidTr="00C9034B">
        <w:tc>
          <w:tcPr>
            <w:tcW w:w="2335" w:type="dxa"/>
          </w:tcPr>
          <w:p w14:paraId="3626145F" w14:textId="77777777" w:rsidR="00B650F2" w:rsidRPr="00490548" w:rsidRDefault="00B650F2" w:rsidP="005D1D80">
            <w:pPr>
              <w:widowControl/>
              <w:spacing w:line="276" w:lineRule="auto"/>
              <w:jc w:val="left"/>
              <w:rPr>
                <w:rFonts w:ascii="Arial" w:eastAsia="宋体" w:hAnsi="Arial" w:cs="Arial"/>
                <w:b/>
                <w:kern w:val="0"/>
                <w:sz w:val="18"/>
                <w:szCs w:val="24"/>
                <w:lang w:val="en"/>
              </w:rPr>
            </w:pPr>
            <w:r w:rsidRPr="00490548">
              <w:rPr>
                <w:rFonts w:ascii="Arial" w:eastAsia="宋体" w:hAnsi="Arial" w:cs="Arial" w:hint="eastAsia"/>
                <w:b/>
                <w:kern w:val="0"/>
                <w:sz w:val="18"/>
                <w:szCs w:val="24"/>
                <w:lang w:val="en"/>
              </w:rPr>
              <w:t>N</w:t>
            </w:r>
            <w:r w:rsidRPr="00490548">
              <w:rPr>
                <w:rFonts w:ascii="Arial" w:eastAsia="宋体" w:hAnsi="Arial" w:cs="Arial"/>
                <w:b/>
                <w:kern w:val="0"/>
                <w:sz w:val="18"/>
                <w:szCs w:val="24"/>
                <w:lang w:val="en"/>
              </w:rPr>
              <w:t>ame</w:t>
            </w:r>
          </w:p>
        </w:tc>
        <w:tc>
          <w:tcPr>
            <w:tcW w:w="1080" w:type="dxa"/>
          </w:tcPr>
          <w:p w14:paraId="6DE862E4" w14:textId="77777777" w:rsidR="00B650F2" w:rsidRPr="00490548" w:rsidRDefault="00B650F2" w:rsidP="005D1D80">
            <w:pPr>
              <w:widowControl/>
              <w:spacing w:line="276" w:lineRule="auto"/>
              <w:jc w:val="left"/>
              <w:rPr>
                <w:rFonts w:ascii="Arial" w:eastAsia="宋体" w:hAnsi="Arial" w:cs="Arial"/>
                <w:b/>
                <w:kern w:val="0"/>
                <w:sz w:val="18"/>
                <w:szCs w:val="24"/>
                <w:lang w:val="en"/>
              </w:rPr>
            </w:pPr>
            <w:proofErr w:type="spellStart"/>
            <w:r w:rsidRPr="00490548">
              <w:rPr>
                <w:rFonts w:ascii="Arial" w:eastAsia="宋体" w:hAnsi="Arial" w:cs="Arial" w:hint="eastAsia"/>
                <w:b/>
                <w:kern w:val="0"/>
                <w:sz w:val="18"/>
                <w:szCs w:val="24"/>
                <w:lang w:val="en"/>
              </w:rPr>
              <w:t>S</w:t>
            </w:r>
            <w:r w:rsidRPr="00490548">
              <w:rPr>
                <w:rFonts w:ascii="Arial" w:eastAsia="宋体" w:hAnsi="Arial" w:cs="Arial"/>
                <w:b/>
                <w:kern w:val="0"/>
                <w:sz w:val="18"/>
                <w:szCs w:val="24"/>
                <w:lang w:val="en"/>
              </w:rPr>
              <w:t>tudentID</w:t>
            </w:r>
            <w:proofErr w:type="spellEnd"/>
          </w:p>
        </w:tc>
        <w:tc>
          <w:tcPr>
            <w:tcW w:w="4881" w:type="dxa"/>
          </w:tcPr>
          <w:p w14:paraId="0726B1A1" w14:textId="77777777" w:rsidR="00B650F2" w:rsidRPr="00490548" w:rsidRDefault="00B650F2" w:rsidP="005D1D80">
            <w:pPr>
              <w:widowControl/>
              <w:spacing w:line="276" w:lineRule="auto"/>
              <w:jc w:val="left"/>
              <w:rPr>
                <w:rFonts w:ascii="Arial" w:eastAsia="宋体" w:hAnsi="Arial" w:cs="Arial"/>
                <w:b/>
                <w:kern w:val="0"/>
                <w:sz w:val="18"/>
                <w:szCs w:val="24"/>
                <w:lang w:val="en"/>
              </w:rPr>
            </w:pPr>
            <w:r w:rsidRPr="00490548">
              <w:rPr>
                <w:rFonts w:ascii="Arial" w:eastAsia="宋体" w:hAnsi="Arial" w:cs="Arial" w:hint="eastAsia"/>
                <w:b/>
                <w:kern w:val="0"/>
                <w:sz w:val="18"/>
                <w:szCs w:val="24"/>
                <w:lang w:val="en"/>
              </w:rPr>
              <w:t>C</w:t>
            </w:r>
            <w:r w:rsidRPr="00490548">
              <w:rPr>
                <w:rFonts w:ascii="Arial" w:eastAsia="宋体" w:hAnsi="Arial" w:cs="Arial"/>
                <w:b/>
                <w:kern w:val="0"/>
                <w:sz w:val="18"/>
                <w:szCs w:val="24"/>
                <w:lang w:val="en"/>
              </w:rPr>
              <w:t>ontribution</w:t>
            </w:r>
          </w:p>
        </w:tc>
      </w:tr>
      <w:tr w:rsidR="00B650F2" w:rsidRPr="00490548" w14:paraId="0579606E" w14:textId="77777777" w:rsidTr="00C9034B">
        <w:tc>
          <w:tcPr>
            <w:tcW w:w="2335" w:type="dxa"/>
          </w:tcPr>
          <w:p w14:paraId="2A77067A" w14:textId="77777777" w:rsidR="00B650F2" w:rsidRPr="00490548" w:rsidRDefault="00B650F2" w:rsidP="005D1D80">
            <w:pPr>
              <w:widowControl/>
              <w:spacing w:line="276" w:lineRule="auto"/>
              <w:jc w:val="left"/>
              <w:rPr>
                <w:rFonts w:ascii="Arial" w:eastAsia="宋体" w:hAnsi="Arial" w:cs="Arial"/>
                <w:kern w:val="0"/>
                <w:sz w:val="18"/>
                <w:szCs w:val="24"/>
                <w:lang w:val="en"/>
              </w:rPr>
            </w:pPr>
            <w:proofErr w:type="spellStart"/>
            <w:r w:rsidRPr="006D0634">
              <w:rPr>
                <w:rFonts w:ascii="Arial" w:eastAsia="宋体" w:hAnsi="Arial" w:cs="Arial"/>
                <w:kern w:val="0"/>
                <w:sz w:val="18"/>
                <w:szCs w:val="24"/>
                <w:lang w:val="en"/>
              </w:rPr>
              <w:t>Longfei</w:t>
            </w:r>
            <w:proofErr w:type="spellEnd"/>
            <w:r w:rsidRPr="006D0634">
              <w:rPr>
                <w:rFonts w:ascii="Arial" w:eastAsia="宋体" w:hAnsi="Arial" w:cs="Arial"/>
                <w:kern w:val="0"/>
                <w:sz w:val="18"/>
                <w:szCs w:val="24"/>
                <w:lang w:val="en"/>
              </w:rPr>
              <w:t xml:space="preserve"> Lin</w:t>
            </w:r>
          </w:p>
        </w:tc>
        <w:tc>
          <w:tcPr>
            <w:tcW w:w="1080" w:type="dxa"/>
          </w:tcPr>
          <w:p w14:paraId="33403064" w14:textId="77777777" w:rsidR="00B650F2" w:rsidRPr="00490548" w:rsidRDefault="00B650F2" w:rsidP="005D1D80">
            <w:pPr>
              <w:widowControl/>
              <w:spacing w:line="276" w:lineRule="auto"/>
              <w:jc w:val="left"/>
              <w:rPr>
                <w:rFonts w:ascii="Arial" w:eastAsia="宋体" w:hAnsi="Arial" w:cs="Arial"/>
                <w:kern w:val="0"/>
                <w:sz w:val="18"/>
                <w:szCs w:val="24"/>
                <w:lang w:val="en"/>
              </w:rPr>
            </w:pPr>
            <w:r w:rsidRPr="006D0634">
              <w:rPr>
                <w:rFonts w:ascii="Arial" w:eastAsia="宋体" w:hAnsi="Arial" w:cs="Arial"/>
                <w:kern w:val="0"/>
                <w:sz w:val="18"/>
                <w:szCs w:val="24"/>
                <w:lang w:val="en"/>
              </w:rPr>
              <w:t>s185882</w:t>
            </w:r>
          </w:p>
        </w:tc>
        <w:tc>
          <w:tcPr>
            <w:tcW w:w="4881" w:type="dxa"/>
          </w:tcPr>
          <w:p w14:paraId="408D3D67" w14:textId="7CF9CFD6" w:rsidR="00B650F2" w:rsidRPr="00490548" w:rsidRDefault="00B650F2" w:rsidP="005D1D80">
            <w:pPr>
              <w:widowControl/>
              <w:spacing w:line="276" w:lineRule="auto"/>
              <w:jc w:val="left"/>
              <w:rPr>
                <w:rFonts w:ascii="Arial" w:eastAsia="宋体" w:hAnsi="Arial" w:cs="Arial"/>
                <w:kern w:val="0"/>
                <w:sz w:val="18"/>
                <w:szCs w:val="24"/>
                <w:lang w:val="en"/>
              </w:rPr>
            </w:pPr>
            <w:r>
              <w:rPr>
                <w:rFonts w:ascii="Arial" w:eastAsia="宋体" w:hAnsi="Arial" w:cs="Arial"/>
                <w:kern w:val="0"/>
                <w:sz w:val="18"/>
                <w:szCs w:val="24"/>
                <w:lang w:val="en"/>
              </w:rPr>
              <w:t>Outlier Detection, Association Mining</w:t>
            </w:r>
          </w:p>
        </w:tc>
      </w:tr>
      <w:tr w:rsidR="00B650F2" w:rsidRPr="00490548" w14:paraId="652AEAC2" w14:textId="77777777" w:rsidTr="00C9034B">
        <w:tc>
          <w:tcPr>
            <w:tcW w:w="2335" w:type="dxa"/>
          </w:tcPr>
          <w:p w14:paraId="1C74FE6E" w14:textId="499D3973" w:rsidR="00B650F2" w:rsidRPr="00490548" w:rsidRDefault="00B650F2" w:rsidP="005D1D80">
            <w:pPr>
              <w:widowControl/>
              <w:spacing w:line="276" w:lineRule="auto"/>
              <w:jc w:val="left"/>
              <w:rPr>
                <w:rFonts w:ascii="Arial" w:eastAsia="宋体" w:hAnsi="Arial" w:cs="Arial"/>
                <w:kern w:val="0"/>
                <w:sz w:val="18"/>
                <w:szCs w:val="24"/>
                <w:lang w:val="en"/>
              </w:rPr>
            </w:pPr>
            <w:proofErr w:type="spellStart"/>
            <w:r w:rsidRPr="006D0634">
              <w:rPr>
                <w:rFonts w:ascii="Arial" w:eastAsia="宋体" w:hAnsi="Arial" w:cs="Arial"/>
                <w:kern w:val="0"/>
                <w:sz w:val="18"/>
                <w:szCs w:val="24"/>
                <w:lang w:val="en"/>
              </w:rPr>
              <w:t>Iraklis</w:t>
            </w:r>
            <w:proofErr w:type="spellEnd"/>
            <w:r w:rsidRPr="006D0634">
              <w:rPr>
                <w:rFonts w:ascii="Arial" w:eastAsia="宋体" w:hAnsi="Arial" w:cs="Arial"/>
                <w:kern w:val="0"/>
                <w:sz w:val="18"/>
                <w:szCs w:val="24"/>
                <w:lang w:val="en"/>
              </w:rPr>
              <w:t xml:space="preserve"> </w:t>
            </w:r>
            <w:proofErr w:type="spellStart"/>
            <w:r w:rsidRPr="006D0634">
              <w:rPr>
                <w:rFonts w:ascii="Arial" w:eastAsia="宋体" w:hAnsi="Arial" w:cs="Arial"/>
                <w:kern w:val="0"/>
                <w:sz w:val="18"/>
                <w:szCs w:val="24"/>
                <w:lang w:val="en"/>
              </w:rPr>
              <w:t>Chrysikopoulos</w:t>
            </w:r>
            <w:proofErr w:type="spellEnd"/>
          </w:p>
        </w:tc>
        <w:tc>
          <w:tcPr>
            <w:tcW w:w="1080" w:type="dxa"/>
          </w:tcPr>
          <w:p w14:paraId="4F518AB7" w14:textId="53B0F5D1" w:rsidR="00B650F2" w:rsidRPr="00490548" w:rsidRDefault="00B650F2" w:rsidP="005D1D80">
            <w:pPr>
              <w:widowControl/>
              <w:spacing w:line="276" w:lineRule="auto"/>
              <w:jc w:val="left"/>
              <w:rPr>
                <w:rFonts w:ascii="Arial" w:eastAsia="宋体" w:hAnsi="Arial" w:cs="Arial"/>
                <w:kern w:val="0"/>
                <w:sz w:val="18"/>
                <w:szCs w:val="24"/>
                <w:lang w:val="en"/>
              </w:rPr>
            </w:pPr>
            <w:r w:rsidRPr="006D0634">
              <w:rPr>
                <w:rFonts w:ascii="Arial" w:eastAsia="宋体" w:hAnsi="Arial" w:cs="Arial"/>
                <w:kern w:val="0"/>
                <w:sz w:val="18"/>
                <w:szCs w:val="24"/>
                <w:lang w:val="en"/>
              </w:rPr>
              <w:t>s182995</w:t>
            </w:r>
          </w:p>
        </w:tc>
        <w:tc>
          <w:tcPr>
            <w:tcW w:w="4881" w:type="dxa"/>
          </w:tcPr>
          <w:p w14:paraId="064376A2" w14:textId="029FB22D" w:rsidR="00B650F2" w:rsidRPr="00490548" w:rsidRDefault="00B650F2" w:rsidP="005D1D80">
            <w:pPr>
              <w:widowControl/>
              <w:spacing w:line="276" w:lineRule="auto"/>
              <w:jc w:val="left"/>
              <w:rPr>
                <w:rFonts w:ascii="Arial" w:eastAsia="宋体" w:hAnsi="Arial" w:cs="Arial"/>
                <w:kern w:val="0"/>
                <w:sz w:val="18"/>
                <w:szCs w:val="24"/>
                <w:lang w:val="en"/>
              </w:rPr>
            </w:pPr>
            <w:r>
              <w:rPr>
                <w:rFonts w:ascii="Arial" w:eastAsia="宋体" w:hAnsi="Arial" w:cs="Arial"/>
                <w:kern w:val="0"/>
                <w:sz w:val="18"/>
                <w:szCs w:val="24"/>
                <w:lang w:val="en"/>
              </w:rPr>
              <w:t>Clustering</w:t>
            </w:r>
          </w:p>
        </w:tc>
      </w:tr>
    </w:tbl>
    <w:p w14:paraId="6C4035C1" w14:textId="4C697CCB" w:rsidR="00B650F2" w:rsidRDefault="00B650F2" w:rsidP="005D1D80">
      <w:pPr>
        <w:widowControl/>
        <w:spacing w:line="276" w:lineRule="auto"/>
        <w:jc w:val="left"/>
        <w:rPr>
          <w:rFonts w:ascii="Arial" w:eastAsia="宋体" w:hAnsi="Arial" w:cs="Arial"/>
          <w:kern w:val="0"/>
          <w:sz w:val="24"/>
          <w:szCs w:val="24"/>
          <w:lang w:val="en"/>
        </w:rPr>
      </w:pPr>
    </w:p>
    <w:p w14:paraId="05E54E24" w14:textId="77777777" w:rsidR="00B650F2" w:rsidRPr="006D0634" w:rsidRDefault="00B650F2" w:rsidP="005D1D80">
      <w:pPr>
        <w:widowControl/>
        <w:spacing w:line="276" w:lineRule="auto"/>
        <w:jc w:val="left"/>
        <w:rPr>
          <w:rFonts w:ascii="Arial" w:eastAsia="宋体" w:hAnsi="Arial" w:cs="Arial"/>
          <w:kern w:val="0"/>
          <w:sz w:val="24"/>
          <w:szCs w:val="24"/>
          <w:lang w:val="en"/>
        </w:rPr>
      </w:pPr>
    </w:p>
    <w:p w14:paraId="765B0E71" w14:textId="77777777" w:rsidR="00B650F2" w:rsidRPr="006D0634" w:rsidRDefault="00B650F2" w:rsidP="005D1D80">
      <w:pPr>
        <w:widowControl/>
        <w:spacing w:line="276" w:lineRule="auto"/>
        <w:jc w:val="center"/>
        <w:rPr>
          <w:rFonts w:ascii="Arial" w:eastAsia="宋体" w:hAnsi="Arial" w:cs="Arial"/>
          <w:kern w:val="0"/>
          <w:sz w:val="24"/>
          <w:szCs w:val="24"/>
          <w:lang w:val="en"/>
        </w:rPr>
      </w:pPr>
    </w:p>
    <w:p w14:paraId="1E460375" w14:textId="77777777" w:rsidR="00B650F2" w:rsidRPr="006D0634" w:rsidRDefault="00B650F2" w:rsidP="005D1D80">
      <w:pPr>
        <w:widowControl/>
        <w:spacing w:line="276" w:lineRule="auto"/>
        <w:jc w:val="center"/>
        <w:rPr>
          <w:rFonts w:ascii="Arial" w:eastAsia="宋体" w:hAnsi="Arial" w:cs="Arial"/>
          <w:kern w:val="0"/>
          <w:sz w:val="24"/>
          <w:szCs w:val="24"/>
          <w:lang w:val="en"/>
        </w:rPr>
      </w:pPr>
    </w:p>
    <w:p w14:paraId="7EFF6376" w14:textId="77777777" w:rsidR="00B650F2" w:rsidRDefault="00B650F2" w:rsidP="005D1D80">
      <w:pPr>
        <w:widowControl/>
        <w:spacing w:line="276" w:lineRule="auto"/>
        <w:jc w:val="center"/>
        <w:rPr>
          <w:rFonts w:ascii="Arial" w:eastAsia="宋体" w:hAnsi="Arial" w:cs="Arial"/>
          <w:kern w:val="0"/>
          <w:sz w:val="24"/>
          <w:szCs w:val="24"/>
          <w:lang w:val="en"/>
        </w:rPr>
      </w:pPr>
    </w:p>
    <w:p w14:paraId="2158030C" w14:textId="77777777" w:rsidR="00B650F2" w:rsidRPr="006D0634" w:rsidRDefault="00B650F2" w:rsidP="005D1D80">
      <w:pPr>
        <w:widowControl/>
        <w:spacing w:line="276" w:lineRule="auto"/>
        <w:jc w:val="center"/>
        <w:rPr>
          <w:rFonts w:ascii="Arial" w:eastAsia="宋体" w:hAnsi="Arial" w:cs="Arial"/>
          <w:kern w:val="0"/>
          <w:sz w:val="24"/>
          <w:szCs w:val="24"/>
          <w:lang w:val="en"/>
        </w:rPr>
      </w:pPr>
    </w:p>
    <w:p w14:paraId="48799EDA" w14:textId="77777777" w:rsidR="00B650F2" w:rsidRPr="006D0634" w:rsidRDefault="00B650F2" w:rsidP="005D1D80">
      <w:pPr>
        <w:widowControl/>
        <w:spacing w:line="276" w:lineRule="auto"/>
        <w:jc w:val="center"/>
        <w:rPr>
          <w:rFonts w:ascii="Arial" w:eastAsia="宋体" w:hAnsi="Arial" w:cs="Arial"/>
          <w:kern w:val="0"/>
          <w:sz w:val="24"/>
          <w:szCs w:val="24"/>
          <w:lang w:val="en"/>
        </w:rPr>
      </w:pPr>
    </w:p>
    <w:p w14:paraId="7CCFF393" w14:textId="77777777" w:rsidR="00B650F2" w:rsidRPr="006D0634" w:rsidRDefault="00B650F2" w:rsidP="005D1D80">
      <w:pPr>
        <w:widowControl/>
        <w:spacing w:line="276" w:lineRule="auto"/>
        <w:jc w:val="left"/>
        <w:rPr>
          <w:rFonts w:ascii="Arial" w:eastAsia="宋体" w:hAnsi="Arial" w:cs="Arial"/>
          <w:kern w:val="0"/>
          <w:sz w:val="24"/>
          <w:szCs w:val="24"/>
          <w:lang w:val="en"/>
        </w:rPr>
      </w:pPr>
      <w:r w:rsidRPr="006D0634">
        <w:rPr>
          <w:rFonts w:ascii="Arial" w:eastAsia="宋体" w:hAnsi="Arial" w:cs="Arial"/>
          <w:noProof/>
          <w:kern w:val="0"/>
          <w:sz w:val="24"/>
          <w:szCs w:val="24"/>
          <w:lang w:val="en"/>
        </w:rPr>
        <w:drawing>
          <wp:inline distT="114300" distB="114300" distL="114300" distR="114300" wp14:anchorId="065C8B60" wp14:editId="275B932E">
            <wp:extent cx="3309938" cy="124653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09938" cy="1246531"/>
                    </a:xfrm>
                    <a:prstGeom prst="rect">
                      <a:avLst/>
                    </a:prstGeom>
                    <a:ln/>
                  </pic:spPr>
                </pic:pic>
              </a:graphicData>
            </a:graphic>
          </wp:inline>
        </w:drawing>
      </w:r>
    </w:p>
    <w:p w14:paraId="50C03B33" w14:textId="77777777" w:rsidR="00B650F2" w:rsidRDefault="00B650F2" w:rsidP="005D1D80">
      <w:pPr>
        <w:widowControl/>
        <w:spacing w:line="276" w:lineRule="auto"/>
        <w:jc w:val="center"/>
        <w:rPr>
          <w:rFonts w:ascii="Arial" w:eastAsia="宋体" w:hAnsi="Arial" w:cs="Arial"/>
          <w:kern w:val="0"/>
          <w:sz w:val="24"/>
          <w:szCs w:val="24"/>
          <w:lang w:val="en"/>
        </w:rPr>
      </w:pPr>
    </w:p>
    <w:p w14:paraId="79ABE379" w14:textId="3669141C" w:rsidR="00B650F2" w:rsidRPr="00BD3475" w:rsidRDefault="001E17F3" w:rsidP="005D1D80">
      <w:pPr>
        <w:widowControl/>
        <w:spacing w:line="276" w:lineRule="auto"/>
        <w:jc w:val="center"/>
        <w:rPr>
          <w:rFonts w:ascii="Arial" w:eastAsia="宋体" w:hAnsi="Arial" w:cs="Arial"/>
          <w:kern w:val="0"/>
          <w:sz w:val="48"/>
          <w:szCs w:val="48"/>
          <w:lang w:val="en"/>
        </w:rPr>
      </w:pPr>
      <w:r>
        <w:rPr>
          <w:rFonts w:ascii="Arial" w:eastAsia="宋体" w:hAnsi="Arial" w:cs="Arial"/>
          <w:kern w:val="0"/>
          <w:sz w:val="24"/>
          <w:szCs w:val="24"/>
          <w:lang w:val="en"/>
        </w:rPr>
        <w:t>201</w:t>
      </w:r>
      <w:r w:rsidR="00B650F2" w:rsidRPr="006D0634">
        <w:rPr>
          <w:rFonts w:ascii="Arial" w:eastAsia="宋体" w:hAnsi="Arial" w:cs="Arial"/>
          <w:kern w:val="0"/>
          <w:sz w:val="24"/>
          <w:szCs w:val="24"/>
          <w:lang w:val="en"/>
        </w:rPr>
        <w:t>9</w:t>
      </w:r>
      <w:r>
        <w:rPr>
          <w:rFonts w:ascii="Arial" w:eastAsia="宋体" w:hAnsi="Arial" w:cs="Arial"/>
          <w:kern w:val="0"/>
          <w:sz w:val="24"/>
          <w:szCs w:val="24"/>
          <w:lang w:val="en"/>
        </w:rPr>
        <w:t>-05-04</w:t>
      </w:r>
      <w:bookmarkStart w:id="0" w:name="_GoBack"/>
      <w:bookmarkEnd w:id="0"/>
    </w:p>
    <w:p w14:paraId="524291E4" w14:textId="6CE6078B" w:rsidR="00B650F2" w:rsidRPr="006C36B3" w:rsidRDefault="00B650F2" w:rsidP="005D1D80">
      <w:pPr>
        <w:jc w:val="center"/>
        <w:rPr>
          <w:b/>
          <w:sz w:val="28"/>
        </w:rPr>
      </w:pPr>
      <w:r w:rsidRPr="006C36B3">
        <w:rPr>
          <w:b/>
          <w:sz w:val="28"/>
        </w:rPr>
        <w:lastRenderedPageBreak/>
        <w:t>1.</w:t>
      </w:r>
      <w:r>
        <w:rPr>
          <w:b/>
          <w:sz w:val="28"/>
        </w:rPr>
        <w:t xml:space="preserve"> </w:t>
      </w:r>
      <w:r w:rsidR="00DA0574" w:rsidRPr="00DA0574">
        <w:rPr>
          <w:b/>
          <w:sz w:val="28"/>
        </w:rPr>
        <w:t>Clustering</w:t>
      </w:r>
    </w:p>
    <w:p w14:paraId="04C94C07" w14:textId="77777777" w:rsidR="00DA0574" w:rsidRDefault="00DA0574" w:rsidP="005D1D80">
      <w:r>
        <w:t xml:space="preserve">In unsupervised machine learning, a method named clustering of data is used and in this </w:t>
      </w:r>
      <w:proofErr w:type="gramStart"/>
      <w:r>
        <w:t>part</w:t>
      </w:r>
      <w:proofErr w:type="gramEnd"/>
      <w:r>
        <w:t xml:space="preserve"> it will be shown and discussed how our dataset about heart disease can be analyzed in this way. A known method in clustering is Gaussian Mixture Model (GMM) and with cross-validation we will find the optimum number of clusters for our dataset. After that another method of clustering called hierarchical clustering (HC) will be applied in the dataset using different linkage functions. Finally, a comparison will be made between GMM and HC methods in order to extract conclusions about the quality of the clustering that has been made.</w:t>
      </w:r>
    </w:p>
    <w:p w14:paraId="3976543A" w14:textId="77777777" w:rsidR="00DA0574" w:rsidRDefault="00DA0574" w:rsidP="005D1D80"/>
    <w:p w14:paraId="0B8A0AF1" w14:textId="30E3DF1E" w:rsidR="00DA0574" w:rsidRPr="00DA0574" w:rsidRDefault="00DA0574" w:rsidP="005D1D80">
      <w:pPr>
        <w:rPr>
          <w:b/>
          <w:sz w:val="22"/>
        </w:rPr>
      </w:pPr>
      <w:r>
        <w:rPr>
          <w:rFonts w:hint="eastAsia"/>
          <w:b/>
          <w:sz w:val="22"/>
        </w:rPr>
        <w:t>1.1</w:t>
      </w:r>
      <w:r>
        <w:rPr>
          <w:b/>
          <w:sz w:val="22"/>
        </w:rPr>
        <w:t xml:space="preserve"> </w:t>
      </w:r>
      <w:r w:rsidRPr="00DA0574">
        <w:rPr>
          <w:b/>
          <w:sz w:val="22"/>
        </w:rPr>
        <w:t>Gaussian Mixture Model (GMM)</w:t>
      </w:r>
    </w:p>
    <w:p w14:paraId="49D2792C" w14:textId="77777777" w:rsidR="00DA0574" w:rsidRDefault="00DA0574" w:rsidP="005D1D80">
      <w:r>
        <w:t xml:space="preserve">Gaussian Mixture Model is a method of clustering and in other words is a set of multivariate normal distribution and is used to make a more flexible distribution to our data. In the first step we try to find a good number of </w:t>
      </w:r>
      <w:proofErr w:type="gramStart"/>
      <w:r>
        <w:t>cluster</w:t>
      </w:r>
      <w:proofErr w:type="gramEnd"/>
      <w:r>
        <w:t xml:space="preserve"> to our dataset. </w:t>
      </w:r>
      <w:proofErr w:type="gramStart"/>
      <w:r>
        <w:t>Thus</w:t>
      </w:r>
      <w:proofErr w:type="gramEnd"/>
      <w:r>
        <w:t xml:space="preserve"> we use the BIC (Bayesian information criterion), AIC (Akaike information criterion) and 10-fold cross validation.</w:t>
      </w:r>
    </w:p>
    <w:p w14:paraId="2A7F5A9D" w14:textId="6D264FD9" w:rsidR="00DA0574" w:rsidRDefault="00DA0574" w:rsidP="005D1D80">
      <w:pPr>
        <w:jc w:val="center"/>
      </w:pPr>
      <w:r>
        <w:rPr>
          <w:noProof/>
        </w:rPr>
        <w:drawing>
          <wp:inline distT="0" distB="0" distL="0" distR="0" wp14:anchorId="56F42660" wp14:editId="3B578C33">
            <wp:extent cx="4117831" cy="2801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643" cy="2810105"/>
                    </a:xfrm>
                    <a:prstGeom prst="rect">
                      <a:avLst/>
                    </a:prstGeom>
                    <a:noFill/>
                    <a:ln>
                      <a:noFill/>
                    </a:ln>
                  </pic:spPr>
                </pic:pic>
              </a:graphicData>
            </a:graphic>
          </wp:inline>
        </w:drawing>
      </w:r>
    </w:p>
    <w:p w14:paraId="72C3F367" w14:textId="13F4E282" w:rsidR="00DA0574" w:rsidRDefault="00DA0574" w:rsidP="005D1D80">
      <w:pPr>
        <w:jc w:val="center"/>
        <w:rPr>
          <w:b/>
          <w:sz w:val="20"/>
        </w:rPr>
      </w:pPr>
      <w:r w:rsidRPr="005D1D80">
        <w:rPr>
          <w:b/>
          <w:sz w:val="20"/>
        </w:rPr>
        <w:t>Fig</w:t>
      </w:r>
      <w:r w:rsidR="005D1D80" w:rsidRPr="005D1D80">
        <w:rPr>
          <w:b/>
          <w:sz w:val="20"/>
        </w:rPr>
        <w:t>.</w:t>
      </w:r>
      <w:r w:rsidRPr="005D1D80">
        <w:rPr>
          <w:b/>
          <w:sz w:val="20"/>
        </w:rPr>
        <w:t xml:space="preserve"> </w:t>
      </w:r>
      <w:r w:rsidR="005D1D80" w:rsidRPr="005D1D80">
        <w:rPr>
          <w:b/>
          <w:sz w:val="20"/>
        </w:rPr>
        <w:t>1</w:t>
      </w:r>
      <w:r w:rsidR="005D1D80">
        <w:rPr>
          <w:b/>
          <w:sz w:val="20"/>
        </w:rPr>
        <w:t xml:space="preserve"> - </w:t>
      </w:r>
      <w:r w:rsidRPr="005D1D80">
        <w:rPr>
          <w:b/>
          <w:sz w:val="20"/>
        </w:rPr>
        <w:t>BIC, AIC, 10-fold cross validation – score vs number of clusters</w:t>
      </w:r>
    </w:p>
    <w:p w14:paraId="28290D2D" w14:textId="77777777" w:rsidR="005D1D80" w:rsidRPr="005D1D80" w:rsidRDefault="005D1D80" w:rsidP="005D1D80">
      <w:pPr>
        <w:jc w:val="center"/>
        <w:rPr>
          <w:b/>
          <w:sz w:val="20"/>
        </w:rPr>
      </w:pPr>
    </w:p>
    <w:p w14:paraId="625DA35D" w14:textId="62772279" w:rsidR="00DA0574" w:rsidRDefault="00DA0574" w:rsidP="005D1D80">
      <w:r>
        <w:t xml:space="preserve">From </w:t>
      </w:r>
      <w:r w:rsidR="005D1D80">
        <w:t>Fig.</w:t>
      </w:r>
      <w:r>
        <w:t xml:space="preserve"> 1, we can extract information about the optimal number of clusters/components we should choose to proceed. As the score gets lower </w:t>
      </w:r>
      <w:proofErr w:type="gramStart"/>
      <w:r>
        <w:t>then</w:t>
      </w:r>
      <w:proofErr w:type="gramEnd"/>
      <w:r>
        <w:t xml:space="preserve"> that’s the optimal number of cluster we should choose. In our case we can see that the cross-validation curve stabilizes after K=4 so the best number of clusters is 4. Also, it’s not useful to choose a large number of </w:t>
      </w:r>
      <w:proofErr w:type="gramStart"/>
      <w:r>
        <w:t>cluster</w:t>
      </w:r>
      <w:proofErr w:type="gramEnd"/>
      <w:r>
        <w:t xml:space="preserve"> i.e. K=10. With the python scripts there are many options concerning covariance matrix constraints such as diagonal, full, tied etc. </w:t>
      </w:r>
    </w:p>
    <w:p w14:paraId="3D5104D2" w14:textId="77777777" w:rsidR="00DA0574" w:rsidRDefault="00DA0574" w:rsidP="005D1D80"/>
    <w:p w14:paraId="6832C48D" w14:textId="0131146E" w:rsidR="00DA0574" w:rsidRDefault="00DA0574" w:rsidP="005D1D80">
      <w:pPr>
        <w:jc w:val="center"/>
      </w:pPr>
      <w:r>
        <w:rPr>
          <w:noProof/>
        </w:rPr>
        <w:lastRenderedPageBreak/>
        <w:drawing>
          <wp:inline distT="0" distB="0" distL="0" distR="0" wp14:anchorId="6F710731" wp14:editId="0967FF30">
            <wp:extent cx="4766365" cy="2377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8997" cy="2378753"/>
                    </a:xfrm>
                    <a:prstGeom prst="rect">
                      <a:avLst/>
                    </a:prstGeom>
                    <a:noFill/>
                    <a:ln>
                      <a:noFill/>
                    </a:ln>
                  </pic:spPr>
                </pic:pic>
              </a:graphicData>
            </a:graphic>
          </wp:inline>
        </w:drawing>
      </w:r>
    </w:p>
    <w:p w14:paraId="7EAB545F" w14:textId="27F9902F" w:rsidR="00DA0574" w:rsidRDefault="00DA0574" w:rsidP="005D1D80">
      <w:pPr>
        <w:jc w:val="center"/>
        <w:rPr>
          <w:b/>
          <w:sz w:val="20"/>
        </w:rPr>
      </w:pPr>
      <w:r w:rsidRPr="005D1D80">
        <w:rPr>
          <w:b/>
          <w:sz w:val="20"/>
        </w:rPr>
        <w:t>Fig</w:t>
      </w:r>
      <w:r w:rsidR="005D1D80">
        <w:rPr>
          <w:b/>
          <w:sz w:val="20"/>
        </w:rPr>
        <w:t>.</w:t>
      </w:r>
      <w:r w:rsidRPr="005D1D80">
        <w:rPr>
          <w:b/>
          <w:sz w:val="20"/>
        </w:rPr>
        <w:t xml:space="preserve"> 2 </w:t>
      </w:r>
      <w:r w:rsidR="005D1D80">
        <w:rPr>
          <w:b/>
          <w:sz w:val="20"/>
        </w:rPr>
        <w:t>-</w:t>
      </w:r>
      <w:r w:rsidRPr="005D1D80">
        <w:rPr>
          <w:b/>
          <w:sz w:val="20"/>
        </w:rPr>
        <w:t xml:space="preserve"> Cluster representation and centroids</w:t>
      </w:r>
    </w:p>
    <w:p w14:paraId="2C1D1C0A" w14:textId="77777777" w:rsidR="005D1D80" w:rsidRPr="005D1D80" w:rsidRDefault="005D1D80" w:rsidP="005D1D80">
      <w:pPr>
        <w:jc w:val="center"/>
        <w:rPr>
          <w:b/>
          <w:sz w:val="20"/>
        </w:rPr>
      </w:pPr>
    </w:p>
    <w:p w14:paraId="0DD0CA15" w14:textId="75B59A1E" w:rsidR="00DA0574" w:rsidRDefault="00DA0574" w:rsidP="005D1D80">
      <w:r>
        <w:t xml:space="preserve">From </w:t>
      </w:r>
      <w:r w:rsidR="005D1D80">
        <w:t>Fig.</w:t>
      </w:r>
      <w:r>
        <w:t xml:space="preserve"> 2 it is shown the 2 different clusters that occur and their centroids. The attributes that are used are TRESTBPS (resting blood pressure) and CHOL (serum cholesterol).</w:t>
      </w:r>
    </w:p>
    <w:p w14:paraId="52E679C1" w14:textId="77777777" w:rsidR="005D1D80" w:rsidRDefault="005D1D80" w:rsidP="005D1D80"/>
    <w:p w14:paraId="1DE54DFD" w14:textId="1AD1C9D6" w:rsidR="00DA0574" w:rsidRPr="00DA0574" w:rsidRDefault="00DA0574" w:rsidP="005D1D80">
      <w:pPr>
        <w:rPr>
          <w:b/>
          <w:sz w:val="22"/>
        </w:rPr>
      </w:pPr>
      <w:r>
        <w:rPr>
          <w:rFonts w:hint="eastAsia"/>
          <w:b/>
          <w:sz w:val="22"/>
        </w:rPr>
        <w:t>1.2</w:t>
      </w:r>
      <w:r>
        <w:rPr>
          <w:b/>
          <w:sz w:val="22"/>
        </w:rPr>
        <w:t xml:space="preserve"> </w:t>
      </w:r>
      <w:r w:rsidRPr="00DA0574">
        <w:rPr>
          <w:b/>
          <w:sz w:val="22"/>
        </w:rPr>
        <w:t>Hierarchical Clustering</w:t>
      </w:r>
    </w:p>
    <w:p w14:paraId="00EDABE5" w14:textId="77777777" w:rsidR="00DA0574" w:rsidRDefault="00DA0574" w:rsidP="005D1D80">
      <w:pPr>
        <w:autoSpaceDE w:val="0"/>
        <w:autoSpaceDN w:val="0"/>
        <w:adjustRightInd w:val="0"/>
      </w:pPr>
      <w:r>
        <w:t>Hierarchical clustering arranges the data in a nested sequence of partitions organized as a hierarchy and as a result overcomes the limitation by instead of finding a single K. The low point of the hierarchy correspond to each observation in a unique cluster and the top point in the hierarchy is a unique cluster of all observations. This kind of clustering needs a specific method called linkage function. In this way, this function can find the closest neighbor and then merge the two clusters in a tree shape (dendrograms). The three function that we use in this project are:</w:t>
      </w:r>
    </w:p>
    <w:p w14:paraId="38E82085" w14:textId="77777777" w:rsidR="00DA0574" w:rsidRDefault="00DA0574" w:rsidP="005D1D80">
      <w:pPr>
        <w:autoSpaceDE w:val="0"/>
        <w:autoSpaceDN w:val="0"/>
        <w:adjustRightInd w:val="0"/>
      </w:pPr>
    </w:p>
    <w:p w14:paraId="3C346E3A" w14:textId="77777777" w:rsidR="00DA0574" w:rsidRDefault="00DA0574" w:rsidP="005D1D80">
      <w:pPr>
        <w:pStyle w:val="a3"/>
        <w:widowControl/>
        <w:numPr>
          <w:ilvl w:val="0"/>
          <w:numId w:val="6"/>
        </w:numPr>
        <w:autoSpaceDE w:val="0"/>
        <w:autoSpaceDN w:val="0"/>
        <w:adjustRightInd w:val="0"/>
        <w:ind w:firstLineChars="0" w:firstLine="0"/>
        <w:contextualSpacing/>
        <w:jc w:val="left"/>
      </w:pPr>
      <w:r>
        <w:t>Minimum (single)</w:t>
      </w:r>
    </w:p>
    <w:p w14:paraId="42757931" w14:textId="77777777" w:rsidR="00DA0574" w:rsidRDefault="00DA0574" w:rsidP="005D1D80">
      <w:pPr>
        <w:pStyle w:val="a3"/>
        <w:widowControl/>
        <w:numPr>
          <w:ilvl w:val="0"/>
          <w:numId w:val="6"/>
        </w:numPr>
        <w:autoSpaceDE w:val="0"/>
        <w:autoSpaceDN w:val="0"/>
        <w:adjustRightInd w:val="0"/>
        <w:ind w:firstLineChars="0" w:firstLine="0"/>
        <w:contextualSpacing/>
        <w:jc w:val="left"/>
      </w:pPr>
      <w:r>
        <w:t>Maximum (complete)</w:t>
      </w:r>
    </w:p>
    <w:p w14:paraId="6809A4E9" w14:textId="50F01F63" w:rsidR="00DA0574" w:rsidRPr="005D1D80" w:rsidRDefault="00DA0574" w:rsidP="005D1D80">
      <w:pPr>
        <w:pStyle w:val="a3"/>
        <w:widowControl/>
        <w:numPr>
          <w:ilvl w:val="0"/>
          <w:numId w:val="6"/>
        </w:numPr>
        <w:autoSpaceDE w:val="0"/>
        <w:autoSpaceDN w:val="0"/>
        <w:adjustRightInd w:val="0"/>
        <w:ind w:firstLineChars="0" w:firstLine="0"/>
        <w:contextualSpacing/>
        <w:jc w:val="left"/>
      </w:pPr>
      <w:r>
        <w:t>Average</w:t>
      </w:r>
    </w:p>
    <w:p w14:paraId="26F106E3" w14:textId="77777777" w:rsidR="005D1D80" w:rsidRPr="005D1D80" w:rsidRDefault="005D1D80" w:rsidP="005D1D80">
      <w:pPr>
        <w:pStyle w:val="a3"/>
        <w:widowControl/>
        <w:autoSpaceDE w:val="0"/>
        <w:autoSpaceDN w:val="0"/>
        <w:adjustRightInd w:val="0"/>
        <w:ind w:left="720" w:firstLineChars="0" w:firstLine="0"/>
        <w:contextualSpacing/>
        <w:jc w:val="left"/>
        <w:rPr>
          <w:rFonts w:hint="eastAsia"/>
        </w:rPr>
      </w:pPr>
    </w:p>
    <w:p w14:paraId="55087D59" w14:textId="552AB3DA" w:rsidR="00DA0574" w:rsidRDefault="00DA0574" w:rsidP="005D1D80">
      <w:pPr>
        <w:pStyle w:val="a3"/>
        <w:autoSpaceDE w:val="0"/>
        <w:autoSpaceDN w:val="0"/>
        <w:adjustRightInd w:val="0"/>
        <w:ind w:firstLineChars="0" w:firstLine="0"/>
        <w:jc w:val="center"/>
      </w:pPr>
      <w:r>
        <w:rPr>
          <w:noProof/>
        </w:rPr>
        <w:drawing>
          <wp:inline distT="0" distB="0" distL="0" distR="0" wp14:anchorId="5E2DC63B" wp14:editId="02A801DE">
            <wp:extent cx="4252880" cy="180363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298" cy="1812714"/>
                    </a:xfrm>
                    <a:prstGeom prst="rect">
                      <a:avLst/>
                    </a:prstGeom>
                    <a:noFill/>
                    <a:ln>
                      <a:noFill/>
                    </a:ln>
                  </pic:spPr>
                </pic:pic>
              </a:graphicData>
            </a:graphic>
          </wp:inline>
        </w:drawing>
      </w:r>
    </w:p>
    <w:p w14:paraId="41BD9F17" w14:textId="0F713E1B" w:rsidR="00DA0574" w:rsidRPr="005D1D80" w:rsidRDefault="00DA0574" w:rsidP="005D1D80">
      <w:pPr>
        <w:jc w:val="center"/>
        <w:rPr>
          <w:b/>
          <w:sz w:val="20"/>
        </w:rPr>
      </w:pPr>
      <w:r w:rsidRPr="005D1D80">
        <w:rPr>
          <w:b/>
          <w:sz w:val="20"/>
        </w:rPr>
        <w:t>Fig</w:t>
      </w:r>
      <w:r w:rsidR="005D1D80">
        <w:rPr>
          <w:b/>
          <w:sz w:val="20"/>
        </w:rPr>
        <w:t>.</w:t>
      </w:r>
      <w:r w:rsidRPr="005D1D80">
        <w:rPr>
          <w:b/>
          <w:sz w:val="20"/>
        </w:rPr>
        <w:t xml:space="preserve"> 3 </w:t>
      </w:r>
      <w:r w:rsidR="005D1D80">
        <w:rPr>
          <w:b/>
          <w:sz w:val="20"/>
        </w:rPr>
        <w:t xml:space="preserve">- </w:t>
      </w:r>
      <w:r w:rsidRPr="005D1D80">
        <w:rPr>
          <w:b/>
          <w:sz w:val="20"/>
        </w:rPr>
        <w:t xml:space="preserve">Dendrogram of Single Linkage Function </w:t>
      </w:r>
    </w:p>
    <w:p w14:paraId="228D1471" w14:textId="77777777" w:rsidR="00DA0574" w:rsidRDefault="00DA0574" w:rsidP="005D1D80">
      <w:pPr>
        <w:pStyle w:val="a3"/>
        <w:autoSpaceDE w:val="0"/>
        <w:autoSpaceDN w:val="0"/>
        <w:adjustRightInd w:val="0"/>
        <w:ind w:firstLineChars="0" w:firstLine="0"/>
      </w:pPr>
    </w:p>
    <w:p w14:paraId="1955F9C9" w14:textId="77777777" w:rsidR="00DA0574" w:rsidRDefault="00DA0574" w:rsidP="005D1D80">
      <w:pPr>
        <w:pStyle w:val="a3"/>
        <w:autoSpaceDE w:val="0"/>
        <w:autoSpaceDN w:val="0"/>
        <w:adjustRightInd w:val="0"/>
        <w:ind w:firstLineChars="0" w:firstLine="0"/>
      </w:pPr>
      <w:r>
        <w:t>In this case of the minimum linkage the distance between the groups is the distance between the closest pair of observations. We can see from the colors that our data are separated in 2 clusters.</w:t>
      </w:r>
    </w:p>
    <w:p w14:paraId="125C597B" w14:textId="77777777" w:rsidR="00DA0574" w:rsidRDefault="00DA0574" w:rsidP="005D1D80">
      <w:pPr>
        <w:pStyle w:val="a3"/>
        <w:autoSpaceDE w:val="0"/>
        <w:autoSpaceDN w:val="0"/>
        <w:adjustRightInd w:val="0"/>
        <w:ind w:firstLineChars="0" w:firstLine="0"/>
      </w:pPr>
    </w:p>
    <w:p w14:paraId="7BE185C4" w14:textId="77777777" w:rsidR="00DA0574" w:rsidRDefault="00DA0574" w:rsidP="005D1D80">
      <w:pPr>
        <w:pStyle w:val="a3"/>
        <w:autoSpaceDE w:val="0"/>
        <w:autoSpaceDN w:val="0"/>
        <w:adjustRightInd w:val="0"/>
        <w:ind w:firstLineChars="0" w:firstLine="0"/>
      </w:pPr>
    </w:p>
    <w:p w14:paraId="15D5B85A" w14:textId="24CDA6CB" w:rsidR="00DA0574" w:rsidRDefault="00DA0574" w:rsidP="005D1D80">
      <w:pPr>
        <w:pStyle w:val="a3"/>
        <w:autoSpaceDE w:val="0"/>
        <w:autoSpaceDN w:val="0"/>
        <w:adjustRightInd w:val="0"/>
        <w:ind w:firstLineChars="0" w:firstLine="0"/>
        <w:jc w:val="center"/>
      </w:pPr>
      <w:r>
        <w:rPr>
          <w:noProof/>
        </w:rPr>
        <w:lastRenderedPageBreak/>
        <w:drawing>
          <wp:inline distT="0" distB="0" distL="0" distR="0" wp14:anchorId="1D1AA0C6" wp14:editId="3C6F4852">
            <wp:extent cx="4122179" cy="177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9012" cy="1780947"/>
                    </a:xfrm>
                    <a:prstGeom prst="rect">
                      <a:avLst/>
                    </a:prstGeom>
                    <a:noFill/>
                    <a:ln>
                      <a:noFill/>
                    </a:ln>
                  </pic:spPr>
                </pic:pic>
              </a:graphicData>
            </a:graphic>
          </wp:inline>
        </w:drawing>
      </w:r>
    </w:p>
    <w:p w14:paraId="430E09D2" w14:textId="2ECB0847" w:rsidR="00DA0574" w:rsidRPr="005D1D80" w:rsidRDefault="00DA0574" w:rsidP="005D1D80">
      <w:pPr>
        <w:jc w:val="center"/>
        <w:rPr>
          <w:b/>
          <w:sz w:val="20"/>
        </w:rPr>
      </w:pPr>
      <w:r w:rsidRPr="005D1D80">
        <w:rPr>
          <w:b/>
          <w:sz w:val="20"/>
        </w:rPr>
        <w:t>Fig</w:t>
      </w:r>
      <w:r w:rsidR="005D1D80">
        <w:rPr>
          <w:b/>
          <w:sz w:val="20"/>
        </w:rPr>
        <w:t>.</w:t>
      </w:r>
      <w:r w:rsidRPr="005D1D80">
        <w:rPr>
          <w:b/>
          <w:sz w:val="20"/>
        </w:rPr>
        <w:t xml:space="preserve"> 4. </w:t>
      </w:r>
      <w:r w:rsidR="005D1D80">
        <w:rPr>
          <w:b/>
          <w:sz w:val="20"/>
        </w:rPr>
        <w:t>-</w:t>
      </w:r>
      <w:r w:rsidRPr="005D1D80">
        <w:rPr>
          <w:b/>
          <w:sz w:val="20"/>
        </w:rPr>
        <w:t xml:space="preserve"> Dendrogram of Average Linkage Function </w:t>
      </w:r>
    </w:p>
    <w:p w14:paraId="29D2CE41" w14:textId="77777777" w:rsidR="005D1D80" w:rsidRDefault="005D1D80" w:rsidP="005D1D80">
      <w:pPr>
        <w:pStyle w:val="a3"/>
        <w:autoSpaceDE w:val="0"/>
        <w:autoSpaceDN w:val="0"/>
        <w:adjustRightInd w:val="0"/>
        <w:ind w:firstLineChars="0" w:firstLine="0"/>
        <w:rPr>
          <w:rFonts w:eastAsiaTheme="minorEastAsia"/>
        </w:rPr>
      </w:pPr>
    </w:p>
    <w:p w14:paraId="46C28D04" w14:textId="41E92F92" w:rsidR="00DA0574" w:rsidRDefault="00DA0574" w:rsidP="005D1D80">
      <w:pPr>
        <w:pStyle w:val="a3"/>
        <w:autoSpaceDE w:val="0"/>
        <w:autoSpaceDN w:val="0"/>
        <w:adjustRightInd w:val="0"/>
        <w:ind w:firstLineChars="0" w:firstLine="0"/>
      </w:pPr>
      <w:r>
        <w:t>In this case of the average linkage, the distance between the groups is the average distance between all pairs in the groups. We can see a separation of our data which gives us 3 clusters.</w:t>
      </w:r>
    </w:p>
    <w:p w14:paraId="30A8A8EC" w14:textId="77777777" w:rsidR="00DA0574" w:rsidRDefault="00DA0574" w:rsidP="005D1D80">
      <w:pPr>
        <w:pStyle w:val="a3"/>
        <w:autoSpaceDE w:val="0"/>
        <w:autoSpaceDN w:val="0"/>
        <w:adjustRightInd w:val="0"/>
        <w:ind w:firstLineChars="0" w:firstLine="0"/>
      </w:pPr>
    </w:p>
    <w:p w14:paraId="516530BD" w14:textId="77777777" w:rsidR="00DA0574" w:rsidRDefault="00DA0574" w:rsidP="005D1D80">
      <w:pPr>
        <w:pStyle w:val="a3"/>
        <w:autoSpaceDE w:val="0"/>
        <w:autoSpaceDN w:val="0"/>
        <w:adjustRightInd w:val="0"/>
        <w:ind w:firstLineChars="0" w:firstLine="0"/>
      </w:pPr>
    </w:p>
    <w:p w14:paraId="320B95AF" w14:textId="38CCE7D8" w:rsidR="00DA0574" w:rsidRDefault="00DA0574" w:rsidP="005D1D80">
      <w:pPr>
        <w:pStyle w:val="a3"/>
        <w:autoSpaceDE w:val="0"/>
        <w:autoSpaceDN w:val="0"/>
        <w:adjustRightInd w:val="0"/>
        <w:ind w:firstLineChars="0" w:firstLine="0"/>
        <w:jc w:val="center"/>
      </w:pPr>
      <w:r>
        <w:rPr>
          <w:noProof/>
        </w:rPr>
        <w:drawing>
          <wp:inline distT="0" distB="0" distL="0" distR="0" wp14:anchorId="21968F84" wp14:editId="5310891C">
            <wp:extent cx="4078648" cy="1729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7639" cy="1733553"/>
                    </a:xfrm>
                    <a:prstGeom prst="rect">
                      <a:avLst/>
                    </a:prstGeom>
                    <a:noFill/>
                    <a:ln>
                      <a:noFill/>
                    </a:ln>
                  </pic:spPr>
                </pic:pic>
              </a:graphicData>
            </a:graphic>
          </wp:inline>
        </w:drawing>
      </w:r>
    </w:p>
    <w:p w14:paraId="017A17F2" w14:textId="1A3710CD" w:rsidR="00DA0574" w:rsidRPr="005D1D80" w:rsidRDefault="00DA0574" w:rsidP="005D1D80">
      <w:pPr>
        <w:jc w:val="center"/>
        <w:rPr>
          <w:b/>
          <w:sz w:val="20"/>
        </w:rPr>
      </w:pPr>
      <w:r w:rsidRPr="005D1D80">
        <w:rPr>
          <w:b/>
          <w:sz w:val="20"/>
        </w:rPr>
        <w:t>Fig</w:t>
      </w:r>
      <w:r w:rsidR="002727BE">
        <w:rPr>
          <w:b/>
          <w:sz w:val="20"/>
        </w:rPr>
        <w:t>.</w:t>
      </w:r>
      <w:r w:rsidRPr="005D1D80">
        <w:rPr>
          <w:b/>
          <w:sz w:val="20"/>
        </w:rPr>
        <w:t xml:space="preserve"> 5. </w:t>
      </w:r>
      <w:r w:rsidR="002727BE">
        <w:rPr>
          <w:b/>
          <w:sz w:val="20"/>
        </w:rPr>
        <w:t>-</w:t>
      </w:r>
      <w:r w:rsidRPr="005D1D80">
        <w:rPr>
          <w:b/>
          <w:sz w:val="20"/>
        </w:rPr>
        <w:t xml:space="preserve"> Dendrogram of Complete Linkage Function</w:t>
      </w:r>
    </w:p>
    <w:p w14:paraId="43F54953" w14:textId="77777777" w:rsidR="00DA0574" w:rsidRDefault="00DA0574" w:rsidP="005D1D80">
      <w:pPr>
        <w:pStyle w:val="a3"/>
        <w:autoSpaceDE w:val="0"/>
        <w:autoSpaceDN w:val="0"/>
        <w:adjustRightInd w:val="0"/>
        <w:ind w:firstLineChars="0" w:firstLine="0"/>
        <w:jc w:val="center"/>
      </w:pPr>
    </w:p>
    <w:p w14:paraId="340AC7A7" w14:textId="77777777" w:rsidR="00DA0574" w:rsidRDefault="00DA0574" w:rsidP="005D1D80">
      <w:pPr>
        <w:pStyle w:val="a3"/>
        <w:autoSpaceDE w:val="0"/>
        <w:autoSpaceDN w:val="0"/>
        <w:adjustRightInd w:val="0"/>
        <w:ind w:firstLineChars="0" w:firstLine="0"/>
      </w:pPr>
      <w:r>
        <w:t>In the last case of the maximum linkage the distance between the groups is the distance between the most distant pair of observations. We can see from the colors that our data are separated in 3 clusters. The complete linkage function seems to have better results.</w:t>
      </w:r>
    </w:p>
    <w:p w14:paraId="2237CC58" w14:textId="3C68EA56" w:rsidR="00DA0574" w:rsidRDefault="00DA0574" w:rsidP="005D1D80">
      <w:pPr>
        <w:pStyle w:val="a3"/>
        <w:autoSpaceDE w:val="0"/>
        <w:autoSpaceDN w:val="0"/>
        <w:adjustRightInd w:val="0"/>
        <w:ind w:firstLineChars="0" w:firstLine="0"/>
        <w:rPr>
          <w:rFonts w:eastAsiaTheme="minorEastAsia"/>
        </w:rPr>
      </w:pPr>
    </w:p>
    <w:p w14:paraId="1FF2C60D" w14:textId="77777777" w:rsidR="005D1D80" w:rsidRPr="005D1D80" w:rsidRDefault="005D1D80" w:rsidP="005D1D80">
      <w:pPr>
        <w:pStyle w:val="a3"/>
        <w:autoSpaceDE w:val="0"/>
        <w:autoSpaceDN w:val="0"/>
        <w:adjustRightInd w:val="0"/>
        <w:ind w:firstLineChars="0" w:firstLine="0"/>
        <w:rPr>
          <w:rFonts w:eastAsiaTheme="minorEastAsia" w:hint="eastAsia"/>
        </w:rPr>
      </w:pPr>
    </w:p>
    <w:p w14:paraId="0F32439F" w14:textId="3FA4AE46" w:rsidR="00DA0574" w:rsidRPr="005D1D80" w:rsidRDefault="00DA0574" w:rsidP="005D1D80">
      <w:pPr>
        <w:rPr>
          <w:rFonts w:hint="eastAsia"/>
          <w:b/>
          <w:sz w:val="22"/>
        </w:rPr>
      </w:pPr>
      <w:r>
        <w:rPr>
          <w:rFonts w:hint="eastAsia"/>
          <w:b/>
          <w:sz w:val="22"/>
        </w:rPr>
        <w:t>1.3</w:t>
      </w:r>
      <w:r>
        <w:rPr>
          <w:b/>
          <w:sz w:val="22"/>
        </w:rPr>
        <w:t xml:space="preserve"> </w:t>
      </w:r>
      <w:r w:rsidRPr="00DA0574">
        <w:rPr>
          <w:b/>
          <w:sz w:val="22"/>
        </w:rPr>
        <w:t>Hierarchical Clustering vs GMM – Quality Evaluation</w:t>
      </w:r>
    </w:p>
    <w:p w14:paraId="1658F5EB" w14:textId="77777777" w:rsidR="00DA0574" w:rsidRDefault="00DA0574" w:rsidP="005D1D80">
      <w:pPr>
        <w:pStyle w:val="a3"/>
        <w:autoSpaceDE w:val="0"/>
        <w:autoSpaceDN w:val="0"/>
        <w:adjustRightInd w:val="0"/>
        <w:ind w:firstLineChars="0" w:firstLine="0"/>
      </w:pPr>
      <w:r>
        <w:t>In order to compare and evaluate the two different methods of clustering we use 3 different indices for cluster validity: Rand statistic, Jaccard coefficient and normalized mutual information (NMI).</w:t>
      </w:r>
    </w:p>
    <w:p w14:paraId="6DDEF2F6" w14:textId="77777777" w:rsidR="00DA0574" w:rsidRDefault="00DA0574" w:rsidP="005D1D80">
      <w:pPr>
        <w:pStyle w:val="a3"/>
        <w:autoSpaceDE w:val="0"/>
        <w:autoSpaceDN w:val="0"/>
        <w:adjustRightInd w:val="0"/>
        <w:ind w:firstLineChars="0" w:firstLine="0"/>
      </w:pPr>
    </w:p>
    <w:p w14:paraId="1D1BC938" w14:textId="77777777" w:rsidR="00DA0574" w:rsidRDefault="00DA0574" w:rsidP="005D1D80">
      <w:pPr>
        <w:pStyle w:val="a3"/>
        <w:autoSpaceDE w:val="0"/>
        <w:autoSpaceDN w:val="0"/>
        <w:adjustRightInd w:val="0"/>
        <w:ind w:firstLineChars="0" w:firstLine="0"/>
      </w:pPr>
    </w:p>
    <w:tbl>
      <w:tblPr>
        <w:tblStyle w:val="1"/>
        <w:tblW w:w="4993" w:type="pct"/>
        <w:tblLook w:val="04A0" w:firstRow="1" w:lastRow="0" w:firstColumn="1" w:lastColumn="0" w:noHBand="0" w:noVBand="1"/>
      </w:tblPr>
      <w:tblGrid>
        <w:gridCol w:w="4314"/>
        <w:gridCol w:w="3970"/>
      </w:tblGrid>
      <w:tr w:rsidR="00DA0574" w:rsidRPr="005D1D80" w14:paraId="6CF901F8" w14:textId="77777777" w:rsidTr="005D1D80">
        <w:trPr>
          <w:cnfStyle w:val="100000000000" w:firstRow="1" w:lastRow="0" w:firstColumn="0" w:lastColumn="0" w:oddVBand="0" w:evenVBand="0" w:oddHBand="0"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E033AF1" w14:textId="77777777" w:rsidR="00DA0574" w:rsidRPr="005D1D80" w:rsidRDefault="00DA0574" w:rsidP="005D1D80">
            <w:pPr>
              <w:pStyle w:val="a3"/>
              <w:autoSpaceDE w:val="0"/>
              <w:autoSpaceDN w:val="0"/>
              <w:adjustRightInd w:val="0"/>
              <w:ind w:firstLineChars="0" w:firstLine="0"/>
              <w:jc w:val="center"/>
              <w:rPr>
                <w:szCs w:val="21"/>
              </w:rPr>
            </w:pPr>
            <w:r w:rsidRPr="005D1D80">
              <w:rPr>
                <w:szCs w:val="21"/>
              </w:rPr>
              <w:t>GMM</w:t>
            </w:r>
          </w:p>
        </w:tc>
      </w:tr>
      <w:tr w:rsidR="00DA0574" w:rsidRPr="005D1D80" w14:paraId="2D4C665A" w14:textId="77777777" w:rsidTr="005D1D80">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04" w:type="pct"/>
            <w:hideMark/>
          </w:tcPr>
          <w:p w14:paraId="27CD7FCE" w14:textId="77777777" w:rsidR="00DA0574" w:rsidRPr="005D1D80" w:rsidRDefault="00DA0574" w:rsidP="005D1D80">
            <w:pPr>
              <w:pStyle w:val="a3"/>
              <w:autoSpaceDE w:val="0"/>
              <w:autoSpaceDN w:val="0"/>
              <w:adjustRightInd w:val="0"/>
              <w:ind w:firstLineChars="0" w:firstLine="0"/>
              <w:jc w:val="center"/>
              <w:rPr>
                <w:b w:val="0"/>
                <w:szCs w:val="21"/>
              </w:rPr>
            </w:pPr>
            <w:r w:rsidRPr="005D1D80">
              <w:rPr>
                <w:szCs w:val="21"/>
              </w:rPr>
              <w:t>Rand</w:t>
            </w:r>
          </w:p>
        </w:tc>
        <w:tc>
          <w:tcPr>
            <w:tcW w:w="2396" w:type="pct"/>
            <w:hideMark/>
          </w:tcPr>
          <w:p w14:paraId="11ACCD4B" w14:textId="77777777" w:rsidR="00DA0574" w:rsidRPr="005D1D80" w:rsidRDefault="00DA0574" w:rsidP="005D1D80">
            <w:pPr>
              <w:pStyle w:val="a3"/>
              <w:autoSpaceDE w:val="0"/>
              <w:autoSpaceDN w:val="0"/>
              <w:adjustRightInd w:val="0"/>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5D1D80">
              <w:rPr>
                <w:szCs w:val="21"/>
              </w:rPr>
              <w:t>0.12</w:t>
            </w:r>
          </w:p>
        </w:tc>
      </w:tr>
      <w:tr w:rsidR="00DA0574" w:rsidRPr="005D1D80" w14:paraId="2654BB17" w14:textId="77777777" w:rsidTr="005D1D80">
        <w:trPr>
          <w:trHeight w:val="249"/>
        </w:trPr>
        <w:tc>
          <w:tcPr>
            <w:cnfStyle w:val="001000000000" w:firstRow="0" w:lastRow="0" w:firstColumn="1" w:lastColumn="0" w:oddVBand="0" w:evenVBand="0" w:oddHBand="0" w:evenHBand="0" w:firstRowFirstColumn="0" w:firstRowLastColumn="0" w:lastRowFirstColumn="0" w:lastRowLastColumn="0"/>
            <w:tcW w:w="2604" w:type="pct"/>
            <w:hideMark/>
          </w:tcPr>
          <w:p w14:paraId="66FF55B2" w14:textId="77777777" w:rsidR="00DA0574" w:rsidRPr="005D1D80" w:rsidRDefault="00DA0574" w:rsidP="005D1D80">
            <w:pPr>
              <w:pStyle w:val="a3"/>
              <w:autoSpaceDE w:val="0"/>
              <w:autoSpaceDN w:val="0"/>
              <w:adjustRightInd w:val="0"/>
              <w:ind w:firstLineChars="0" w:firstLine="0"/>
              <w:jc w:val="center"/>
              <w:rPr>
                <w:szCs w:val="21"/>
              </w:rPr>
            </w:pPr>
            <w:r w:rsidRPr="005D1D80">
              <w:rPr>
                <w:szCs w:val="21"/>
              </w:rPr>
              <w:t>Jaccard</w:t>
            </w:r>
          </w:p>
        </w:tc>
        <w:tc>
          <w:tcPr>
            <w:tcW w:w="2396" w:type="pct"/>
            <w:hideMark/>
          </w:tcPr>
          <w:p w14:paraId="6C87870C" w14:textId="77777777" w:rsidR="00DA0574" w:rsidRPr="005D1D80" w:rsidRDefault="00DA0574" w:rsidP="005D1D80">
            <w:pPr>
              <w:pStyle w:val="a3"/>
              <w:autoSpaceDE w:val="0"/>
              <w:autoSpaceDN w:val="0"/>
              <w:adjustRightInd w:val="0"/>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D1D80">
              <w:rPr>
                <w:szCs w:val="21"/>
              </w:rPr>
              <w:t>0.12</w:t>
            </w:r>
          </w:p>
        </w:tc>
      </w:tr>
      <w:tr w:rsidR="00DA0574" w:rsidRPr="005D1D80" w14:paraId="52ED4E40" w14:textId="77777777" w:rsidTr="005D1D80">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604" w:type="pct"/>
            <w:hideMark/>
          </w:tcPr>
          <w:p w14:paraId="1B9A3235" w14:textId="77777777" w:rsidR="00DA0574" w:rsidRPr="005D1D80" w:rsidRDefault="00DA0574" w:rsidP="005D1D80">
            <w:pPr>
              <w:pStyle w:val="a3"/>
              <w:autoSpaceDE w:val="0"/>
              <w:autoSpaceDN w:val="0"/>
              <w:adjustRightInd w:val="0"/>
              <w:ind w:firstLineChars="0" w:firstLine="0"/>
              <w:jc w:val="center"/>
              <w:rPr>
                <w:szCs w:val="21"/>
              </w:rPr>
            </w:pPr>
            <w:r w:rsidRPr="005D1D80">
              <w:rPr>
                <w:szCs w:val="21"/>
              </w:rPr>
              <w:t>NMI</w:t>
            </w:r>
          </w:p>
        </w:tc>
        <w:tc>
          <w:tcPr>
            <w:tcW w:w="2396" w:type="pct"/>
            <w:hideMark/>
          </w:tcPr>
          <w:p w14:paraId="0584CE5C" w14:textId="77777777" w:rsidR="00DA0574" w:rsidRPr="005D1D80" w:rsidRDefault="00DA0574" w:rsidP="005D1D80">
            <w:pPr>
              <w:pStyle w:val="a3"/>
              <w:autoSpaceDE w:val="0"/>
              <w:autoSpaceDN w:val="0"/>
              <w:adjustRightInd w:val="0"/>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5D1D80">
              <w:rPr>
                <w:szCs w:val="21"/>
              </w:rPr>
              <w:t>0</w:t>
            </w:r>
          </w:p>
        </w:tc>
      </w:tr>
    </w:tbl>
    <w:p w14:paraId="74DFDB3E" w14:textId="77777777" w:rsidR="00DA0574" w:rsidRDefault="00DA0574" w:rsidP="005D1D80">
      <w:pPr>
        <w:pStyle w:val="a3"/>
        <w:autoSpaceDE w:val="0"/>
        <w:autoSpaceDN w:val="0"/>
        <w:adjustRightInd w:val="0"/>
        <w:ind w:firstLineChars="0" w:firstLine="0"/>
        <w:rPr>
          <w:rFonts w:asciiTheme="minorHAnsi" w:eastAsiaTheme="minorEastAsia" w:hAnsiTheme="minorHAnsi"/>
          <w:sz w:val="22"/>
          <w:lang w:eastAsia="en-US"/>
        </w:rPr>
      </w:pPr>
    </w:p>
    <w:p w14:paraId="4AEACC3D" w14:textId="31F6BA28" w:rsidR="00DA0574" w:rsidRDefault="00DA0574" w:rsidP="005D1D80">
      <w:pPr>
        <w:jc w:val="center"/>
        <w:rPr>
          <w:b/>
          <w:sz w:val="20"/>
        </w:rPr>
      </w:pPr>
      <w:r w:rsidRPr="005D1D80">
        <w:rPr>
          <w:b/>
          <w:sz w:val="20"/>
        </w:rPr>
        <w:t xml:space="preserve">Table </w:t>
      </w:r>
      <w:r w:rsidR="005D1D80">
        <w:rPr>
          <w:b/>
          <w:sz w:val="20"/>
        </w:rPr>
        <w:t>1</w:t>
      </w:r>
      <w:r w:rsidRPr="005D1D80">
        <w:rPr>
          <w:b/>
          <w:sz w:val="20"/>
        </w:rPr>
        <w:t xml:space="preserve"> </w:t>
      </w:r>
      <w:r w:rsidR="005D1D80">
        <w:rPr>
          <w:b/>
          <w:sz w:val="20"/>
        </w:rPr>
        <w:t>-</w:t>
      </w:r>
      <w:r w:rsidRPr="005D1D80">
        <w:rPr>
          <w:b/>
          <w:sz w:val="20"/>
        </w:rPr>
        <w:t xml:space="preserve"> Indices for GMM evaluation</w:t>
      </w:r>
    </w:p>
    <w:p w14:paraId="615057DC" w14:textId="62479020" w:rsidR="005D1D80" w:rsidRDefault="005D1D80" w:rsidP="005D1D80">
      <w:pPr>
        <w:jc w:val="center"/>
        <w:rPr>
          <w:rFonts w:eastAsiaTheme="minorEastAsia"/>
          <w:b/>
          <w:sz w:val="20"/>
        </w:rPr>
      </w:pPr>
    </w:p>
    <w:p w14:paraId="6E710978" w14:textId="77777777" w:rsidR="005D1D80" w:rsidRPr="005D1D80" w:rsidRDefault="005D1D80" w:rsidP="005D1D80">
      <w:pPr>
        <w:jc w:val="center"/>
        <w:rPr>
          <w:rFonts w:eastAsiaTheme="minorEastAsia" w:hint="eastAsia"/>
          <w:b/>
          <w:sz w:val="20"/>
        </w:rPr>
      </w:pPr>
    </w:p>
    <w:p w14:paraId="2CAA1D99" w14:textId="77777777" w:rsidR="00DA0574" w:rsidRDefault="00DA0574" w:rsidP="005D1D80">
      <w:pPr>
        <w:autoSpaceDE w:val="0"/>
        <w:autoSpaceDN w:val="0"/>
        <w:adjustRightInd w:val="0"/>
      </w:pPr>
    </w:p>
    <w:tbl>
      <w:tblPr>
        <w:tblStyle w:val="1"/>
        <w:tblW w:w="5000" w:type="pct"/>
        <w:tblLook w:val="04A0" w:firstRow="1" w:lastRow="0" w:firstColumn="1" w:lastColumn="0" w:noHBand="0" w:noVBand="1"/>
      </w:tblPr>
      <w:tblGrid>
        <w:gridCol w:w="4148"/>
        <w:gridCol w:w="4148"/>
      </w:tblGrid>
      <w:tr w:rsidR="00DA0574" w:rsidRPr="005D1D80" w14:paraId="0FC8D1A1" w14:textId="77777777" w:rsidTr="005D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153E3D78" w14:textId="77777777" w:rsidR="00DA0574" w:rsidRPr="005D1D80" w:rsidRDefault="00DA0574" w:rsidP="005D1D80">
            <w:pPr>
              <w:pStyle w:val="a3"/>
              <w:autoSpaceDE w:val="0"/>
              <w:autoSpaceDN w:val="0"/>
              <w:adjustRightInd w:val="0"/>
              <w:ind w:firstLineChars="0" w:firstLine="0"/>
              <w:jc w:val="center"/>
              <w:rPr>
                <w:szCs w:val="21"/>
              </w:rPr>
            </w:pPr>
            <w:r w:rsidRPr="005D1D80">
              <w:rPr>
                <w:szCs w:val="21"/>
              </w:rPr>
              <w:lastRenderedPageBreak/>
              <w:t>Hierarchical Clustering</w:t>
            </w:r>
          </w:p>
        </w:tc>
      </w:tr>
      <w:tr w:rsidR="00DA0574" w14:paraId="611A9283" w14:textId="77777777" w:rsidTr="005D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61EC756" w14:textId="77777777" w:rsidR="00DA0574" w:rsidRDefault="00DA0574" w:rsidP="005D1D80">
            <w:pPr>
              <w:pStyle w:val="a3"/>
              <w:autoSpaceDE w:val="0"/>
              <w:autoSpaceDN w:val="0"/>
              <w:adjustRightInd w:val="0"/>
              <w:ind w:firstLineChars="0" w:firstLine="0"/>
              <w:jc w:val="center"/>
              <w:rPr>
                <w:b w:val="0"/>
                <w:sz w:val="22"/>
              </w:rPr>
            </w:pPr>
            <w:r>
              <w:t>Rand</w:t>
            </w:r>
          </w:p>
        </w:tc>
        <w:tc>
          <w:tcPr>
            <w:tcW w:w="2500" w:type="pct"/>
            <w:hideMark/>
          </w:tcPr>
          <w:p w14:paraId="05D1EA6A" w14:textId="77777777" w:rsidR="00DA0574" w:rsidRDefault="00DA0574" w:rsidP="005D1D80">
            <w:pPr>
              <w:pStyle w:val="a3"/>
              <w:autoSpaceDE w:val="0"/>
              <w:autoSpaceDN w:val="0"/>
              <w:adjustRightInd w:val="0"/>
              <w:ind w:firstLineChars="0" w:firstLine="0"/>
              <w:jc w:val="center"/>
              <w:cnfStyle w:val="000000100000" w:firstRow="0" w:lastRow="0" w:firstColumn="0" w:lastColumn="0" w:oddVBand="0" w:evenVBand="0" w:oddHBand="1" w:evenHBand="0" w:firstRowFirstColumn="0" w:firstRowLastColumn="0" w:lastRowFirstColumn="0" w:lastRowLastColumn="0"/>
            </w:pPr>
            <w:r>
              <w:t>0.50</w:t>
            </w:r>
          </w:p>
        </w:tc>
      </w:tr>
      <w:tr w:rsidR="00DA0574" w14:paraId="266034B9" w14:textId="77777777" w:rsidTr="005D1D80">
        <w:tc>
          <w:tcPr>
            <w:cnfStyle w:val="001000000000" w:firstRow="0" w:lastRow="0" w:firstColumn="1" w:lastColumn="0" w:oddVBand="0" w:evenVBand="0" w:oddHBand="0" w:evenHBand="0" w:firstRowFirstColumn="0" w:firstRowLastColumn="0" w:lastRowFirstColumn="0" w:lastRowLastColumn="0"/>
            <w:tcW w:w="2500" w:type="pct"/>
            <w:hideMark/>
          </w:tcPr>
          <w:p w14:paraId="537399A9" w14:textId="77777777" w:rsidR="00DA0574" w:rsidRDefault="00DA0574" w:rsidP="005D1D80">
            <w:pPr>
              <w:pStyle w:val="a3"/>
              <w:autoSpaceDE w:val="0"/>
              <w:autoSpaceDN w:val="0"/>
              <w:adjustRightInd w:val="0"/>
              <w:ind w:firstLineChars="0" w:firstLine="0"/>
              <w:jc w:val="center"/>
            </w:pPr>
            <w:r>
              <w:t>Jaccard</w:t>
            </w:r>
          </w:p>
        </w:tc>
        <w:tc>
          <w:tcPr>
            <w:tcW w:w="2500" w:type="pct"/>
            <w:hideMark/>
          </w:tcPr>
          <w:p w14:paraId="14DABBB8" w14:textId="77777777" w:rsidR="00DA0574" w:rsidRDefault="00DA0574" w:rsidP="005D1D80">
            <w:pPr>
              <w:pStyle w:val="a3"/>
              <w:autoSpaceDE w:val="0"/>
              <w:autoSpaceDN w:val="0"/>
              <w:adjustRightInd w:val="0"/>
              <w:ind w:firstLineChars="0" w:firstLine="0"/>
              <w:jc w:val="center"/>
              <w:cnfStyle w:val="000000000000" w:firstRow="0" w:lastRow="0" w:firstColumn="0" w:lastColumn="0" w:oddVBand="0" w:evenVBand="0" w:oddHBand="0" w:evenHBand="0" w:firstRowFirstColumn="0" w:firstRowLastColumn="0" w:lastRowFirstColumn="0" w:lastRowLastColumn="0"/>
            </w:pPr>
            <w:r>
              <w:t>0.50</w:t>
            </w:r>
          </w:p>
        </w:tc>
      </w:tr>
      <w:tr w:rsidR="00DA0574" w14:paraId="6FE9D494" w14:textId="77777777" w:rsidTr="005D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3D35D7F" w14:textId="77777777" w:rsidR="00DA0574" w:rsidRDefault="00DA0574" w:rsidP="005D1D80">
            <w:pPr>
              <w:pStyle w:val="a3"/>
              <w:autoSpaceDE w:val="0"/>
              <w:autoSpaceDN w:val="0"/>
              <w:adjustRightInd w:val="0"/>
              <w:ind w:firstLineChars="0" w:firstLine="0"/>
              <w:jc w:val="center"/>
            </w:pPr>
            <w:r>
              <w:t>NMI</w:t>
            </w:r>
          </w:p>
        </w:tc>
        <w:tc>
          <w:tcPr>
            <w:tcW w:w="2500" w:type="pct"/>
            <w:hideMark/>
          </w:tcPr>
          <w:p w14:paraId="6EB6A521" w14:textId="77777777" w:rsidR="00DA0574" w:rsidRDefault="00DA0574" w:rsidP="005D1D80">
            <w:pPr>
              <w:pStyle w:val="a3"/>
              <w:autoSpaceDE w:val="0"/>
              <w:autoSpaceDN w:val="0"/>
              <w:adjustRightInd w:val="0"/>
              <w:ind w:firstLineChars="0" w:firstLine="0"/>
              <w:jc w:val="center"/>
              <w:cnfStyle w:val="000000100000" w:firstRow="0" w:lastRow="0" w:firstColumn="0" w:lastColumn="0" w:oddVBand="0" w:evenVBand="0" w:oddHBand="1" w:evenHBand="0" w:firstRowFirstColumn="0" w:firstRowLastColumn="0" w:lastRowFirstColumn="0" w:lastRowLastColumn="0"/>
            </w:pPr>
            <w:r>
              <w:t>0</w:t>
            </w:r>
          </w:p>
        </w:tc>
      </w:tr>
    </w:tbl>
    <w:p w14:paraId="581F72BE" w14:textId="3664C063" w:rsidR="00DA0574" w:rsidRPr="005D1D80" w:rsidRDefault="00DA0574" w:rsidP="005D1D80">
      <w:pPr>
        <w:jc w:val="center"/>
        <w:rPr>
          <w:b/>
          <w:sz w:val="20"/>
        </w:rPr>
      </w:pPr>
      <w:r w:rsidRPr="005D1D80">
        <w:rPr>
          <w:b/>
          <w:sz w:val="20"/>
        </w:rPr>
        <w:t xml:space="preserve">Table </w:t>
      </w:r>
      <w:r w:rsidR="005D1D80">
        <w:rPr>
          <w:b/>
          <w:sz w:val="20"/>
        </w:rPr>
        <w:t>2 -</w:t>
      </w:r>
      <w:r w:rsidRPr="005D1D80">
        <w:rPr>
          <w:b/>
          <w:sz w:val="20"/>
        </w:rPr>
        <w:t xml:space="preserve"> Indices for hierarchical clustering evaluation</w:t>
      </w:r>
    </w:p>
    <w:p w14:paraId="4981BBF7" w14:textId="77777777" w:rsidR="00DA0574" w:rsidRDefault="00DA0574" w:rsidP="005D1D80">
      <w:pPr>
        <w:pStyle w:val="a3"/>
        <w:autoSpaceDE w:val="0"/>
        <w:autoSpaceDN w:val="0"/>
        <w:adjustRightInd w:val="0"/>
        <w:ind w:firstLineChars="0" w:firstLine="0"/>
      </w:pPr>
    </w:p>
    <w:p w14:paraId="1114BD83" w14:textId="5AB55E38" w:rsidR="00DA0574" w:rsidRDefault="00DA0574" w:rsidP="005D1D80">
      <w:pPr>
        <w:pStyle w:val="a3"/>
        <w:autoSpaceDE w:val="0"/>
        <w:autoSpaceDN w:val="0"/>
        <w:adjustRightInd w:val="0"/>
        <w:ind w:firstLineChars="0" w:firstLine="0"/>
      </w:pPr>
      <w:r>
        <w:t xml:space="preserve">From table </w:t>
      </w:r>
      <w:r w:rsidR="005D1D80">
        <w:t>1</w:t>
      </w:r>
      <w:r>
        <w:t xml:space="preserve"> and </w:t>
      </w:r>
      <w:r w:rsidR="005D1D80">
        <w:t>2, it</w:t>
      </w:r>
      <w:r>
        <w:t xml:space="preserve"> is easy to compare and decide which method gives us better clusters. In our case Hierarchical clustering is better as we see from Rand and Jaccard indices. For some reason NMI in both cases is 0, so we don’t take it into account.</w:t>
      </w:r>
    </w:p>
    <w:p w14:paraId="293EDC82" w14:textId="77777777" w:rsidR="005042E3" w:rsidRDefault="005042E3" w:rsidP="005D1D80">
      <w:pPr>
        <w:widowControl/>
        <w:jc w:val="left"/>
        <w:rPr>
          <w:rFonts w:eastAsiaTheme="minorEastAsia"/>
          <w:shd w:val="clear" w:color="auto" w:fill="FFFFFF"/>
        </w:rPr>
      </w:pPr>
    </w:p>
    <w:p w14:paraId="2F5B900F" w14:textId="77777777" w:rsidR="005042E3" w:rsidRDefault="005042E3" w:rsidP="005D1D80">
      <w:pPr>
        <w:widowControl/>
        <w:jc w:val="left"/>
        <w:rPr>
          <w:rFonts w:eastAsiaTheme="minorEastAsia"/>
          <w:shd w:val="clear" w:color="auto" w:fill="FFFFFF"/>
        </w:rPr>
      </w:pPr>
    </w:p>
    <w:p w14:paraId="66B25A4D" w14:textId="57C2AB5A" w:rsidR="005042E3" w:rsidRPr="006C36B3" w:rsidRDefault="00770E5A" w:rsidP="005042E3">
      <w:pPr>
        <w:jc w:val="center"/>
        <w:rPr>
          <w:b/>
          <w:sz w:val="28"/>
        </w:rPr>
      </w:pPr>
      <w:r>
        <w:rPr>
          <w:b/>
          <w:sz w:val="28"/>
        </w:rPr>
        <w:t>2</w:t>
      </w:r>
      <w:r w:rsidR="005042E3">
        <w:rPr>
          <w:b/>
          <w:sz w:val="28"/>
        </w:rPr>
        <w:t xml:space="preserve">. </w:t>
      </w:r>
      <w:r w:rsidR="005042E3" w:rsidRPr="005042E3">
        <w:rPr>
          <w:b/>
          <w:sz w:val="28"/>
        </w:rPr>
        <w:t>Outlier Detection</w:t>
      </w:r>
    </w:p>
    <w:p w14:paraId="4E87BFF7" w14:textId="77777777" w:rsidR="005042E3" w:rsidRDefault="005042E3" w:rsidP="005042E3">
      <w:r>
        <w:rPr>
          <w:rFonts w:hint="eastAsia"/>
        </w:rPr>
        <w:t>I</w:t>
      </w:r>
      <w:r>
        <w:t>n this part, we used three different density estimators including Gaussian Kernel Density, KNN density and KNN average relative density to evaluate and rank the outlier score of our data set, and then we talk about whether there may be outliers in our data set based on three different scoring methods.</w:t>
      </w:r>
    </w:p>
    <w:p w14:paraId="48DC47FD" w14:textId="77777777" w:rsidR="005042E3" w:rsidRPr="006E679B" w:rsidRDefault="005042E3" w:rsidP="005042E3"/>
    <w:p w14:paraId="45C285E8" w14:textId="77777777" w:rsidR="005042E3" w:rsidRPr="005042E3" w:rsidRDefault="005042E3" w:rsidP="005042E3">
      <w:pPr>
        <w:rPr>
          <w:b/>
          <w:sz w:val="22"/>
        </w:rPr>
      </w:pPr>
      <w:r w:rsidRPr="005042E3">
        <w:rPr>
          <w:b/>
          <w:sz w:val="22"/>
        </w:rPr>
        <w:t>2.1 Gaussian Kernel Density Estimator</w:t>
      </w:r>
    </w:p>
    <w:p w14:paraId="5297FCAE" w14:textId="77777777" w:rsidR="005042E3" w:rsidRPr="001655BD" w:rsidRDefault="005042E3" w:rsidP="005042E3">
      <w:pPr>
        <w:rPr>
          <w:noProof/>
        </w:rPr>
      </w:pPr>
      <w:r>
        <w:rPr>
          <w:rFonts w:hint="eastAsia"/>
          <w:noProof/>
        </w:rPr>
        <w:t>A</w:t>
      </w:r>
      <w:r>
        <w:rPr>
          <w:noProof/>
        </w:rPr>
        <w:t xml:space="preserve">t first, we applied a gaussian kernel density Estimator on our data set which has 303 obersevations. A kernel density estimator is a deterministic approximation to the Gaussian Mixture Model (GMM) which tries to overcome some limitation of GMM, and in this report, we get the optimal kernel width </w:t>
      </w:r>
      <m:oMath>
        <m:r>
          <m:rPr>
            <m:sty m:val="p"/>
          </m:rPr>
          <w:rPr>
            <w:rFonts w:ascii="Cambria Math" w:hAnsi="Cambria Math"/>
            <w:noProof/>
          </w:rPr>
          <m:t>λ</m:t>
        </m:r>
      </m:oMath>
      <w:r>
        <w:rPr>
          <w:rFonts w:hint="eastAsia"/>
          <w:noProof/>
        </w:rPr>
        <w:t xml:space="preserve"> </w:t>
      </w:r>
      <w:r>
        <w:rPr>
          <w:noProof/>
        </w:rPr>
        <w:t>by using leave-one-out cross validation which can calculate the maximum log of the likelihood for the whole data set.</w:t>
      </w:r>
      <w:r>
        <w:rPr>
          <w:rFonts w:hint="eastAsia"/>
          <w:noProof/>
        </w:rPr>
        <w:t xml:space="preserve"> </w:t>
      </w:r>
      <w:r>
        <w:rPr>
          <w:noProof/>
        </w:rPr>
        <w:t xml:space="preserve">The following table is the values of the log of the likelihood in different </w:t>
      </w:r>
      <m:oMath>
        <m:r>
          <m:rPr>
            <m:sty m:val="p"/>
          </m:rPr>
          <w:rPr>
            <w:rFonts w:ascii="Cambria Math" w:hAnsi="Cambria Math"/>
            <w:noProof/>
          </w:rPr>
          <m:t>λ</m:t>
        </m:r>
      </m:oMath>
      <w:r>
        <w:rPr>
          <w:rFonts w:hint="eastAsia"/>
          <w:noProof/>
        </w:rPr>
        <w:t xml:space="preserve"> </w:t>
      </w:r>
      <w:r>
        <w:rPr>
          <w:noProof/>
        </w:rPr>
        <w:t>:</w:t>
      </w:r>
    </w:p>
    <w:p w14:paraId="2BC59287" w14:textId="77777777" w:rsidR="005042E3" w:rsidRPr="001655BD" w:rsidRDefault="005042E3" w:rsidP="005042E3">
      <w:pPr>
        <w:rPr>
          <w:noProof/>
        </w:rPr>
      </w:pPr>
    </w:p>
    <w:tbl>
      <w:tblPr>
        <w:tblStyle w:val="1"/>
        <w:tblW w:w="5000" w:type="pct"/>
        <w:tblLook w:val="04A0" w:firstRow="1" w:lastRow="0" w:firstColumn="1" w:lastColumn="0" w:noHBand="0" w:noVBand="1"/>
      </w:tblPr>
      <w:tblGrid>
        <w:gridCol w:w="1291"/>
        <w:gridCol w:w="3624"/>
        <w:gridCol w:w="3381"/>
      </w:tblGrid>
      <w:tr w:rsidR="005042E3" w:rsidRPr="006E679B" w14:paraId="7DFE66C4" w14:textId="77777777" w:rsidTr="003E0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55930D6C" w14:textId="77777777" w:rsidR="005042E3" w:rsidRPr="006E679B" w:rsidRDefault="005042E3" w:rsidP="003E0B79">
            <w:pPr>
              <w:jc w:val="center"/>
              <w:rPr>
                <w:rFonts w:cs="Courier New"/>
                <w:noProof/>
              </w:rPr>
            </w:pPr>
            <w:r w:rsidRPr="006E679B">
              <w:rPr>
                <w:rFonts w:cs="Courier New"/>
                <w:noProof/>
              </w:rPr>
              <w:t>Fold</w:t>
            </w:r>
          </w:p>
        </w:tc>
        <w:tc>
          <w:tcPr>
            <w:tcW w:w="2184" w:type="pct"/>
          </w:tcPr>
          <w:p w14:paraId="0576D3E9" w14:textId="77777777" w:rsidR="005042E3" w:rsidRPr="006E679B" w:rsidRDefault="005042E3" w:rsidP="003E0B79">
            <w:pPr>
              <w:jc w:val="center"/>
              <w:cnfStyle w:val="100000000000" w:firstRow="1" w:lastRow="0" w:firstColumn="0" w:lastColumn="0" w:oddVBand="0" w:evenVBand="0" w:oddHBand="0" w:evenHBand="0" w:firstRowFirstColumn="0" w:firstRowLastColumn="0" w:lastRowFirstColumn="0" w:lastRowLastColumn="0"/>
              <w:rPr>
                <w:rFonts w:cs="Courier New"/>
                <w:noProof/>
              </w:rPr>
            </w:pPr>
            <w:r>
              <w:rPr>
                <w:rFonts w:cs="Courier New"/>
                <w:noProof/>
              </w:rPr>
              <w:t>Kernel</w:t>
            </w:r>
            <w:r w:rsidRPr="006E679B">
              <w:rPr>
                <w:rFonts w:cs="Courier New"/>
                <w:noProof/>
              </w:rPr>
              <w:t xml:space="preserve"> Width</w:t>
            </w:r>
          </w:p>
        </w:tc>
        <w:tc>
          <w:tcPr>
            <w:tcW w:w="2038" w:type="pct"/>
          </w:tcPr>
          <w:p w14:paraId="3AAC45CC" w14:textId="77777777" w:rsidR="005042E3" w:rsidRPr="006E679B" w:rsidRDefault="005042E3" w:rsidP="003E0B79">
            <w:pPr>
              <w:jc w:val="center"/>
              <w:cnfStyle w:val="100000000000" w:firstRow="1" w:lastRow="0" w:firstColumn="0" w:lastColumn="0" w:oddVBand="0" w:evenVBand="0" w:oddHBand="0" w:evenHBand="0" w:firstRowFirstColumn="0" w:firstRowLastColumn="0" w:lastRowFirstColumn="0" w:lastRowLastColumn="0"/>
              <w:rPr>
                <w:rFonts w:cs="Courier New"/>
                <w:noProof/>
              </w:rPr>
            </w:pPr>
            <w:r>
              <w:rPr>
                <w:rFonts w:cs="Courier New"/>
                <w:noProof/>
              </w:rPr>
              <w:t>Log of the Likelihood</w:t>
            </w:r>
          </w:p>
        </w:tc>
      </w:tr>
      <w:tr w:rsidR="005042E3" w:rsidRPr="006E679B" w14:paraId="73D1E4A4" w14:textId="77777777" w:rsidTr="003E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23B96E3B" w14:textId="77777777" w:rsidR="005042E3" w:rsidRPr="006E679B" w:rsidRDefault="005042E3" w:rsidP="003E0B79">
            <w:pPr>
              <w:jc w:val="center"/>
              <w:rPr>
                <w:rFonts w:cs="Courier New"/>
                <w:noProof/>
              </w:rPr>
            </w:pPr>
            <w:r w:rsidRPr="006E679B">
              <w:rPr>
                <w:rFonts w:cs="Courier New"/>
                <w:noProof/>
              </w:rPr>
              <w:t>1</w:t>
            </w:r>
          </w:p>
        </w:tc>
        <w:tc>
          <w:tcPr>
            <w:tcW w:w="2184" w:type="pct"/>
          </w:tcPr>
          <w:p w14:paraId="1BC69F2F"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0.000977</w:t>
            </w:r>
          </w:p>
        </w:tc>
        <w:tc>
          <w:tcPr>
            <w:tcW w:w="2038" w:type="pct"/>
          </w:tcPr>
          <w:p w14:paraId="2DD58812"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-inf</w:t>
            </w:r>
          </w:p>
        </w:tc>
      </w:tr>
      <w:tr w:rsidR="005042E3" w:rsidRPr="006E679B" w14:paraId="0CBF2D67" w14:textId="77777777" w:rsidTr="003E0B79">
        <w:tc>
          <w:tcPr>
            <w:cnfStyle w:val="001000000000" w:firstRow="0" w:lastRow="0" w:firstColumn="1" w:lastColumn="0" w:oddVBand="0" w:evenVBand="0" w:oddHBand="0" w:evenHBand="0" w:firstRowFirstColumn="0" w:firstRowLastColumn="0" w:lastRowFirstColumn="0" w:lastRowLastColumn="0"/>
            <w:tcW w:w="778" w:type="pct"/>
          </w:tcPr>
          <w:p w14:paraId="563D5A11" w14:textId="77777777" w:rsidR="005042E3" w:rsidRPr="006E679B" w:rsidRDefault="005042E3" w:rsidP="003E0B79">
            <w:pPr>
              <w:jc w:val="center"/>
              <w:rPr>
                <w:rFonts w:cs="Courier New"/>
                <w:noProof/>
              </w:rPr>
            </w:pPr>
            <w:r w:rsidRPr="006E679B">
              <w:rPr>
                <w:rFonts w:cs="Courier New"/>
                <w:noProof/>
              </w:rPr>
              <w:t>2</w:t>
            </w:r>
          </w:p>
        </w:tc>
        <w:tc>
          <w:tcPr>
            <w:tcW w:w="2184" w:type="pct"/>
          </w:tcPr>
          <w:p w14:paraId="0AB52D00"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0.001953</w:t>
            </w:r>
          </w:p>
        </w:tc>
        <w:tc>
          <w:tcPr>
            <w:tcW w:w="2038" w:type="pct"/>
          </w:tcPr>
          <w:p w14:paraId="638BFEE9"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-inf</w:t>
            </w:r>
          </w:p>
        </w:tc>
      </w:tr>
      <w:tr w:rsidR="005042E3" w:rsidRPr="006E679B" w14:paraId="23CBCBE3" w14:textId="77777777" w:rsidTr="003E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1D3D8C75" w14:textId="77777777" w:rsidR="005042E3" w:rsidRPr="006E679B" w:rsidRDefault="005042E3" w:rsidP="003E0B79">
            <w:pPr>
              <w:jc w:val="center"/>
              <w:rPr>
                <w:rFonts w:cs="Courier New"/>
                <w:noProof/>
              </w:rPr>
            </w:pPr>
            <w:r w:rsidRPr="006E679B">
              <w:rPr>
                <w:rFonts w:cs="Courier New"/>
                <w:noProof/>
              </w:rPr>
              <w:t>3</w:t>
            </w:r>
          </w:p>
        </w:tc>
        <w:tc>
          <w:tcPr>
            <w:tcW w:w="2184" w:type="pct"/>
          </w:tcPr>
          <w:p w14:paraId="5D421548"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0.003906</w:t>
            </w:r>
          </w:p>
        </w:tc>
        <w:tc>
          <w:tcPr>
            <w:tcW w:w="2038" w:type="pct"/>
          </w:tcPr>
          <w:p w14:paraId="4B374E83"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-inf</w:t>
            </w:r>
          </w:p>
        </w:tc>
      </w:tr>
      <w:tr w:rsidR="005042E3" w:rsidRPr="006E679B" w14:paraId="253F4A59" w14:textId="77777777" w:rsidTr="003E0B79">
        <w:tc>
          <w:tcPr>
            <w:cnfStyle w:val="001000000000" w:firstRow="0" w:lastRow="0" w:firstColumn="1" w:lastColumn="0" w:oddVBand="0" w:evenVBand="0" w:oddHBand="0" w:evenHBand="0" w:firstRowFirstColumn="0" w:firstRowLastColumn="0" w:lastRowFirstColumn="0" w:lastRowLastColumn="0"/>
            <w:tcW w:w="778" w:type="pct"/>
          </w:tcPr>
          <w:p w14:paraId="5C598434" w14:textId="77777777" w:rsidR="005042E3" w:rsidRPr="006E679B" w:rsidRDefault="005042E3" w:rsidP="003E0B79">
            <w:pPr>
              <w:jc w:val="center"/>
              <w:rPr>
                <w:rFonts w:cs="Courier New"/>
                <w:noProof/>
              </w:rPr>
            </w:pPr>
            <w:r w:rsidRPr="006E679B">
              <w:rPr>
                <w:rFonts w:cs="Courier New"/>
                <w:noProof/>
              </w:rPr>
              <w:t>4</w:t>
            </w:r>
          </w:p>
        </w:tc>
        <w:tc>
          <w:tcPr>
            <w:tcW w:w="2184" w:type="pct"/>
          </w:tcPr>
          <w:p w14:paraId="71319654"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0.007813</w:t>
            </w:r>
          </w:p>
        </w:tc>
        <w:tc>
          <w:tcPr>
            <w:tcW w:w="2038" w:type="pct"/>
          </w:tcPr>
          <w:p w14:paraId="166113BF"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-inf</w:t>
            </w:r>
          </w:p>
        </w:tc>
      </w:tr>
      <w:tr w:rsidR="005042E3" w:rsidRPr="006E679B" w14:paraId="0D938C4E" w14:textId="77777777" w:rsidTr="003E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08140882" w14:textId="77777777" w:rsidR="005042E3" w:rsidRPr="006E679B" w:rsidRDefault="005042E3" w:rsidP="003E0B79">
            <w:pPr>
              <w:jc w:val="center"/>
              <w:rPr>
                <w:rFonts w:cs="Courier New"/>
                <w:noProof/>
              </w:rPr>
            </w:pPr>
            <w:r w:rsidRPr="006E679B">
              <w:rPr>
                <w:rFonts w:cs="Courier New"/>
                <w:noProof/>
              </w:rPr>
              <w:t>5</w:t>
            </w:r>
          </w:p>
        </w:tc>
        <w:tc>
          <w:tcPr>
            <w:tcW w:w="2184" w:type="pct"/>
          </w:tcPr>
          <w:p w14:paraId="03972458"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0.015625</w:t>
            </w:r>
          </w:p>
        </w:tc>
        <w:tc>
          <w:tcPr>
            <w:tcW w:w="2038" w:type="pct"/>
          </w:tcPr>
          <w:p w14:paraId="5859F186"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-inf</w:t>
            </w:r>
          </w:p>
        </w:tc>
      </w:tr>
      <w:tr w:rsidR="005042E3" w:rsidRPr="006E679B" w14:paraId="044DFBCF" w14:textId="77777777" w:rsidTr="003E0B79">
        <w:tc>
          <w:tcPr>
            <w:cnfStyle w:val="001000000000" w:firstRow="0" w:lastRow="0" w:firstColumn="1" w:lastColumn="0" w:oddVBand="0" w:evenVBand="0" w:oddHBand="0" w:evenHBand="0" w:firstRowFirstColumn="0" w:firstRowLastColumn="0" w:lastRowFirstColumn="0" w:lastRowLastColumn="0"/>
            <w:tcW w:w="778" w:type="pct"/>
          </w:tcPr>
          <w:p w14:paraId="707A5204" w14:textId="77777777" w:rsidR="005042E3" w:rsidRPr="006E679B" w:rsidRDefault="005042E3" w:rsidP="003E0B79">
            <w:pPr>
              <w:jc w:val="center"/>
              <w:rPr>
                <w:rFonts w:cs="Courier New"/>
                <w:noProof/>
              </w:rPr>
            </w:pPr>
            <w:r w:rsidRPr="006E679B">
              <w:rPr>
                <w:rFonts w:cs="Courier New"/>
                <w:noProof/>
              </w:rPr>
              <w:t>6</w:t>
            </w:r>
          </w:p>
        </w:tc>
        <w:tc>
          <w:tcPr>
            <w:tcW w:w="2184" w:type="pct"/>
          </w:tcPr>
          <w:p w14:paraId="1FA960CF"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0.031250</w:t>
            </w:r>
          </w:p>
        </w:tc>
        <w:tc>
          <w:tcPr>
            <w:tcW w:w="2038" w:type="pct"/>
          </w:tcPr>
          <w:p w14:paraId="3FF3BAB1"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-24745.546978</w:t>
            </w:r>
          </w:p>
        </w:tc>
      </w:tr>
      <w:tr w:rsidR="005042E3" w:rsidRPr="006E679B" w14:paraId="0DF000B1" w14:textId="77777777" w:rsidTr="003E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3EC1F011" w14:textId="77777777" w:rsidR="005042E3" w:rsidRPr="006E679B" w:rsidRDefault="005042E3" w:rsidP="003E0B79">
            <w:pPr>
              <w:jc w:val="center"/>
              <w:rPr>
                <w:rFonts w:cs="Courier New"/>
                <w:noProof/>
              </w:rPr>
            </w:pPr>
            <w:r w:rsidRPr="006E679B">
              <w:rPr>
                <w:rFonts w:cs="Courier New"/>
                <w:noProof/>
              </w:rPr>
              <w:t>7</w:t>
            </w:r>
          </w:p>
        </w:tc>
        <w:tc>
          <w:tcPr>
            <w:tcW w:w="2184" w:type="pct"/>
          </w:tcPr>
          <w:p w14:paraId="31239B09"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0.062500</w:t>
            </w:r>
          </w:p>
        </w:tc>
        <w:tc>
          <w:tcPr>
            <w:tcW w:w="2038" w:type="pct"/>
          </w:tcPr>
          <w:p w14:paraId="3DFF8076"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-12963.483128</w:t>
            </w:r>
          </w:p>
        </w:tc>
      </w:tr>
      <w:tr w:rsidR="005042E3" w:rsidRPr="006E679B" w14:paraId="38B2390F" w14:textId="77777777" w:rsidTr="003E0B79">
        <w:tc>
          <w:tcPr>
            <w:cnfStyle w:val="001000000000" w:firstRow="0" w:lastRow="0" w:firstColumn="1" w:lastColumn="0" w:oddVBand="0" w:evenVBand="0" w:oddHBand="0" w:evenHBand="0" w:firstRowFirstColumn="0" w:firstRowLastColumn="0" w:lastRowFirstColumn="0" w:lastRowLastColumn="0"/>
            <w:tcW w:w="778" w:type="pct"/>
          </w:tcPr>
          <w:p w14:paraId="4B574743" w14:textId="77777777" w:rsidR="005042E3" w:rsidRPr="006E679B" w:rsidRDefault="005042E3" w:rsidP="003E0B79">
            <w:pPr>
              <w:jc w:val="center"/>
              <w:rPr>
                <w:rFonts w:cs="Courier New"/>
                <w:noProof/>
              </w:rPr>
            </w:pPr>
            <w:r w:rsidRPr="006E679B">
              <w:rPr>
                <w:rFonts w:cs="Courier New"/>
                <w:noProof/>
              </w:rPr>
              <w:t>8</w:t>
            </w:r>
          </w:p>
        </w:tc>
        <w:tc>
          <w:tcPr>
            <w:tcW w:w="2184" w:type="pct"/>
          </w:tcPr>
          <w:p w14:paraId="6E55C1AF"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0.012500</w:t>
            </w:r>
          </w:p>
        </w:tc>
        <w:tc>
          <w:tcPr>
            <w:tcW w:w="2038" w:type="pct"/>
          </w:tcPr>
          <w:p w14:paraId="6AF44970"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-7790.083359</w:t>
            </w:r>
          </w:p>
        </w:tc>
      </w:tr>
      <w:tr w:rsidR="005042E3" w:rsidRPr="006E679B" w14:paraId="065F1177" w14:textId="77777777" w:rsidTr="003E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2843D987" w14:textId="77777777" w:rsidR="005042E3" w:rsidRPr="006E679B" w:rsidRDefault="005042E3" w:rsidP="003E0B79">
            <w:pPr>
              <w:jc w:val="center"/>
              <w:rPr>
                <w:rFonts w:cs="Courier New"/>
                <w:noProof/>
              </w:rPr>
            </w:pPr>
            <w:r w:rsidRPr="006E679B">
              <w:rPr>
                <w:rFonts w:cs="Courier New"/>
                <w:noProof/>
              </w:rPr>
              <w:t>9</w:t>
            </w:r>
          </w:p>
        </w:tc>
        <w:tc>
          <w:tcPr>
            <w:tcW w:w="2184" w:type="pct"/>
          </w:tcPr>
          <w:p w14:paraId="4DFCEB28"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0.250000</w:t>
            </w:r>
          </w:p>
        </w:tc>
        <w:tc>
          <w:tcPr>
            <w:tcW w:w="2038" w:type="pct"/>
          </w:tcPr>
          <w:p w14:paraId="7AD63292"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-5901.747565</w:t>
            </w:r>
          </w:p>
        </w:tc>
      </w:tr>
      <w:tr w:rsidR="005042E3" w:rsidRPr="006E679B" w14:paraId="14F0E25A" w14:textId="77777777" w:rsidTr="003E0B79">
        <w:tc>
          <w:tcPr>
            <w:cnfStyle w:val="001000000000" w:firstRow="0" w:lastRow="0" w:firstColumn="1" w:lastColumn="0" w:oddVBand="0" w:evenVBand="0" w:oddHBand="0" w:evenHBand="0" w:firstRowFirstColumn="0" w:firstRowLastColumn="0" w:lastRowFirstColumn="0" w:lastRowLastColumn="0"/>
            <w:tcW w:w="778" w:type="pct"/>
          </w:tcPr>
          <w:p w14:paraId="082DB09D" w14:textId="77777777" w:rsidR="005042E3" w:rsidRPr="006E679B" w:rsidRDefault="005042E3" w:rsidP="003E0B79">
            <w:pPr>
              <w:jc w:val="center"/>
              <w:rPr>
                <w:rFonts w:cs="Courier New"/>
                <w:noProof/>
              </w:rPr>
            </w:pPr>
            <w:r w:rsidRPr="006E679B">
              <w:rPr>
                <w:rFonts w:cs="Courier New"/>
                <w:noProof/>
              </w:rPr>
              <w:t>10</w:t>
            </w:r>
          </w:p>
        </w:tc>
        <w:tc>
          <w:tcPr>
            <w:tcW w:w="2184" w:type="pct"/>
          </w:tcPr>
          <w:p w14:paraId="5BDD3B38"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0.500000</w:t>
            </w:r>
          </w:p>
        </w:tc>
        <w:tc>
          <w:tcPr>
            <w:tcW w:w="2038" w:type="pct"/>
          </w:tcPr>
          <w:p w14:paraId="5135B86C"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-5612.601211</w:t>
            </w:r>
          </w:p>
        </w:tc>
      </w:tr>
      <w:tr w:rsidR="005042E3" w:rsidRPr="006E679B" w14:paraId="081EC13A" w14:textId="77777777" w:rsidTr="003E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7828455F" w14:textId="77777777" w:rsidR="005042E3" w:rsidRPr="006E679B" w:rsidRDefault="005042E3" w:rsidP="003E0B79">
            <w:pPr>
              <w:jc w:val="center"/>
              <w:rPr>
                <w:rFonts w:cs="Courier New"/>
                <w:noProof/>
              </w:rPr>
            </w:pPr>
            <w:r w:rsidRPr="006E679B">
              <w:rPr>
                <w:rFonts w:cs="Courier New"/>
                <w:noProof/>
              </w:rPr>
              <w:t>11</w:t>
            </w:r>
          </w:p>
        </w:tc>
        <w:tc>
          <w:tcPr>
            <w:tcW w:w="2184" w:type="pct"/>
          </w:tcPr>
          <w:p w14:paraId="3BFA53EF"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1.000000</w:t>
            </w:r>
          </w:p>
        </w:tc>
        <w:tc>
          <w:tcPr>
            <w:tcW w:w="2038" w:type="pct"/>
          </w:tcPr>
          <w:p w14:paraId="0D72CC92"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-6044.790314</w:t>
            </w:r>
          </w:p>
        </w:tc>
      </w:tr>
      <w:tr w:rsidR="005042E3" w:rsidRPr="006E679B" w14:paraId="130321C1" w14:textId="77777777" w:rsidTr="003E0B79">
        <w:tc>
          <w:tcPr>
            <w:cnfStyle w:val="001000000000" w:firstRow="0" w:lastRow="0" w:firstColumn="1" w:lastColumn="0" w:oddVBand="0" w:evenVBand="0" w:oddHBand="0" w:evenHBand="0" w:firstRowFirstColumn="0" w:firstRowLastColumn="0" w:lastRowFirstColumn="0" w:lastRowLastColumn="0"/>
            <w:tcW w:w="778" w:type="pct"/>
          </w:tcPr>
          <w:p w14:paraId="1EE78CCA" w14:textId="77777777" w:rsidR="005042E3" w:rsidRPr="006E679B" w:rsidRDefault="005042E3" w:rsidP="003E0B79">
            <w:pPr>
              <w:jc w:val="center"/>
              <w:rPr>
                <w:rFonts w:cs="Courier New"/>
                <w:noProof/>
              </w:rPr>
            </w:pPr>
            <w:r w:rsidRPr="006E679B">
              <w:rPr>
                <w:rFonts w:cs="Courier New"/>
                <w:noProof/>
              </w:rPr>
              <w:t>12</w:t>
            </w:r>
          </w:p>
        </w:tc>
        <w:tc>
          <w:tcPr>
            <w:tcW w:w="2184" w:type="pct"/>
          </w:tcPr>
          <w:p w14:paraId="3410D622"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2.000000</w:t>
            </w:r>
          </w:p>
        </w:tc>
        <w:tc>
          <w:tcPr>
            <w:tcW w:w="2038" w:type="pct"/>
          </w:tcPr>
          <w:p w14:paraId="04F3AB66" w14:textId="77777777" w:rsidR="005042E3" w:rsidRPr="006E679B" w:rsidRDefault="005042E3" w:rsidP="003E0B79">
            <w:pPr>
              <w:jc w:val="center"/>
              <w:cnfStyle w:val="000000000000" w:firstRow="0" w:lastRow="0" w:firstColumn="0" w:lastColumn="0" w:oddVBand="0" w:evenVBand="0" w:oddHBand="0" w:evenHBand="0" w:firstRowFirstColumn="0" w:firstRowLastColumn="0" w:lastRowFirstColumn="0" w:lastRowLastColumn="0"/>
              <w:rPr>
                <w:rFonts w:cs="Courier New"/>
                <w:noProof/>
              </w:rPr>
            </w:pPr>
            <w:r w:rsidRPr="006E679B">
              <w:rPr>
                <w:rFonts w:cs="Courier New"/>
                <w:noProof/>
              </w:rPr>
              <w:t>-6770.159939</w:t>
            </w:r>
          </w:p>
        </w:tc>
      </w:tr>
      <w:tr w:rsidR="005042E3" w:rsidRPr="006E679B" w14:paraId="0117545D" w14:textId="77777777" w:rsidTr="003E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 w:type="pct"/>
          </w:tcPr>
          <w:p w14:paraId="7A329757" w14:textId="77777777" w:rsidR="005042E3" w:rsidRPr="006E679B" w:rsidRDefault="005042E3" w:rsidP="003E0B79">
            <w:pPr>
              <w:jc w:val="center"/>
              <w:rPr>
                <w:rFonts w:cs="Courier New"/>
                <w:noProof/>
              </w:rPr>
            </w:pPr>
            <w:r w:rsidRPr="006E679B">
              <w:rPr>
                <w:rFonts w:cs="Courier New"/>
                <w:noProof/>
              </w:rPr>
              <w:t>13</w:t>
            </w:r>
          </w:p>
        </w:tc>
        <w:tc>
          <w:tcPr>
            <w:tcW w:w="2184" w:type="pct"/>
          </w:tcPr>
          <w:p w14:paraId="01E4E796"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4.000000</w:t>
            </w:r>
          </w:p>
        </w:tc>
        <w:tc>
          <w:tcPr>
            <w:tcW w:w="2038" w:type="pct"/>
          </w:tcPr>
          <w:p w14:paraId="45950616" w14:textId="77777777" w:rsidR="005042E3" w:rsidRPr="006E679B" w:rsidRDefault="005042E3" w:rsidP="003E0B79">
            <w:pPr>
              <w:jc w:val="center"/>
              <w:cnfStyle w:val="000000100000" w:firstRow="0" w:lastRow="0" w:firstColumn="0" w:lastColumn="0" w:oddVBand="0" w:evenVBand="0" w:oddHBand="1" w:evenHBand="0" w:firstRowFirstColumn="0" w:firstRowLastColumn="0" w:lastRowFirstColumn="0" w:lastRowLastColumn="0"/>
              <w:rPr>
                <w:rFonts w:cs="Courier New"/>
                <w:noProof/>
              </w:rPr>
            </w:pPr>
            <w:r w:rsidRPr="006E679B">
              <w:rPr>
                <w:rFonts w:cs="Courier New"/>
                <w:noProof/>
              </w:rPr>
              <w:t>-7681.069602</w:t>
            </w:r>
          </w:p>
        </w:tc>
      </w:tr>
    </w:tbl>
    <w:p w14:paraId="1416EFB4" w14:textId="1F2432E8" w:rsidR="00770E5A" w:rsidRPr="005D1D80" w:rsidRDefault="00770E5A" w:rsidP="00770E5A">
      <w:pPr>
        <w:jc w:val="center"/>
        <w:rPr>
          <w:b/>
          <w:sz w:val="20"/>
        </w:rPr>
      </w:pPr>
      <w:r w:rsidRPr="005D1D80">
        <w:rPr>
          <w:b/>
          <w:sz w:val="20"/>
        </w:rPr>
        <w:t xml:space="preserve">Table </w:t>
      </w:r>
      <w:r>
        <w:rPr>
          <w:b/>
          <w:sz w:val="20"/>
        </w:rPr>
        <w:t xml:space="preserve">3 </w:t>
      </w:r>
      <w:r w:rsidR="00AD48BB">
        <w:rPr>
          <w:b/>
          <w:sz w:val="20"/>
        </w:rPr>
        <w:t>-</w:t>
      </w:r>
      <w:r w:rsidRPr="005D1D80">
        <w:rPr>
          <w:b/>
          <w:sz w:val="20"/>
        </w:rPr>
        <w:t xml:space="preserve"> </w:t>
      </w:r>
      <w:r>
        <w:rPr>
          <w:b/>
          <w:sz w:val="20"/>
        </w:rPr>
        <w:t>The log of the likelihood</w:t>
      </w:r>
    </w:p>
    <w:p w14:paraId="1276AFF8" w14:textId="77777777" w:rsidR="00770E5A" w:rsidRPr="00770E5A" w:rsidRDefault="00770E5A" w:rsidP="005042E3">
      <w:pPr>
        <w:rPr>
          <w:rFonts w:eastAsiaTheme="minorEastAsia" w:hint="eastAsia"/>
          <w:noProof/>
        </w:rPr>
      </w:pPr>
    </w:p>
    <w:p w14:paraId="2653FDA6" w14:textId="77777777" w:rsidR="005042E3" w:rsidRDefault="005042E3" w:rsidP="005042E3">
      <w:pPr>
        <w:rPr>
          <w:noProof/>
        </w:rPr>
      </w:pPr>
      <w:r>
        <w:rPr>
          <w:noProof/>
        </w:rPr>
        <w:t xml:space="preserve">We selected 13 different </w:t>
      </w:r>
      <m:oMath>
        <m:r>
          <m:rPr>
            <m:sty m:val="p"/>
          </m:rPr>
          <w:rPr>
            <w:rFonts w:ascii="Cambria Math" w:hAnsi="Cambria Math"/>
            <w:noProof/>
          </w:rPr>
          <m:t xml:space="preserve">λ from </m:t>
        </m:r>
        <m:sSup>
          <m:sSupPr>
            <m:ctrlPr>
              <w:rPr>
                <w:rFonts w:ascii="Cambria Math" w:hAnsi="Cambria Math"/>
                <w:noProof/>
              </w:rPr>
            </m:ctrlPr>
          </m:sSupPr>
          <m:e>
            <m:r>
              <m:rPr>
                <m:sty m:val="p"/>
              </m:rPr>
              <w:rPr>
                <w:rFonts w:ascii="Cambria Math" w:hAnsi="Cambria Math"/>
                <w:noProof/>
              </w:rPr>
              <m:t>2</m:t>
            </m:r>
          </m:e>
          <m:sup>
            <m:r>
              <m:rPr>
                <m:sty m:val="p"/>
              </m:rPr>
              <w:rPr>
                <w:rFonts w:ascii="Cambria Math" w:hAnsi="Cambria Math"/>
                <w:noProof/>
              </w:rPr>
              <m:t>-10</m:t>
            </m:r>
          </m:sup>
        </m:sSup>
        <m:r>
          <m:rPr>
            <m:sty m:val="p"/>
          </m:rPr>
          <w:rPr>
            <w:rFonts w:ascii="Cambria Math" w:hAnsi="Cambria Math"/>
            <w:noProof/>
          </w:rPr>
          <m:t xml:space="preserve"> to </m:t>
        </m:r>
        <m:sSup>
          <m:sSupPr>
            <m:ctrlPr>
              <w:rPr>
                <w:rFonts w:ascii="Cambria Math" w:hAnsi="Cambria Math"/>
                <w:noProof/>
              </w:rPr>
            </m:ctrlPr>
          </m:sSupPr>
          <m:e>
            <m:r>
              <m:rPr>
                <m:sty m:val="p"/>
              </m:rPr>
              <w:rPr>
                <w:rFonts w:ascii="Cambria Math" w:hAnsi="Cambria Math"/>
                <w:noProof/>
              </w:rPr>
              <m:t>2</m:t>
            </m:r>
          </m:e>
          <m:sup>
            <m:r>
              <m:rPr>
                <m:sty m:val="p"/>
              </m:rPr>
              <w:rPr>
                <w:rFonts w:ascii="Cambria Math" w:hAnsi="Cambria Math"/>
                <w:noProof/>
              </w:rPr>
              <m:t>2</m:t>
            </m:r>
          </m:sup>
        </m:sSup>
      </m:oMath>
      <w:r>
        <w:rPr>
          <w:noProof/>
        </w:rPr>
        <w:t xml:space="preserve">, and we found that we got the highest log likelihood when </w:t>
      </w:r>
      <w:r>
        <w:rPr>
          <w:rFonts w:hint="eastAsia"/>
          <w:noProof/>
        </w:rPr>
        <w:t>k</w:t>
      </w:r>
      <w:r>
        <w:rPr>
          <w:noProof/>
        </w:rPr>
        <w:t xml:space="preserve">ernel width </w:t>
      </w:r>
      <m:oMath>
        <m:r>
          <m:rPr>
            <m:sty m:val="p"/>
          </m:rPr>
          <w:rPr>
            <w:rFonts w:ascii="Cambria Math" w:hAnsi="Cambria Math"/>
            <w:noProof/>
          </w:rPr>
          <m:t>λ=0.5</m:t>
        </m:r>
      </m:oMath>
      <w:r>
        <w:rPr>
          <w:rFonts w:hint="eastAsia"/>
          <w:noProof/>
        </w:rPr>
        <w:t>,</w:t>
      </w:r>
      <w:r>
        <w:rPr>
          <w:noProof/>
        </w:rPr>
        <w:t xml:space="preserve"> then we calculated the density using kernel width </w:t>
      </w:r>
      <m:oMath>
        <m:r>
          <m:rPr>
            <m:sty m:val="p"/>
          </m:rPr>
          <w:rPr>
            <w:rFonts w:ascii="Cambria Math" w:hAnsi="Cambria Math"/>
            <w:noProof/>
          </w:rPr>
          <m:t>λ=0.5</m:t>
        </m:r>
      </m:oMath>
      <w:r>
        <w:rPr>
          <w:rFonts w:hint="eastAsia"/>
          <w:noProof/>
        </w:rPr>
        <w:t>.</w:t>
      </w:r>
      <w:r>
        <w:rPr>
          <w:noProof/>
        </w:rPr>
        <w:t xml:space="preserve"> The results of the outlier scores as follows:</w:t>
      </w:r>
    </w:p>
    <w:p w14:paraId="7F368039" w14:textId="77777777" w:rsidR="005042E3" w:rsidRDefault="005042E3" w:rsidP="005042E3">
      <w:pPr>
        <w:rPr>
          <w:noProof/>
        </w:rPr>
      </w:pPr>
    </w:p>
    <w:p w14:paraId="68E21060" w14:textId="5936CE05" w:rsidR="005042E3" w:rsidRDefault="00BF367F" w:rsidP="005042E3">
      <w:pPr>
        <w:rPr>
          <w:noProof/>
        </w:rPr>
      </w:pPr>
      <w:r>
        <w:rPr>
          <w:noProof/>
        </w:rPr>
        <w:t>\</w:t>
      </w:r>
      <w:r w:rsidR="005042E3">
        <w:rPr>
          <w:noProof/>
        </w:rPr>
        <w:lastRenderedPageBreak/>
        <w:drawing>
          <wp:inline distT="0" distB="0" distL="0" distR="0" wp14:anchorId="1E904F90" wp14:editId="2148F878">
            <wp:extent cx="5274310" cy="18916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91665"/>
                    </a:xfrm>
                    <a:prstGeom prst="rect">
                      <a:avLst/>
                    </a:prstGeom>
                  </pic:spPr>
                </pic:pic>
              </a:graphicData>
            </a:graphic>
          </wp:inline>
        </w:drawing>
      </w:r>
    </w:p>
    <w:p w14:paraId="79E926AC" w14:textId="46868680" w:rsidR="00BF367F" w:rsidRPr="005D1D80" w:rsidRDefault="00BF367F" w:rsidP="00BF367F">
      <w:pPr>
        <w:jc w:val="center"/>
        <w:rPr>
          <w:b/>
          <w:sz w:val="20"/>
        </w:rPr>
      </w:pPr>
      <w:r w:rsidRPr="005D1D80">
        <w:rPr>
          <w:b/>
          <w:sz w:val="20"/>
        </w:rPr>
        <w:t>Fig</w:t>
      </w:r>
      <w:r>
        <w:rPr>
          <w:b/>
          <w:sz w:val="20"/>
        </w:rPr>
        <w:t>.</w:t>
      </w:r>
      <w:r w:rsidRPr="005D1D80">
        <w:rPr>
          <w:b/>
          <w:sz w:val="20"/>
        </w:rPr>
        <w:t xml:space="preserve"> </w:t>
      </w:r>
      <w:r>
        <w:rPr>
          <w:b/>
          <w:sz w:val="20"/>
        </w:rPr>
        <w:t>6</w:t>
      </w:r>
      <w:r w:rsidRPr="005D1D80">
        <w:rPr>
          <w:b/>
          <w:sz w:val="20"/>
        </w:rPr>
        <w:t xml:space="preserve"> </w:t>
      </w:r>
      <w:r>
        <w:rPr>
          <w:b/>
          <w:sz w:val="20"/>
        </w:rPr>
        <w:t>–</w:t>
      </w:r>
      <w:r>
        <w:rPr>
          <w:b/>
          <w:sz w:val="20"/>
        </w:rPr>
        <w:t xml:space="preserve"> </w:t>
      </w:r>
      <w:r>
        <w:rPr>
          <w:b/>
          <w:sz w:val="20"/>
        </w:rPr>
        <w:t>Gaussian kernel density estimat</w:t>
      </w:r>
      <w:r w:rsidR="00121A6F">
        <w:rPr>
          <w:b/>
          <w:sz w:val="20"/>
        </w:rPr>
        <w:t>ion</w:t>
      </w:r>
      <w:r w:rsidRPr="005D1D80">
        <w:rPr>
          <w:b/>
          <w:sz w:val="20"/>
        </w:rPr>
        <w:t xml:space="preserve"> </w:t>
      </w:r>
    </w:p>
    <w:p w14:paraId="29827F57" w14:textId="77777777" w:rsidR="00BF367F" w:rsidRPr="00BF367F" w:rsidRDefault="00BF367F" w:rsidP="005042E3">
      <w:pPr>
        <w:rPr>
          <w:noProof/>
        </w:rPr>
      </w:pPr>
    </w:p>
    <w:p w14:paraId="439B34E0" w14:textId="268A7A4C" w:rsidR="005042E3" w:rsidRDefault="005042E3" w:rsidP="005042E3">
      <w:pPr>
        <w:rPr>
          <w:noProof/>
        </w:rPr>
      </w:pPr>
      <w:r>
        <w:rPr>
          <w:noProof/>
        </w:rPr>
        <w:t xml:space="preserve">We show the 20 worst (lowest) scores in our data set in the right-hand pane of the Figure. It’s clear that there is a big difference between them, and the index of the first 5 observations are </w:t>
      </w:r>
      <w:r w:rsidRPr="003876BF">
        <w:rPr>
          <w:noProof/>
        </w:rPr>
        <w:t>291, 85, 223, 292</w:t>
      </w:r>
      <w:r>
        <w:rPr>
          <w:noProof/>
        </w:rPr>
        <w:t xml:space="preserve"> and</w:t>
      </w:r>
      <w:r w:rsidRPr="003876BF">
        <w:rPr>
          <w:noProof/>
        </w:rPr>
        <w:t xml:space="preserve"> 260</w:t>
      </w:r>
      <w:r>
        <w:rPr>
          <w:noProof/>
        </w:rPr>
        <w:t>.</w:t>
      </w:r>
    </w:p>
    <w:p w14:paraId="344854D6" w14:textId="77777777" w:rsidR="005042E3" w:rsidRPr="006E679B" w:rsidRDefault="005042E3" w:rsidP="005042E3">
      <w:pPr>
        <w:rPr>
          <w:noProof/>
        </w:rPr>
      </w:pPr>
      <w:r>
        <w:rPr>
          <w:noProof/>
        </w:rPr>
        <w:t xml:space="preserve"> </w:t>
      </w:r>
    </w:p>
    <w:p w14:paraId="55EB58F4" w14:textId="77777777" w:rsidR="005042E3" w:rsidRPr="005042E3" w:rsidRDefault="005042E3" w:rsidP="005042E3">
      <w:pPr>
        <w:rPr>
          <w:b/>
          <w:sz w:val="22"/>
        </w:rPr>
      </w:pPr>
      <w:r w:rsidRPr="005042E3">
        <w:rPr>
          <w:b/>
          <w:sz w:val="22"/>
        </w:rPr>
        <w:t>2.2 K-Nearest Neighbor Density</w:t>
      </w:r>
    </w:p>
    <w:p w14:paraId="40C05FDC" w14:textId="77777777" w:rsidR="005042E3" w:rsidRDefault="005042E3" w:rsidP="005042E3">
      <w:pPr>
        <w:rPr>
          <w:noProof/>
        </w:rPr>
      </w:pPr>
      <w:r>
        <w:rPr>
          <w:rFonts w:hint="eastAsia"/>
          <w:noProof/>
        </w:rPr>
        <w:t>S</w:t>
      </w:r>
      <w:r>
        <w:rPr>
          <w:noProof/>
        </w:rPr>
        <w:t>econd, we used a KNN density estimator to measure the density of the data set. The KNN density tries to overcome the problem that KDE and GMM are unable to handle clusters of different densities well and it uses the K-nearest neighbor algorithm to calculate the average distance in Euclidian space. The core expression as follows:</w:t>
      </w:r>
    </w:p>
    <w:p w14:paraId="2F2A3EE2" w14:textId="77777777" w:rsidR="005042E3" w:rsidRDefault="005042E3" w:rsidP="005042E3">
      <w:pPr>
        <w:rPr>
          <w:noProof/>
        </w:rPr>
      </w:pPr>
      <m:oMathPara>
        <m:oMath>
          <m:sSub>
            <m:sSubPr>
              <m:ctrlPr>
                <w:rPr>
                  <w:rFonts w:ascii="Cambria Math" w:hAnsi="Cambria Math"/>
                  <w:noProof/>
                </w:rPr>
              </m:ctrlPr>
            </m:sSubPr>
            <m:e>
              <m:r>
                <w:rPr>
                  <w:rFonts w:ascii="Cambria Math" w:hAnsi="Cambria Math"/>
                  <w:noProof/>
                </w:rPr>
                <m:t>density</m:t>
              </m:r>
            </m:e>
            <m:sub>
              <m:r>
                <w:rPr>
                  <w:rFonts w:ascii="Cambria Math" w:hAnsi="Cambria Math"/>
                  <w:noProof/>
                </w:rPr>
                <m:t>X</m:t>
              </m:r>
            </m:sub>
          </m:sSub>
          <m:d>
            <m:dPr>
              <m:ctrlPr>
                <w:rPr>
                  <w:rFonts w:ascii="Cambria Math" w:hAnsi="Cambria Math"/>
                  <w:i/>
                  <w:noProof/>
                </w:rPr>
              </m:ctrlPr>
            </m:dPr>
            <m:e>
              <m:r>
                <w:rPr>
                  <w:rFonts w:ascii="Cambria Math" w:hAnsi="Cambria Math"/>
                  <w:noProof/>
                </w:rPr>
                <m:t>x,k</m:t>
              </m:r>
            </m:e>
          </m:d>
          <m:r>
            <w:rPr>
              <w:rFonts w:ascii="Cambria Math" w:hAnsi="Cambria Math"/>
              <w:noProof/>
            </w:rPr>
            <m:t>=</m:t>
          </m:r>
          <m:f>
            <m:fPr>
              <m:ctrlPr>
                <w:rPr>
                  <w:rFonts w:ascii="Cambria Math" w:hAnsi="Cambria Math"/>
                  <w:i/>
                  <w:noProof/>
                </w:rPr>
              </m:ctrlPr>
            </m:fPr>
            <m:num>
              <m:r>
                <w:rPr>
                  <w:rFonts w:ascii="Cambria Math" w:hAnsi="Cambria Math"/>
                  <w:noProof/>
                </w:rPr>
                <m:t>1</m:t>
              </m:r>
            </m:num>
            <m:den>
              <m:f>
                <m:fPr>
                  <m:ctrlPr>
                    <w:rPr>
                      <w:rFonts w:ascii="Cambria Math" w:hAnsi="Cambria Math"/>
                      <w:i/>
                      <w:noProof/>
                    </w:rPr>
                  </m:ctrlPr>
                </m:fPr>
                <m:num>
                  <m:r>
                    <w:rPr>
                      <w:rFonts w:ascii="Cambria Math" w:hAnsi="Cambria Math"/>
                      <w:noProof/>
                    </w:rPr>
                    <m:t>1</m:t>
                  </m:r>
                </m:num>
                <m:den>
                  <m:r>
                    <w:rPr>
                      <w:rFonts w:ascii="Cambria Math" w:hAnsi="Cambria Math"/>
                      <w:noProof/>
                    </w:rPr>
                    <m:t>K</m:t>
                  </m:r>
                </m:den>
              </m:f>
              <m:nary>
                <m:naryPr>
                  <m:chr m:val="∑"/>
                  <m:limLoc m:val="subSup"/>
                  <m:supHide m:val="1"/>
                  <m:ctrlPr>
                    <w:rPr>
                      <w:rFonts w:ascii="Cambria Math" w:hAnsi="Cambria Math"/>
                      <w:i/>
                      <w:noProof/>
                    </w:rPr>
                  </m:ctrlPr>
                </m:naryPr>
                <m:sub>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r>
                    <w:rPr>
                      <w:rFonts w:ascii="Cambria Math" w:hAnsi="Cambria Math"/>
                      <w:noProof/>
                    </w:rPr>
                    <m:t>ϵ</m:t>
                  </m:r>
                  <m:sSub>
                    <m:sSubPr>
                      <m:ctrlPr>
                        <w:rPr>
                          <w:rFonts w:ascii="Cambria Math" w:hAnsi="Cambria Math"/>
                          <w:i/>
                          <w:noProof/>
                        </w:rPr>
                      </m:ctrlPr>
                    </m:sSubPr>
                    <m:e>
                      <m:r>
                        <w:rPr>
                          <w:rFonts w:ascii="Cambria Math" w:hAnsi="Cambria Math"/>
                          <w:noProof/>
                        </w:rPr>
                        <m:t>N</m:t>
                      </m:r>
                    </m:e>
                    <m:sub>
                      <m:r>
                        <w:rPr>
                          <w:rFonts w:ascii="Cambria Math" w:hAnsi="Cambria Math"/>
                          <w:noProof/>
                        </w:rPr>
                        <m:t>x</m:t>
                      </m:r>
                    </m:sub>
                  </m:sSub>
                  <m:r>
                    <w:rPr>
                      <w:rFonts w:ascii="Cambria Math" w:hAnsi="Cambria Math"/>
                      <w:noProof/>
                    </w:rPr>
                    <m:t>(x,K)</m:t>
                  </m:r>
                </m:sub>
                <m:sup/>
                <m:e>
                  <m:r>
                    <w:rPr>
                      <w:rFonts w:ascii="Cambria Math" w:hAnsi="Cambria Math"/>
                      <w:noProof/>
                    </w:rPr>
                    <m:t>d(x,x')</m:t>
                  </m:r>
                </m:e>
              </m:nary>
            </m:den>
          </m:f>
        </m:oMath>
      </m:oMathPara>
    </w:p>
    <w:p w14:paraId="02BB3447" w14:textId="77777777" w:rsidR="005042E3" w:rsidRDefault="005042E3" w:rsidP="005042E3">
      <w:pPr>
        <w:rPr>
          <w:noProof/>
        </w:rPr>
      </w:pPr>
      <w:r>
        <w:rPr>
          <w:rFonts w:hint="eastAsia"/>
          <w:noProof/>
        </w:rPr>
        <w:t>I</w:t>
      </w:r>
      <w:r>
        <w:rPr>
          <w:noProof/>
        </w:rPr>
        <w:t>n this report, we chose K=4 because our data set is relatively small. The results of the outlier scores are plotted below:</w:t>
      </w:r>
    </w:p>
    <w:p w14:paraId="62D148E7" w14:textId="77777777" w:rsidR="005042E3" w:rsidRPr="006E679B" w:rsidRDefault="005042E3" w:rsidP="005042E3">
      <w:pPr>
        <w:jc w:val="center"/>
        <w:rPr>
          <w:noProof/>
        </w:rPr>
      </w:pPr>
      <w:r>
        <w:rPr>
          <w:noProof/>
        </w:rPr>
        <w:drawing>
          <wp:inline distT="0" distB="0" distL="0" distR="0" wp14:anchorId="0770CD11" wp14:editId="03EEB024">
            <wp:extent cx="4140200" cy="285381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6656" cy="2858269"/>
                    </a:xfrm>
                    <a:prstGeom prst="rect">
                      <a:avLst/>
                    </a:prstGeom>
                  </pic:spPr>
                </pic:pic>
              </a:graphicData>
            </a:graphic>
          </wp:inline>
        </w:drawing>
      </w:r>
    </w:p>
    <w:p w14:paraId="07BEFAE2" w14:textId="5AB2C368" w:rsidR="00326946" w:rsidRPr="005D1D80" w:rsidRDefault="00326946" w:rsidP="00326946">
      <w:pPr>
        <w:jc w:val="center"/>
        <w:rPr>
          <w:b/>
          <w:sz w:val="20"/>
        </w:rPr>
      </w:pPr>
      <w:r w:rsidRPr="005D1D80">
        <w:rPr>
          <w:b/>
          <w:sz w:val="20"/>
        </w:rPr>
        <w:t>Fig</w:t>
      </w:r>
      <w:r>
        <w:rPr>
          <w:b/>
          <w:sz w:val="20"/>
        </w:rPr>
        <w:t>.</w:t>
      </w:r>
      <w:r w:rsidRPr="005D1D80">
        <w:rPr>
          <w:b/>
          <w:sz w:val="20"/>
        </w:rPr>
        <w:t xml:space="preserve"> </w:t>
      </w:r>
      <w:r>
        <w:rPr>
          <w:b/>
          <w:sz w:val="20"/>
        </w:rPr>
        <w:t>7</w:t>
      </w:r>
      <w:r w:rsidRPr="005D1D80">
        <w:rPr>
          <w:b/>
          <w:sz w:val="20"/>
        </w:rPr>
        <w:t xml:space="preserve"> </w:t>
      </w:r>
      <w:r>
        <w:rPr>
          <w:b/>
          <w:sz w:val="20"/>
        </w:rPr>
        <w:t xml:space="preserve">– </w:t>
      </w:r>
      <w:r>
        <w:rPr>
          <w:b/>
          <w:sz w:val="20"/>
        </w:rPr>
        <w:t>KNN density estimation</w:t>
      </w:r>
      <w:r w:rsidRPr="005D1D80">
        <w:rPr>
          <w:b/>
          <w:sz w:val="20"/>
        </w:rPr>
        <w:t xml:space="preserve"> </w:t>
      </w:r>
    </w:p>
    <w:p w14:paraId="67C4E62B" w14:textId="77777777" w:rsidR="00326946" w:rsidRPr="00326946" w:rsidRDefault="00326946" w:rsidP="005042E3"/>
    <w:p w14:paraId="11E6C035" w14:textId="795FB58D" w:rsidR="005042E3" w:rsidRDefault="005042E3" w:rsidP="005042E3">
      <w:r>
        <w:t xml:space="preserve">In this figure, we showed the 20 worst scores of all observations, but they don’t have an obvious difference base on this histogram. The </w:t>
      </w:r>
      <w:r w:rsidRPr="006E2C80">
        <w:t>indices</w:t>
      </w:r>
      <w:r>
        <w:t xml:space="preserve"> of the worst 5 observations are </w:t>
      </w:r>
      <w:r w:rsidRPr="006E2C80">
        <w:t>291, 85, 223, 204</w:t>
      </w:r>
      <w:r>
        <w:t xml:space="preserve"> and</w:t>
      </w:r>
      <w:r w:rsidRPr="006E2C80">
        <w:t xml:space="preserve"> 292</w:t>
      </w:r>
      <w:r>
        <w:t>.</w:t>
      </w:r>
    </w:p>
    <w:p w14:paraId="5C686627" w14:textId="77777777" w:rsidR="005042E3" w:rsidRDefault="005042E3" w:rsidP="005042E3"/>
    <w:p w14:paraId="2C23C926" w14:textId="77777777" w:rsidR="005042E3" w:rsidRDefault="005042E3" w:rsidP="005042E3"/>
    <w:p w14:paraId="73E88E9E" w14:textId="77777777" w:rsidR="005042E3" w:rsidRPr="005042E3" w:rsidRDefault="005042E3" w:rsidP="005042E3">
      <w:pPr>
        <w:rPr>
          <w:b/>
          <w:sz w:val="22"/>
        </w:rPr>
      </w:pPr>
      <w:r w:rsidRPr="005042E3">
        <w:rPr>
          <w:rFonts w:hint="eastAsia"/>
          <w:b/>
          <w:sz w:val="22"/>
        </w:rPr>
        <w:lastRenderedPageBreak/>
        <w:t>2.3</w:t>
      </w:r>
      <w:r w:rsidRPr="005042E3">
        <w:rPr>
          <w:b/>
          <w:sz w:val="22"/>
        </w:rPr>
        <w:t xml:space="preserve"> </w:t>
      </w:r>
      <w:r w:rsidRPr="005042E3">
        <w:rPr>
          <w:rFonts w:hint="eastAsia"/>
          <w:b/>
          <w:sz w:val="22"/>
        </w:rPr>
        <w:t>K</w:t>
      </w:r>
      <w:r w:rsidRPr="005042E3">
        <w:rPr>
          <w:b/>
          <w:sz w:val="22"/>
        </w:rPr>
        <w:t>-</w:t>
      </w:r>
      <w:r w:rsidRPr="005042E3">
        <w:rPr>
          <w:rFonts w:hint="eastAsia"/>
          <w:b/>
          <w:sz w:val="22"/>
        </w:rPr>
        <w:t>N</w:t>
      </w:r>
      <w:r w:rsidRPr="005042E3">
        <w:rPr>
          <w:b/>
          <w:sz w:val="22"/>
        </w:rPr>
        <w:t>earest Neighbor Average Relative Density</w:t>
      </w:r>
    </w:p>
    <w:p w14:paraId="3BB43F1B" w14:textId="77777777" w:rsidR="005042E3" w:rsidRDefault="005042E3" w:rsidP="005042E3">
      <w:r>
        <w:rPr>
          <w:rFonts w:hint="eastAsia"/>
        </w:rPr>
        <w:t>F</w:t>
      </w:r>
      <w:r>
        <w:t>inally, we used KNN average relative density because we also wish to find some points where the density is lower than what it typically is for surrounding points. The KNN average relative density is one method which can be useful to define a notion of density that is relative to the neighborhood of the object. The expression as follows:</w:t>
      </w:r>
    </w:p>
    <w:p w14:paraId="0CE5C474" w14:textId="77777777" w:rsidR="005042E3" w:rsidRDefault="005042E3" w:rsidP="005042E3">
      <w:pPr>
        <w:rPr>
          <w:noProof/>
        </w:rPr>
      </w:pPr>
      <m:oMathPara>
        <m:oMath>
          <m:sSub>
            <m:sSubPr>
              <m:ctrlPr>
                <w:rPr>
                  <w:rFonts w:ascii="Cambria Math" w:hAnsi="Cambria Math"/>
                  <w:noProof/>
                </w:rPr>
              </m:ctrlPr>
            </m:sSubPr>
            <m:e>
              <m:r>
                <w:rPr>
                  <w:rFonts w:ascii="Cambria Math" w:hAnsi="Cambria Math"/>
                  <w:noProof/>
                </w:rPr>
                <m:t>ard</m:t>
              </m:r>
            </m:e>
            <m:sub>
              <m:r>
                <w:rPr>
                  <w:rFonts w:ascii="Cambria Math" w:hAnsi="Cambria Math"/>
                  <w:noProof/>
                </w:rPr>
                <m:t>X</m:t>
              </m:r>
            </m:sub>
          </m:sSub>
          <m:d>
            <m:dPr>
              <m:ctrlPr>
                <w:rPr>
                  <w:rFonts w:ascii="Cambria Math" w:hAnsi="Cambria Math"/>
                  <w:i/>
                  <w:noProof/>
                </w:rPr>
              </m:ctrlPr>
            </m:dPr>
            <m:e>
              <m:r>
                <w:rPr>
                  <w:rFonts w:ascii="Cambria Math" w:hAnsi="Cambria Math"/>
                  <w:noProof/>
                </w:rPr>
                <m:t>x,k</m:t>
              </m:r>
            </m:e>
          </m:d>
          <m:r>
            <w:rPr>
              <w:rFonts w:ascii="Cambria Math" w:hAnsi="Cambria Math"/>
              <w:noProof/>
            </w:rPr>
            <m:t>=</m:t>
          </m:r>
          <m:f>
            <m:fPr>
              <m:ctrlPr>
                <w:rPr>
                  <w:rFonts w:ascii="Cambria Math" w:hAnsi="Cambria Math"/>
                  <w:i/>
                  <w:noProof/>
                </w:rPr>
              </m:ctrlPr>
            </m:fPr>
            <m:num>
              <m:r>
                <w:rPr>
                  <w:rFonts w:ascii="Cambria Math" w:hAnsi="Cambria Math"/>
                  <w:noProof/>
                </w:rPr>
                <m:t>1</m:t>
              </m:r>
            </m:num>
            <m:den>
              <m:f>
                <m:fPr>
                  <m:ctrlPr>
                    <w:rPr>
                      <w:rFonts w:ascii="Cambria Math" w:hAnsi="Cambria Math"/>
                      <w:i/>
                      <w:noProof/>
                    </w:rPr>
                  </m:ctrlPr>
                </m:fPr>
                <m:num>
                  <m:r>
                    <w:rPr>
                      <w:rFonts w:ascii="Cambria Math" w:hAnsi="Cambria Math"/>
                      <w:noProof/>
                    </w:rPr>
                    <m:t>1</m:t>
                  </m:r>
                </m:num>
                <m:den>
                  <m:r>
                    <w:rPr>
                      <w:rFonts w:ascii="Cambria Math" w:hAnsi="Cambria Math"/>
                      <w:noProof/>
                    </w:rPr>
                    <m:t>K</m:t>
                  </m:r>
                </m:den>
              </m:f>
              <m:nary>
                <m:naryPr>
                  <m:chr m:val="∑"/>
                  <m:limLoc m:val="subSup"/>
                  <m:supHide m:val="1"/>
                  <m:ctrlPr>
                    <w:rPr>
                      <w:rFonts w:ascii="Cambria Math" w:hAnsi="Cambria Math"/>
                      <w:i/>
                      <w:noProof/>
                    </w:rPr>
                  </m:ctrlPr>
                </m:naryPr>
                <m:sub>
                  <m:sSup>
                    <m:sSupPr>
                      <m:ctrlPr>
                        <w:rPr>
                          <w:rFonts w:ascii="Cambria Math" w:hAnsi="Cambria Math"/>
                          <w:i/>
                          <w:noProof/>
                        </w:rPr>
                      </m:ctrlPr>
                    </m:sSupPr>
                    <m:e>
                      <m:r>
                        <w:rPr>
                          <w:rFonts w:ascii="Cambria Math" w:hAnsi="Cambria Math"/>
                          <w:noProof/>
                        </w:rPr>
                        <m:t>x</m:t>
                      </m:r>
                    </m:e>
                    <m:sup>
                      <m:r>
                        <w:rPr>
                          <w:rFonts w:ascii="Cambria Math" w:hAnsi="Cambria Math"/>
                          <w:noProof/>
                        </w:rPr>
                        <m:t>'</m:t>
                      </m:r>
                    </m:sup>
                  </m:sSup>
                  <m:r>
                    <w:rPr>
                      <w:rFonts w:ascii="Cambria Math" w:hAnsi="Cambria Math"/>
                      <w:noProof/>
                    </w:rPr>
                    <m:t>ϵ</m:t>
                  </m:r>
                  <m:sSub>
                    <m:sSubPr>
                      <m:ctrlPr>
                        <w:rPr>
                          <w:rFonts w:ascii="Cambria Math" w:hAnsi="Cambria Math"/>
                          <w:i/>
                          <w:noProof/>
                        </w:rPr>
                      </m:ctrlPr>
                    </m:sSubPr>
                    <m:e>
                      <m:r>
                        <w:rPr>
                          <w:rFonts w:ascii="Cambria Math" w:hAnsi="Cambria Math"/>
                          <w:noProof/>
                        </w:rPr>
                        <m:t>N</m:t>
                      </m:r>
                    </m:e>
                    <m:sub>
                      <m:r>
                        <w:rPr>
                          <w:rFonts w:ascii="Cambria Math" w:hAnsi="Cambria Math"/>
                          <w:noProof/>
                        </w:rPr>
                        <m:t>x</m:t>
                      </m:r>
                    </m:sub>
                  </m:sSub>
                  <m:r>
                    <w:rPr>
                      <w:rFonts w:ascii="Cambria Math" w:hAnsi="Cambria Math"/>
                      <w:noProof/>
                    </w:rPr>
                    <m:t>(x,K)</m:t>
                  </m:r>
                </m:sub>
                <m:sup/>
                <m:e>
                  <m:r>
                    <w:rPr>
                      <w:rFonts w:ascii="Cambria Math" w:hAnsi="Cambria Math"/>
                      <w:noProof/>
                    </w:rPr>
                    <m:t>d(x,x')</m:t>
                  </m:r>
                </m:e>
              </m:nary>
            </m:den>
          </m:f>
        </m:oMath>
      </m:oMathPara>
    </w:p>
    <w:p w14:paraId="65AE6138" w14:textId="77777777" w:rsidR="005042E3" w:rsidRDefault="005042E3" w:rsidP="005042E3">
      <w:proofErr w:type="gramStart"/>
      <w:r>
        <w:t>So</w:t>
      </w:r>
      <w:proofErr w:type="gramEnd"/>
      <w:r>
        <w:t xml:space="preserve"> in this way, we could get the results that the density of a given observation x relative to the average of its K nearest neighbor.</w:t>
      </w:r>
    </w:p>
    <w:p w14:paraId="6DD47B55" w14:textId="77777777" w:rsidR="005042E3" w:rsidRDefault="005042E3" w:rsidP="005042E3">
      <w:r>
        <w:rPr>
          <w:rFonts w:hint="eastAsia"/>
        </w:rPr>
        <w:t>I</w:t>
      </w:r>
      <w:r>
        <w:t>n this estimator, we used the same K as what we did in KNN density, and the results as follows:</w:t>
      </w:r>
    </w:p>
    <w:p w14:paraId="0B8C4B7E" w14:textId="77777777" w:rsidR="005042E3" w:rsidRDefault="005042E3" w:rsidP="005042E3">
      <w:pPr>
        <w:jc w:val="center"/>
      </w:pPr>
      <w:r>
        <w:rPr>
          <w:noProof/>
        </w:rPr>
        <w:drawing>
          <wp:inline distT="0" distB="0" distL="0" distR="0" wp14:anchorId="46C83B42" wp14:editId="4A911A0D">
            <wp:extent cx="3763433" cy="26354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9576" cy="2646704"/>
                    </a:xfrm>
                    <a:prstGeom prst="rect">
                      <a:avLst/>
                    </a:prstGeom>
                  </pic:spPr>
                </pic:pic>
              </a:graphicData>
            </a:graphic>
          </wp:inline>
        </w:drawing>
      </w:r>
    </w:p>
    <w:p w14:paraId="33E910D9" w14:textId="43DB6EB1" w:rsidR="00326946" w:rsidRPr="005D1D80" w:rsidRDefault="00326946" w:rsidP="00326946">
      <w:pPr>
        <w:jc w:val="center"/>
        <w:rPr>
          <w:b/>
          <w:sz w:val="20"/>
        </w:rPr>
      </w:pPr>
      <w:r w:rsidRPr="005D1D80">
        <w:rPr>
          <w:b/>
          <w:sz w:val="20"/>
        </w:rPr>
        <w:t>Fig</w:t>
      </w:r>
      <w:r>
        <w:rPr>
          <w:b/>
          <w:sz w:val="20"/>
        </w:rPr>
        <w:t>.</w:t>
      </w:r>
      <w:r w:rsidRPr="005D1D80">
        <w:rPr>
          <w:b/>
          <w:sz w:val="20"/>
        </w:rPr>
        <w:t xml:space="preserve"> </w:t>
      </w:r>
      <w:r>
        <w:rPr>
          <w:b/>
          <w:sz w:val="20"/>
        </w:rPr>
        <w:t>8</w:t>
      </w:r>
      <w:r w:rsidRPr="005D1D80">
        <w:rPr>
          <w:b/>
          <w:sz w:val="20"/>
        </w:rPr>
        <w:t xml:space="preserve"> </w:t>
      </w:r>
      <w:r>
        <w:rPr>
          <w:b/>
          <w:sz w:val="20"/>
        </w:rPr>
        <w:t xml:space="preserve">– KNN </w:t>
      </w:r>
      <w:r>
        <w:rPr>
          <w:b/>
          <w:sz w:val="20"/>
        </w:rPr>
        <w:t xml:space="preserve">average relative </w:t>
      </w:r>
      <w:r>
        <w:rPr>
          <w:b/>
          <w:sz w:val="20"/>
        </w:rPr>
        <w:t>density estimation</w:t>
      </w:r>
      <w:r w:rsidRPr="005D1D80">
        <w:rPr>
          <w:b/>
          <w:sz w:val="20"/>
        </w:rPr>
        <w:t xml:space="preserve"> </w:t>
      </w:r>
    </w:p>
    <w:p w14:paraId="39560420" w14:textId="77777777" w:rsidR="00326946" w:rsidRDefault="00326946" w:rsidP="005042E3"/>
    <w:p w14:paraId="2038CB8F" w14:textId="27B3D744" w:rsidR="005042E3" w:rsidRDefault="005042E3" w:rsidP="005042E3">
      <w:r>
        <w:rPr>
          <w:rFonts w:hint="eastAsia"/>
        </w:rPr>
        <w:t>T</w:t>
      </w:r>
      <w:r>
        <w:t xml:space="preserve">his figure also plotted the 20 worst observations of the data set, the indices of the worst 5 observations are </w:t>
      </w:r>
      <w:r w:rsidRPr="006E2C80">
        <w:t>48, 24, 195, 122</w:t>
      </w:r>
      <w:r>
        <w:t xml:space="preserve"> and</w:t>
      </w:r>
      <w:r w:rsidRPr="006E2C80">
        <w:t xml:space="preserve"> 141</w:t>
      </w:r>
      <w:r>
        <w:t>, which are relatively different from the previous two estimators, but we also found that index of the 10</w:t>
      </w:r>
      <w:r w:rsidRPr="001C09D4">
        <w:rPr>
          <w:vertAlign w:val="superscript"/>
        </w:rPr>
        <w:t>th</w:t>
      </w:r>
      <w:r>
        <w:t xml:space="preserve"> observation in this figure is 291. </w:t>
      </w:r>
    </w:p>
    <w:p w14:paraId="3DE5FBED" w14:textId="77777777" w:rsidR="005042E3" w:rsidRDefault="005042E3" w:rsidP="005042E3"/>
    <w:p w14:paraId="3AFE77CF" w14:textId="77777777" w:rsidR="005042E3" w:rsidRPr="00AD48BB" w:rsidRDefault="005042E3" w:rsidP="005042E3">
      <w:pPr>
        <w:rPr>
          <w:b/>
          <w:sz w:val="22"/>
        </w:rPr>
      </w:pPr>
      <w:r w:rsidRPr="00AD48BB">
        <w:rPr>
          <w:rFonts w:hint="eastAsia"/>
          <w:b/>
          <w:sz w:val="22"/>
        </w:rPr>
        <w:t>2</w:t>
      </w:r>
      <w:r w:rsidRPr="00AD48BB">
        <w:rPr>
          <w:b/>
          <w:sz w:val="22"/>
        </w:rPr>
        <w:t xml:space="preserve">.4 </w:t>
      </w:r>
      <w:r w:rsidRPr="00AD48BB">
        <w:rPr>
          <w:rFonts w:hint="eastAsia"/>
          <w:b/>
          <w:sz w:val="22"/>
        </w:rPr>
        <w:t>Out</w:t>
      </w:r>
      <w:r w:rsidRPr="00AD48BB">
        <w:rPr>
          <w:b/>
          <w:sz w:val="22"/>
        </w:rPr>
        <w:t>lier Detection based on Scoring Methods</w:t>
      </w:r>
    </w:p>
    <w:p w14:paraId="4F470954" w14:textId="77777777" w:rsidR="005042E3" w:rsidRDefault="005042E3" w:rsidP="005042E3">
      <w:r>
        <w:rPr>
          <w:rFonts w:hint="eastAsia"/>
        </w:rPr>
        <w:t>B</w:t>
      </w:r>
      <w:r>
        <w:t>ased on previous experiments and results from three different scoring methods, we found that there are some observations which have relatively low scores based on density. There are 2 common definitions of the outlier:</w:t>
      </w:r>
    </w:p>
    <w:p w14:paraId="733DC024" w14:textId="77777777" w:rsidR="005042E3" w:rsidRDefault="005042E3" w:rsidP="005042E3"/>
    <w:p w14:paraId="2301231C" w14:textId="77777777" w:rsidR="005042E3" w:rsidRPr="000741DA" w:rsidRDefault="005042E3" w:rsidP="005042E3">
      <w:pPr>
        <w:rPr>
          <w:sz w:val="20"/>
        </w:rPr>
      </w:pPr>
      <w:r w:rsidRPr="000741DA">
        <w:rPr>
          <w:sz w:val="20"/>
        </w:rPr>
        <w:tab/>
        <w:t xml:space="preserve">1) </w:t>
      </w:r>
      <w:proofErr w:type="spellStart"/>
      <w:r w:rsidRPr="000741DA">
        <w:rPr>
          <w:rFonts w:hint="eastAsia"/>
          <w:i/>
          <w:sz w:val="20"/>
        </w:rPr>
        <w:t>H</w:t>
      </w:r>
      <w:r w:rsidRPr="000741DA">
        <w:rPr>
          <w:i/>
          <w:sz w:val="20"/>
        </w:rPr>
        <w:t>awkin’s</w:t>
      </w:r>
      <w:proofErr w:type="spellEnd"/>
      <w:r w:rsidRPr="000741DA">
        <w:rPr>
          <w:i/>
          <w:sz w:val="20"/>
        </w:rPr>
        <w:t xml:space="preserve"> definition</w:t>
      </w:r>
      <w:r w:rsidRPr="000741DA">
        <w:rPr>
          <w:rFonts w:hint="eastAsia"/>
          <w:sz w:val="20"/>
        </w:rPr>
        <w:t>:</w:t>
      </w:r>
      <w:r w:rsidRPr="000741DA">
        <w:rPr>
          <w:sz w:val="20"/>
        </w:rPr>
        <w:t xml:space="preserve"> An outlier is an observation that differs so much from other observations as to arouse suspicion that it was generated by a different mechanism.</w:t>
      </w:r>
      <w:r w:rsidRPr="000741DA">
        <w:rPr>
          <w:sz w:val="20"/>
        </w:rPr>
        <w:cr/>
      </w:r>
      <w:r w:rsidRPr="000741DA">
        <w:rPr>
          <w:sz w:val="20"/>
        </w:rPr>
        <w:tab/>
      </w:r>
      <w:r w:rsidRPr="000741DA">
        <w:rPr>
          <w:rFonts w:hint="eastAsia"/>
          <w:sz w:val="20"/>
        </w:rPr>
        <w:t>2</w:t>
      </w:r>
      <w:r w:rsidRPr="000741DA">
        <w:rPr>
          <w:sz w:val="20"/>
        </w:rPr>
        <w:t xml:space="preserve">) </w:t>
      </w:r>
      <w:r w:rsidRPr="000741DA">
        <w:rPr>
          <w:i/>
          <w:sz w:val="20"/>
        </w:rPr>
        <w:t>Probabilistic definition</w:t>
      </w:r>
      <w:r w:rsidRPr="000741DA">
        <w:rPr>
          <w:sz w:val="20"/>
        </w:rPr>
        <w:t>: An outlier is an object that has a low probability with respect to a probability distribution model of the data.</w:t>
      </w:r>
    </w:p>
    <w:p w14:paraId="7DACB0BA" w14:textId="77777777" w:rsidR="005042E3" w:rsidRDefault="005042E3" w:rsidP="005042E3"/>
    <w:p w14:paraId="6504BB51" w14:textId="77777777" w:rsidR="005042E3" w:rsidRDefault="005042E3" w:rsidP="005042E3">
      <w:r>
        <w:rPr>
          <w:rFonts w:hint="eastAsia"/>
        </w:rPr>
        <w:t>B</w:t>
      </w:r>
      <w:r>
        <w:t xml:space="preserve">ased on the Probabilistic definition, we can say that there are some outliers in our data set because we used some scoring methods to estimate the density distribution of our data set, and the results showed there are some observations which low density, which means that these observations </w:t>
      </w:r>
      <w:r w:rsidRPr="000741DA">
        <w:rPr>
          <w:sz w:val="20"/>
        </w:rPr>
        <w:t>ha</w:t>
      </w:r>
      <w:r>
        <w:rPr>
          <w:sz w:val="20"/>
        </w:rPr>
        <w:t>ve</w:t>
      </w:r>
      <w:r w:rsidRPr="000741DA">
        <w:rPr>
          <w:sz w:val="20"/>
        </w:rPr>
        <w:t xml:space="preserve"> a low probability </w:t>
      </w:r>
      <w:r>
        <w:rPr>
          <w:sz w:val="20"/>
        </w:rPr>
        <w:t>compared with</w:t>
      </w:r>
      <w:r w:rsidRPr="000741DA">
        <w:rPr>
          <w:sz w:val="20"/>
        </w:rPr>
        <w:t xml:space="preserve"> </w:t>
      </w:r>
      <w:r>
        <w:rPr>
          <w:sz w:val="20"/>
        </w:rPr>
        <w:t>the</w:t>
      </w:r>
      <w:r w:rsidRPr="000741DA">
        <w:rPr>
          <w:sz w:val="20"/>
        </w:rPr>
        <w:t xml:space="preserve"> probability distribution model of the </w:t>
      </w:r>
      <w:r>
        <w:rPr>
          <w:sz w:val="20"/>
        </w:rPr>
        <w:t xml:space="preserve">whole </w:t>
      </w:r>
      <w:r w:rsidRPr="000741DA">
        <w:rPr>
          <w:sz w:val="20"/>
        </w:rPr>
        <w:t>dat</w:t>
      </w:r>
      <w:r>
        <w:rPr>
          <w:sz w:val="20"/>
        </w:rPr>
        <w:t>a</w:t>
      </w:r>
      <w:r>
        <w:t>. However, when we checked the real data of these observations such as the 291</w:t>
      </w:r>
      <w:r w:rsidRPr="006A3305">
        <w:rPr>
          <w:vertAlign w:val="superscript"/>
        </w:rPr>
        <w:t>st</w:t>
      </w:r>
      <w:r>
        <w:t xml:space="preserve"> observation:</w:t>
      </w:r>
    </w:p>
    <w:tbl>
      <w:tblPr>
        <w:tblStyle w:val="1"/>
        <w:tblW w:w="5000" w:type="pct"/>
        <w:tblLook w:val="04A0" w:firstRow="1" w:lastRow="0" w:firstColumn="1" w:lastColumn="0" w:noHBand="0" w:noVBand="1"/>
      </w:tblPr>
      <w:tblGrid>
        <w:gridCol w:w="769"/>
        <w:gridCol w:w="580"/>
        <w:gridCol w:w="580"/>
        <w:gridCol w:w="961"/>
        <w:gridCol w:w="961"/>
        <w:gridCol w:w="581"/>
        <w:gridCol w:w="581"/>
        <w:gridCol w:w="961"/>
        <w:gridCol w:w="581"/>
        <w:gridCol w:w="581"/>
        <w:gridCol w:w="581"/>
        <w:gridCol w:w="579"/>
      </w:tblGrid>
      <w:tr w:rsidR="005042E3" w:rsidRPr="006A3305" w14:paraId="3352172F" w14:textId="77777777" w:rsidTr="003E0B7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64" w:type="pct"/>
            <w:noWrap/>
            <w:vAlign w:val="center"/>
            <w:hideMark/>
          </w:tcPr>
          <w:p w14:paraId="0192F410" w14:textId="77777777" w:rsidR="005042E3" w:rsidRPr="006A3305" w:rsidRDefault="005042E3" w:rsidP="003E0B79">
            <w:pPr>
              <w:jc w:val="center"/>
              <w:rPr>
                <w:b w:val="0"/>
                <w:i/>
              </w:rPr>
            </w:pPr>
            <w:r w:rsidRPr="006A3305">
              <w:rPr>
                <w:rFonts w:hint="eastAsia"/>
                <w:b w:val="0"/>
                <w:i/>
              </w:rPr>
              <w:t>55</w:t>
            </w:r>
          </w:p>
        </w:tc>
        <w:tc>
          <w:tcPr>
            <w:tcW w:w="350" w:type="pct"/>
            <w:noWrap/>
            <w:vAlign w:val="center"/>
            <w:hideMark/>
          </w:tcPr>
          <w:p w14:paraId="7DA9B0EC"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0</w:t>
            </w:r>
          </w:p>
        </w:tc>
        <w:tc>
          <w:tcPr>
            <w:tcW w:w="350" w:type="pct"/>
            <w:noWrap/>
            <w:vAlign w:val="center"/>
            <w:hideMark/>
          </w:tcPr>
          <w:p w14:paraId="71F546E4"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0</w:t>
            </w:r>
          </w:p>
        </w:tc>
        <w:tc>
          <w:tcPr>
            <w:tcW w:w="579" w:type="pct"/>
            <w:noWrap/>
            <w:vAlign w:val="center"/>
            <w:hideMark/>
          </w:tcPr>
          <w:p w14:paraId="69AD99A1"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128</w:t>
            </w:r>
          </w:p>
        </w:tc>
        <w:tc>
          <w:tcPr>
            <w:tcW w:w="579" w:type="pct"/>
            <w:noWrap/>
            <w:vAlign w:val="center"/>
            <w:hideMark/>
          </w:tcPr>
          <w:p w14:paraId="43EB989E"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205</w:t>
            </w:r>
          </w:p>
        </w:tc>
        <w:tc>
          <w:tcPr>
            <w:tcW w:w="350" w:type="pct"/>
            <w:noWrap/>
            <w:vAlign w:val="center"/>
            <w:hideMark/>
          </w:tcPr>
          <w:p w14:paraId="404ACB27"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0</w:t>
            </w:r>
          </w:p>
        </w:tc>
        <w:tc>
          <w:tcPr>
            <w:tcW w:w="350" w:type="pct"/>
            <w:noWrap/>
            <w:vAlign w:val="center"/>
            <w:hideMark/>
          </w:tcPr>
          <w:p w14:paraId="10606446"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2</w:t>
            </w:r>
          </w:p>
        </w:tc>
        <w:tc>
          <w:tcPr>
            <w:tcW w:w="579" w:type="pct"/>
            <w:noWrap/>
            <w:vAlign w:val="center"/>
            <w:hideMark/>
          </w:tcPr>
          <w:p w14:paraId="5CF38162"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130</w:t>
            </w:r>
          </w:p>
        </w:tc>
        <w:tc>
          <w:tcPr>
            <w:tcW w:w="350" w:type="pct"/>
            <w:noWrap/>
            <w:vAlign w:val="center"/>
            <w:hideMark/>
          </w:tcPr>
          <w:p w14:paraId="04B77009"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1</w:t>
            </w:r>
          </w:p>
        </w:tc>
        <w:tc>
          <w:tcPr>
            <w:tcW w:w="350" w:type="pct"/>
            <w:noWrap/>
            <w:vAlign w:val="center"/>
            <w:hideMark/>
          </w:tcPr>
          <w:p w14:paraId="0C51BE2C"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2</w:t>
            </w:r>
          </w:p>
        </w:tc>
        <w:tc>
          <w:tcPr>
            <w:tcW w:w="350" w:type="pct"/>
            <w:noWrap/>
            <w:vAlign w:val="center"/>
            <w:hideMark/>
          </w:tcPr>
          <w:p w14:paraId="36F95A9A"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1</w:t>
            </w:r>
          </w:p>
        </w:tc>
        <w:tc>
          <w:tcPr>
            <w:tcW w:w="350" w:type="pct"/>
            <w:noWrap/>
            <w:vAlign w:val="center"/>
            <w:hideMark/>
          </w:tcPr>
          <w:p w14:paraId="17159DC4" w14:textId="77777777" w:rsidR="005042E3" w:rsidRPr="006A3305" w:rsidRDefault="005042E3" w:rsidP="003E0B79">
            <w:pPr>
              <w:jc w:val="center"/>
              <w:cnfStyle w:val="100000000000" w:firstRow="1" w:lastRow="0" w:firstColumn="0" w:lastColumn="0" w:oddVBand="0" w:evenVBand="0" w:oddHBand="0" w:evenHBand="0" w:firstRowFirstColumn="0" w:firstRowLastColumn="0" w:lastRowFirstColumn="0" w:lastRowLastColumn="0"/>
              <w:rPr>
                <w:b w:val="0"/>
                <w:i/>
              </w:rPr>
            </w:pPr>
            <w:r w:rsidRPr="006A3305">
              <w:rPr>
                <w:rFonts w:hint="eastAsia"/>
                <w:b w:val="0"/>
                <w:i/>
              </w:rPr>
              <w:t>0</w:t>
            </w:r>
          </w:p>
        </w:tc>
      </w:tr>
    </w:tbl>
    <w:p w14:paraId="6F503BA4" w14:textId="77777777" w:rsidR="005042E3" w:rsidRDefault="005042E3" w:rsidP="005042E3">
      <w:r>
        <w:lastRenderedPageBreak/>
        <w:t xml:space="preserve">We found that there </w:t>
      </w:r>
      <w:proofErr w:type="gramStart"/>
      <w:r>
        <w:t>was</w:t>
      </w:r>
      <w:proofErr w:type="gramEnd"/>
      <w:r>
        <w:t xml:space="preserve"> no outliers according to the </w:t>
      </w:r>
      <w:proofErr w:type="spellStart"/>
      <w:r>
        <w:t>Hawkin’s</w:t>
      </w:r>
      <w:proofErr w:type="spellEnd"/>
      <w:r>
        <w:t xml:space="preserve"> definition because the values of the all attributes are in a normal scope. </w:t>
      </w:r>
    </w:p>
    <w:p w14:paraId="740CED0C" w14:textId="77777777" w:rsidR="005042E3" w:rsidRDefault="005042E3" w:rsidP="005042E3"/>
    <w:p w14:paraId="2EEEE9E9" w14:textId="43A09C4B" w:rsidR="005042E3" w:rsidRDefault="005042E3" w:rsidP="005042E3">
      <w:r>
        <w:t>So, generally, there may be outliers based on the scoring methods (Probabilistic definition) and there is no outlier according to the real meaning and values of the observations and attributes (</w:t>
      </w:r>
      <w:proofErr w:type="spellStart"/>
      <w:r>
        <w:t>Hawkin’s</w:t>
      </w:r>
      <w:proofErr w:type="spellEnd"/>
      <w:r>
        <w:t xml:space="preserve"> definition).</w:t>
      </w:r>
    </w:p>
    <w:p w14:paraId="0398D0E0" w14:textId="1891DCDF" w:rsidR="00AD48BB" w:rsidRDefault="00AD48BB" w:rsidP="005042E3">
      <w:pPr>
        <w:rPr>
          <w:rFonts w:eastAsiaTheme="minorEastAsia"/>
        </w:rPr>
      </w:pPr>
    </w:p>
    <w:p w14:paraId="2ED31308" w14:textId="728DE056" w:rsidR="00AD48BB" w:rsidRDefault="00AD48BB" w:rsidP="005042E3">
      <w:pPr>
        <w:rPr>
          <w:rFonts w:eastAsiaTheme="minorEastAsia"/>
        </w:rPr>
      </w:pPr>
    </w:p>
    <w:p w14:paraId="089B5523" w14:textId="000B6782" w:rsidR="00AD48BB" w:rsidRPr="006C36B3" w:rsidRDefault="00AD48BB" w:rsidP="00AD48BB">
      <w:pPr>
        <w:jc w:val="center"/>
        <w:rPr>
          <w:b/>
          <w:sz w:val="28"/>
        </w:rPr>
      </w:pPr>
      <w:r>
        <w:rPr>
          <w:b/>
          <w:sz w:val="28"/>
        </w:rPr>
        <w:t>3</w:t>
      </w:r>
      <w:r>
        <w:rPr>
          <w:b/>
          <w:sz w:val="28"/>
        </w:rPr>
        <w:t>.</w:t>
      </w:r>
      <w:r w:rsidRPr="00AD48BB">
        <w:rPr>
          <w:b/>
          <w:sz w:val="28"/>
        </w:rPr>
        <w:t xml:space="preserve"> Association Mining</w:t>
      </w:r>
    </w:p>
    <w:p w14:paraId="226806F4" w14:textId="77777777" w:rsidR="00AD48BB" w:rsidRPr="00AD48BB" w:rsidRDefault="00AD48BB" w:rsidP="00AD48BB">
      <w:pPr>
        <w:rPr>
          <w:b/>
          <w:sz w:val="22"/>
        </w:rPr>
      </w:pPr>
      <w:r w:rsidRPr="00AD48BB">
        <w:rPr>
          <w:b/>
          <w:sz w:val="22"/>
        </w:rPr>
        <w:t xml:space="preserve">3.1 </w:t>
      </w:r>
      <w:proofErr w:type="spellStart"/>
      <w:r w:rsidRPr="00AD48BB">
        <w:rPr>
          <w:b/>
          <w:sz w:val="22"/>
        </w:rPr>
        <w:t>Apriori</w:t>
      </w:r>
      <w:proofErr w:type="spellEnd"/>
      <w:r w:rsidRPr="00AD48BB">
        <w:rPr>
          <w:b/>
          <w:sz w:val="22"/>
        </w:rPr>
        <w:t xml:space="preserve"> Algorithm</w:t>
      </w:r>
    </w:p>
    <w:p w14:paraId="0BDF7F15" w14:textId="77777777" w:rsidR="00AD48BB" w:rsidRDefault="00AD48BB" w:rsidP="00AD48BB">
      <w:r>
        <w:t xml:space="preserve">In this part, we will investigate the associations in our data set using the </w:t>
      </w:r>
      <w:proofErr w:type="spellStart"/>
      <w:r>
        <w:t>Apriori</w:t>
      </w:r>
      <w:proofErr w:type="spellEnd"/>
      <w:r>
        <w:t xml:space="preserve"> Algorithm. In order to using the algorithm, first, we converted our data set into a format suitable for association mining by using the one-out-of-k encoding technique because there are some continual and categorical attributes in our data set. The result is as follows:</w:t>
      </w:r>
    </w:p>
    <w:p w14:paraId="181B0433" w14:textId="77777777" w:rsidR="00AD48BB" w:rsidRDefault="00AD48BB" w:rsidP="00AD48BB"/>
    <w:p w14:paraId="5F7CDB83" w14:textId="5E93E4D7" w:rsidR="00AD48BB" w:rsidRDefault="00AD48BB" w:rsidP="00AD48BB">
      <w:r>
        <w:rPr>
          <w:noProof/>
        </w:rPr>
        <w:drawing>
          <wp:inline distT="0" distB="0" distL="0" distR="0" wp14:anchorId="10B97679" wp14:editId="3510BF9E">
            <wp:extent cx="5274310" cy="6521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52145"/>
                    </a:xfrm>
                    <a:prstGeom prst="rect">
                      <a:avLst/>
                    </a:prstGeom>
                    <a:noFill/>
                    <a:ln>
                      <a:noFill/>
                    </a:ln>
                  </pic:spPr>
                </pic:pic>
              </a:graphicData>
            </a:graphic>
          </wp:inline>
        </w:drawing>
      </w:r>
    </w:p>
    <w:p w14:paraId="53FE1944" w14:textId="1F3CE1E4" w:rsidR="00AD48BB" w:rsidRPr="00AD48BB" w:rsidRDefault="00AD48BB" w:rsidP="00AD48BB">
      <w:pPr>
        <w:jc w:val="center"/>
        <w:rPr>
          <w:b/>
          <w:sz w:val="20"/>
        </w:rPr>
      </w:pPr>
      <w:r w:rsidRPr="00AD48BB">
        <w:rPr>
          <w:b/>
          <w:sz w:val="20"/>
        </w:rPr>
        <w:t>Fig.</w:t>
      </w:r>
      <w:r w:rsidRPr="00AD48BB">
        <w:rPr>
          <w:b/>
          <w:sz w:val="20"/>
        </w:rPr>
        <w:t xml:space="preserve"> 7</w:t>
      </w:r>
      <w:r w:rsidRPr="00AD48BB">
        <w:rPr>
          <w:b/>
          <w:sz w:val="20"/>
        </w:rPr>
        <w:t xml:space="preserve"> </w:t>
      </w:r>
      <w:r w:rsidRPr="00AD48BB">
        <w:rPr>
          <w:b/>
          <w:sz w:val="20"/>
        </w:rPr>
        <w:t>-</w:t>
      </w:r>
      <w:r w:rsidRPr="00AD48BB">
        <w:rPr>
          <w:b/>
          <w:sz w:val="20"/>
        </w:rPr>
        <w:t xml:space="preserve"> Comparing the size of the data set</w:t>
      </w:r>
    </w:p>
    <w:p w14:paraId="561C1606" w14:textId="77777777" w:rsidR="00AD48BB" w:rsidRDefault="00AD48BB" w:rsidP="00AD48BB"/>
    <w:p w14:paraId="0E85D998" w14:textId="77777777" w:rsidR="00AD48BB" w:rsidRDefault="00AD48BB" w:rsidP="00AD48BB">
      <w:r>
        <w:t>From this figure, we can find that the size of the data set has been transformed from 303</w:t>
      </w:r>
      <m:oMath>
        <m:r>
          <m:rPr>
            <m:sty m:val="p"/>
          </m:rPr>
          <w:rPr>
            <w:rFonts w:ascii="Cambria Math" w:hAnsi="Cambria Math"/>
          </w:rPr>
          <m:t>×</m:t>
        </m:r>
      </m:oMath>
      <w:r>
        <w:t>13 to 303</w:t>
      </w:r>
      <m:oMath>
        <m:r>
          <m:rPr>
            <m:sty m:val="p"/>
          </m:rPr>
          <w:rPr>
            <w:rFonts w:ascii="Cambria Math" w:hAnsi="Cambria Math"/>
          </w:rPr>
          <m:t>×</m:t>
        </m:r>
      </m:oMath>
      <w:r>
        <w:t>30, and all the attributes are binary values. Then, we generate many transactions based on the observations and attributes name.</w:t>
      </w:r>
    </w:p>
    <w:p w14:paraId="3FF967E6" w14:textId="3A463366" w:rsidR="00AD48BB" w:rsidRDefault="00AD48BB" w:rsidP="00AD48BB">
      <w:pPr>
        <w:jc w:val="center"/>
      </w:pPr>
      <w:r>
        <w:rPr>
          <w:noProof/>
        </w:rPr>
        <w:drawing>
          <wp:inline distT="0" distB="0" distL="0" distR="0" wp14:anchorId="3602BF0C" wp14:editId="7218BE37">
            <wp:extent cx="3886200" cy="482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482600"/>
                    </a:xfrm>
                    <a:prstGeom prst="rect">
                      <a:avLst/>
                    </a:prstGeom>
                    <a:noFill/>
                    <a:ln>
                      <a:noFill/>
                    </a:ln>
                  </pic:spPr>
                </pic:pic>
              </a:graphicData>
            </a:graphic>
          </wp:inline>
        </w:drawing>
      </w:r>
    </w:p>
    <w:p w14:paraId="5E13A790" w14:textId="6F475961" w:rsidR="00AD48BB" w:rsidRPr="00AD48BB" w:rsidRDefault="00AD48BB" w:rsidP="00AD48BB">
      <w:pPr>
        <w:jc w:val="center"/>
        <w:rPr>
          <w:b/>
          <w:sz w:val="20"/>
        </w:rPr>
      </w:pPr>
      <w:r w:rsidRPr="00AD48BB">
        <w:rPr>
          <w:b/>
          <w:sz w:val="20"/>
        </w:rPr>
        <w:t xml:space="preserve">Fig. </w:t>
      </w:r>
      <w:r w:rsidRPr="00AD48BB">
        <w:rPr>
          <w:b/>
          <w:sz w:val="20"/>
        </w:rPr>
        <w:t xml:space="preserve">8 - </w:t>
      </w:r>
      <w:r w:rsidRPr="00AD48BB">
        <w:rPr>
          <w:b/>
          <w:sz w:val="20"/>
        </w:rPr>
        <w:t>Transactions</w:t>
      </w:r>
    </w:p>
    <w:p w14:paraId="33102451" w14:textId="77777777" w:rsidR="00AD48BB" w:rsidRDefault="00AD48BB" w:rsidP="00AD48BB">
      <w:pPr>
        <w:jc w:val="center"/>
      </w:pPr>
    </w:p>
    <w:p w14:paraId="0D4E0B93" w14:textId="77777777" w:rsidR="00AD48BB" w:rsidRDefault="00AD48BB" w:rsidP="00AD48BB">
      <w:pPr>
        <w:jc w:val="left"/>
      </w:pPr>
      <w:r>
        <w:t xml:space="preserve">Finally, we can apply the </w:t>
      </w:r>
      <w:proofErr w:type="spellStart"/>
      <w:r>
        <w:t>Apriori</w:t>
      </w:r>
      <w:proofErr w:type="spellEnd"/>
      <w:r>
        <w:t xml:space="preserve"> Algorithm on our data set. For easier analyzing, we set a threshold for support and confidence, the algorithm will find association rules with </w:t>
      </w:r>
      <w:r>
        <w:rPr>
          <w:rFonts w:ascii="等线" w:eastAsia="等线" w:hAnsi="等线" w:hint="eastAsia"/>
        </w:rPr>
        <w:t>≥</w:t>
      </w:r>
      <w:r>
        <w:t xml:space="preserve">20% and </w:t>
      </w:r>
      <w:r>
        <w:rPr>
          <w:rFonts w:ascii="等线" w:eastAsia="等线" w:hAnsi="等线" w:hint="eastAsia"/>
        </w:rPr>
        <w:t>≥</w:t>
      </w:r>
      <w:r>
        <w:t>80%. Because there are too many associations so we just show part of results below:</w:t>
      </w:r>
    </w:p>
    <w:p w14:paraId="061EB935" w14:textId="77777777" w:rsidR="00AD48BB" w:rsidRDefault="00AD48BB" w:rsidP="00AD48BB">
      <w:pPr>
        <w:jc w:val="left"/>
      </w:pPr>
    </w:p>
    <w:tbl>
      <w:tblPr>
        <w:tblStyle w:val="1"/>
        <w:tblW w:w="0" w:type="auto"/>
        <w:tblLook w:val="04A0" w:firstRow="1" w:lastRow="0" w:firstColumn="1" w:lastColumn="0" w:noHBand="0" w:noVBand="1"/>
      </w:tblPr>
      <w:tblGrid>
        <w:gridCol w:w="5973"/>
        <w:gridCol w:w="998"/>
        <w:gridCol w:w="1325"/>
      </w:tblGrid>
      <w:tr w:rsidR="00AD48BB" w14:paraId="052C0412" w14:textId="77777777" w:rsidTr="00AD4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B3DF92" w14:textId="77777777" w:rsidR="00AD48BB" w:rsidRDefault="00AD48BB">
            <w:r>
              <w:t xml:space="preserve">Association </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94E286" w14:textId="77777777" w:rsidR="00AD48BB" w:rsidRDefault="00AD48BB">
            <w:pPr>
              <w:jc w:val="center"/>
              <w:cnfStyle w:val="100000000000" w:firstRow="1" w:lastRow="0" w:firstColumn="0" w:lastColumn="0" w:oddVBand="0" w:evenVBand="0" w:oddHBand="0" w:evenHBand="0" w:firstRowFirstColumn="0" w:firstRowLastColumn="0" w:lastRowFirstColumn="0" w:lastRowLastColumn="0"/>
            </w:pPr>
            <w:r>
              <w:t>Support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C2D32C" w14:textId="77777777" w:rsidR="00AD48BB" w:rsidRDefault="00AD48BB">
            <w:pPr>
              <w:jc w:val="center"/>
              <w:cnfStyle w:val="100000000000" w:firstRow="1" w:lastRow="0" w:firstColumn="0" w:lastColumn="0" w:oddVBand="0" w:evenVBand="0" w:oddHBand="0" w:evenHBand="0" w:firstRowFirstColumn="0" w:firstRowLastColumn="0" w:lastRowFirstColumn="0" w:lastRowLastColumn="0"/>
            </w:pPr>
            <w:r>
              <w:t>Confidence</w:t>
            </w:r>
          </w:p>
        </w:tc>
      </w:tr>
      <w:tr w:rsidR="00AD48BB" w14:paraId="37286EC0" w14:textId="77777777" w:rsidTr="00AD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A4EC27" w14:textId="77777777" w:rsidR="00AD48BB" w:rsidRDefault="00AD48BB">
            <w:pPr>
              <w:rPr>
                <w:b w:val="0"/>
              </w:rPr>
            </w:pPr>
            <w:r>
              <w:rPr>
                <w:b w:val="0"/>
              </w:rPr>
              <w:t>{cp_0, thal_3} -&gt; {target_0}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043DD4" w14:textId="77777777" w:rsidR="00AD48BB" w:rsidRDefault="00AD48BB">
            <w:pPr>
              <w:jc w:val="center"/>
              <w:cnfStyle w:val="000000100000" w:firstRow="0" w:lastRow="0" w:firstColumn="0" w:lastColumn="0" w:oddVBand="0" w:evenVBand="0" w:oddHBand="1" w:evenHBand="0" w:firstRowFirstColumn="0" w:firstRowLastColumn="0" w:lastRowFirstColumn="0" w:lastRowLastColumn="0"/>
            </w:pPr>
            <w:r>
              <w:t>0.234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C4C78E" w14:textId="77777777" w:rsidR="00AD48BB" w:rsidRDefault="00AD48BB">
            <w:pPr>
              <w:jc w:val="center"/>
              <w:cnfStyle w:val="000000100000" w:firstRow="0" w:lastRow="0" w:firstColumn="0" w:lastColumn="0" w:oddVBand="0" w:evenVBand="0" w:oddHBand="1" w:evenHBand="0" w:firstRowFirstColumn="0" w:firstRowLastColumn="0" w:lastRowFirstColumn="0" w:lastRowLastColumn="0"/>
            </w:pPr>
            <w:r>
              <w:t>0.910</w:t>
            </w:r>
          </w:p>
        </w:tc>
      </w:tr>
      <w:tr w:rsidR="00AD48BB" w14:paraId="358EC320" w14:textId="77777777" w:rsidTr="00AD48B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D7F43" w14:textId="77777777" w:rsidR="00AD48BB" w:rsidRDefault="00AD48BB">
            <w:pPr>
              <w:rPr>
                <w:b w:val="0"/>
              </w:rPr>
            </w:pPr>
            <w:r>
              <w:rPr>
                <w:b w:val="0"/>
              </w:rPr>
              <w:t>{sex_0, target_1} -&gt; {thal_2}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77FA11" w14:textId="77777777" w:rsidR="00AD48BB" w:rsidRDefault="00AD48BB">
            <w:pPr>
              <w:jc w:val="center"/>
              <w:cnfStyle w:val="000000000000" w:firstRow="0" w:lastRow="0" w:firstColumn="0" w:lastColumn="0" w:oddVBand="0" w:evenVBand="0" w:oddHBand="0" w:evenHBand="0" w:firstRowFirstColumn="0" w:firstRowLastColumn="0" w:lastRowFirstColumn="0" w:lastRowLastColumn="0"/>
            </w:pPr>
            <w:r>
              <w:t>0.228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C13803" w14:textId="77777777" w:rsidR="00AD48BB" w:rsidRDefault="00AD48BB">
            <w:pPr>
              <w:jc w:val="center"/>
              <w:cnfStyle w:val="000000000000" w:firstRow="0" w:lastRow="0" w:firstColumn="0" w:lastColumn="0" w:oddVBand="0" w:evenVBand="0" w:oddHBand="0" w:evenHBand="0" w:firstRowFirstColumn="0" w:firstRowLastColumn="0" w:lastRowFirstColumn="0" w:lastRowLastColumn="0"/>
            </w:pPr>
            <w:r>
              <w:t>0.958</w:t>
            </w:r>
          </w:p>
        </w:tc>
      </w:tr>
      <w:tr w:rsidR="00AD48BB" w14:paraId="1217C0C9" w14:textId="77777777" w:rsidTr="00AD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E07C04" w14:textId="77777777" w:rsidR="00AD48BB" w:rsidRDefault="00AD48BB">
            <w:pPr>
              <w:rPr>
                <w:b w:val="0"/>
              </w:rPr>
            </w:pPr>
            <w:r>
              <w:rPr>
                <w:b w:val="0"/>
              </w:rPr>
              <w:t xml:space="preserve">{target_0, </w:t>
            </w:r>
            <w:proofErr w:type="spellStart"/>
            <w:r>
              <w:rPr>
                <w:b w:val="0"/>
              </w:rPr>
              <w:t>trestbps</w:t>
            </w:r>
            <w:proofErr w:type="spellEnd"/>
            <w:r>
              <w:rPr>
                <w:b w:val="0"/>
              </w:rPr>
              <w:t xml:space="preserve"> 0th-50th percentile} -&gt; {sex_1}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273AD" w14:textId="77777777" w:rsidR="00AD48BB" w:rsidRDefault="00AD48BB">
            <w:pPr>
              <w:jc w:val="center"/>
              <w:cnfStyle w:val="000000100000" w:firstRow="0" w:lastRow="0" w:firstColumn="0" w:lastColumn="0" w:oddVBand="0" w:evenVBand="0" w:oddHBand="1" w:evenHBand="0" w:firstRowFirstColumn="0" w:firstRowLastColumn="0" w:lastRowFirstColumn="0" w:lastRowLastColumn="0"/>
            </w:pPr>
            <w:r>
              <w:t>0.211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1CA5F7" w14:textId="77777777" w:rsidR="00AD48BB" w:rsidRDefault="00AD48BB">
            <w:pPr>
              <w:jc w:val="center"/>
              <w:cnfStyle w:val="000000100000" w:firstRow="0" w:lastRow="0" w:firstColumn="0" w:lastColumn="0" w:oddVBand="0" w:evenVBand="0" w:oddHBand="1" w:evenHBand="0" w:firstRowFirstColumn="0" w:firstRowLastColumn="0" w:lastRowFirstColumn="0" w:lastRowLastColumn="0"/>
            </w:pPr>
            <w:r>
              <w:t>0.901</w:t>
            </w:r>
          </w:p>
        </w:tc>
      </w:tr>
      <w:tr w:rsidR="00AD48BB" w14:paraId="0185E601" w14:textId="77777777" w:rsidTr="00AD48B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4BA082" w14:textId="77777777" w:rsidR="00AD48BB" w:rsidRDefault="00AD48BB">
            <w:pPr>
              <w:rPr>
                <w:b w:val="0"/>
              </w:rPr>
            </w:pPr>
            <w:r>
              <w:rPr>
                <w:b w:val="0"/>
              </w:rPr>
              <w:t xml:space="preserve">{thal_2, </w:t>
            </w:r>
            <w:proofErr w:type="spellStart"/>
            <w:r>
              <w:rPr>
                <w:b w:val="0"/>
              </w:rPr>
              <w:t>oldpeak</w:t>
            </w:r>
            <w:proofErr w:type="spellEnd"/>
            <w:r>
              <w:rPr>
                <w:b w:val="0"/>
              </w:rPr>
              <w:t xml:space="preserve"> 0th-50th percentile, age 0th-50th percentile} -&gt; {target_1}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596BA0" w14:textId="77777777" w:rsidR="00AD48BB" w:rsidRDefault="00AD48BB">
            <w:pPr>
              <w:jc w:val="center"/>
              <w:cnfStyle w:val="000000000000" w:firstRow="0" w:lastRow="0" w:firstColumn="0" w:lastColumn="0" w:oddVBand="0" w:evenVBand="0" w:oddHBand="0" w:evenHBand="0" w:firstRowFirstColumn="0" w:firstRowLastColumn="0" w:lastRowFirstColumn="0" w:lastRowLastColumn="0"/>
            </w:pPr>
            <w:r>
              <w:t>0.221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2AF26" w14:textId="77777777" w:rsidR="00AD48BB" w:rsidRDefault="00AD48BB">
            <w:pPr>
              <w:jc w:val="center"/>
              <w:cnfStyle w:val="000000000000" w:firstRow="0" w:lastRow="0" w:firstColumn="0" w:lastColumn="0" w:oddVBand="0" w:evenVBand="0" w:oddHBand="0" w:evenHBand="0" w:firstRowFirstColumn="0" w:firstRowLastColumn="0" w:lastRowFirstColumn="0" w:lastRowLastColumn="0"/>
            </w:pPr>
            <w:r>
              <w:t>0.918</w:t>
            </w:r>
          </w:p>
        </w:tc>
      </w:tr>
      <w:tr w:rsidR="00AD48BB" w14:paraId="6304EFA1" w14:textId="77777777" w:rsidTr="00AD4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D55363" w14:textId="77777777" w:rsidR="00AD48BB" w:rsidRDefault="00AD48BB">
            <w:pPr>
              <w:rPr>
                <w:b w:val="0"/>
              </w:rPr>
            </w:pPr>
            <w:r>
              <w:rPr>
                <w:b w:val="0"/>
              </w:rPr>
              <w:t>{thal_2, age 0th-50th percentile, slope_2} -&gt; {target_1}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CB815" w14:textId="77777777" w:rsidR="00AD48BB" w:rsidRDefault="00AD48BB">
            <w:pPr>
              <w:jc w:val="center"/>
              <w:cnfStyle w:val="000000100000" w:firstRow="0" w:lastRow="0" w:firstColumn="0" w:lastColumn="0" w:oddVBand="0" w:evenVBand="0" w:oddHBand="1" w:evenHBand="0" w:firstRowFirstColumn="0" w:firstRowLastColumn="0" w:lastRowFirstColumn="0" w:lastRowLastColumn="0"/>
            </w:pPr>
            <w:r>
              <w:t>0.201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5EEF08" w14:textId="77777777" w:rsidR="00AD48BB" w:rsidRDefault="00AD48BB">
            <w:pPr>
              <w:jc w:val="center"/>
              <w:cnfStyle w:val="000000100000" w:firstRow="0" w:lastRow="0" w:firstColumn="0" w:lastColumn="0" w:oddVBand="0" w:evenVBand="0" w:oddHBand="1" w:evenHBand="0" w:firstRowFirstColumn="0" w:firstRowLastColumn="0" w:lastRowFirstColumn="0" w:lastRowLastColumn="0"/>
            </w:pPr>
            <w:r>
              <w:t>0.924</w:t>
            </w:r>
          </w:p>
        </w:tc>
      </w:tr>
    </w:tbl>
    <w:p w14:paraId="4F69D8A4" w14:textId="0419AC31" w:rsidR="00AD48BB" w:rsidRPr="00AD48BB" w:rsidRDefault="00AD48BB" w:rsidP="00AD48BB">
      <w:pPr>
        <w:jc w:val="center"/>
        <w:rPr>
          <w:b/>
          <w:sz w:val="20"/>
        </w:rPr>
      </w:pPr>
      <w:r w:rsidRPr="00AD48BB">
        <w:rPr>
          <w:rFonts w:hint="eastAsia"/>
          <w:b/>
          <w:sz w:val="20"/>
        </w:rPr>
        <w:t>T</w:t>
      </w:r>
      <w:r w:rsidRPr="00AD48BB">
        <w:rPr>
          <w:b/>
          <w:sz w:val="20"/>
        </w:rPr>
        <w:t>able 4 – The associations in our data set</w:t>
      </w:r>
    </w:p>
    <w:p w14:paraId="6BD7B872" w14:textId="77777777" w:rsidR="00AD48BB" w:rsidRDefault="00AD48BB" w:rsidP="00AD48BB">
      <w:pPr>
        <w:rPr>
          <w:b/>
          <w:sz w:val="22"/>
        </w:rPr>
      </w:pPr>
    </w:p>
    <w:p w14:paraId="2AA8EDA9" w14:textId="67EF8BEC" w:rsidR="00AD48BB" w:rsidRPr="00AD48BB" w:rsidRDefault="00AD48BB" w:rsidP="00AD48BB">
      <w:pPr>
        <w:rPr>
          <w:b/>
          <w:sz w:val="22"/>
        </w:rPr>
      </w:pPr>
      <w:r w:rsidRPr="00AD48BB">
        <w:rPr>
          <w:b/>
          <w:sz w:val="22"/>
        </w:rPr>
        <w:t>3.2 Analysis</w:t>
      </w:r>
      <w:r>
        <w:rPr>
          <w:b/>
          <w:sz w:val="22"/>
        </w:rPr>
        <w:t xml:space="preserve"> of the results</w:t>
      </w:r>
    </w:p>
    <w:p w14:paraId="2DB23D52" w14:textId="77777777" w:rsidR="00AD48BB" w:rsidRDefault="00AD48BB" w:rsidP="00AD48BB">
      <w:pPr>
        <w:jc w:val="left"/>
      </w:pPr>
      <w:r>
        <w:t xml:space="preserve">The reason why we set support </w:t>
      </w:r>
      <w:r>
        <w:rPr>
          <w:rFonts w:ascii="等线" w:eastAsia="等线" w:hAnsi="等线" w:hint="eastAsia"/>
        </w:rPr>
        <w:t>≥</w:t>
      </w:r>
      <w:r>
        <w:t xml:space="preserve">20% is we set the maximal k is 4 that when we applied the one-out-of-k encoding techniques on part of the attributes, so we cannot have support </w:t>
      </w:r>
      <w:r>
        <w:rPr>
          <w:rFonts w:ascii="等线" w:eastAsia="等线" w:hAnsi="等线" w:hint="eastAsia"/>
        </w:rPr>
        <w:t>≥</w:t>
      </w:r>
      <w:r>
        <w:t>25%, that</w:t>
      </w:r>
      <w:proofErr w:type="gramStart"/>
      <w:r>
        <w:t>’</w:t>
      </w:r>
      <w:proofErr w:type="gramEnd"/>
      <w:r>
        <w:t xml:space="preserve">s one of the limitations of </w:t>
      </w:r>
      <w:proofErr w:type="spellStart"/>
      <w:r>
        <w:t>Apriror</w:t>
      </w:r>
      <w:proofErr w:type="spellEnd"/>
      <w:r>
        <w:t xml:space="preserve"> algorithm which mentioned in the textbook [1].</w:t>
      </w:r>
    </w:p>
    <w:p w14:paraId="29E72CDC" w14:textId="77777777" w:rsidR="00AD48BB" w:rsidRDefault="00AD48BB" w:rsidP="00AD48BB">
      <w:pPr>
        <w:jc w:val="left"/>
      </w:pPr>
    </w:p>
    <w:p w14:paraId="24B0C4FF" w14:textId="77777777" w:rsidR="00AD48BB" w:rsidRDefault="00AD48BB" w:rsidP="00AD48BB">
      <w:pPr>
        <w:jc w:val="left"/>
      </w:pPr>
      <w:r>
        <w:lastRenderedPageBreak/>
        <w:t>Our data set is for predicting the heart disease, so all attributes except target are the health conditions of a person, i.e. the values of an observation. The ‘sex_0’ means male, ‘sex_1’ means female, the ‘</w:t>
      </w:r>
      <w:proofErr w:type="spellStart"/>
      <w:r>
        <w:t>oldpeak</w:t>
      </w:r>
      <w:proofErr w:type="spellEnd"/>
      <w:r>
        <w:t>’ means ST depression induced by exercise relative to rest, the ‘</w:t>
      </w:r>
      <w:proofErr w:type="spellStart"/>
      <w:r>
        <w:t>trestbps</w:t>
      </w:r>
      <w:proofErr w:type="spellEnd"/>
      <w:r>
        <w:t xml:space="preserve"> means resting blood pressure, the ‘slope’ means slope of the peak exercise ST segment, the ‘cp’ means chest pain type and the ‘</w:t>
      </w:r>
      <w:proofErr w:type="spellStart"/>
      <w:r>
        <w:t>thalach</w:t>
      </w:r>
      <w:proofErr w:type="spellEnd"/>
      <w:r>
        <w:t>’ means maximum heart rate achieved.</w:t>
      </w:r>
    </w:p>
    <w:p w14:paraId="2C8232A5" w14:textId="77777777" w:rsidR="00AD48BB" w:rsidRDefault="00AD48BB" w:rsidP="00AD48BB">
      <w:pPr>
        <w:jc w:val="left"/>
      </w:pPr>
    </w:p>
    <w:p w14:paraId="19DDACC6" w14:textId="77777777" w:rsidR="00AD48BB" w:rsidRDefault="00AD48BB" w:rsidP="00AD48BB">
      <w:pPr>
        <w:jc w:val="left"/>
      </w:pPr>
      <w:r>
        <w:t xml:space="preserve">So, according to the results table, we can say that people who have a chest pain type 3 and </w:t>
      </w:r>
      <w:proofErr w:type="spellStart"/>
      <w:r>
        <w:t>thal</w:t>
      </w:r>
      <w:proofErr w:type="spellEnd"/>
      <w:r>
        <w:t xml:space="preserve"> type 3 are more likely don’t have a heart disease; people who are male and have heart disease are more likely have a </w:t>
      </w:r>
      <w:proofErr w:type="spellStart"/>
      <w:r>
        <w:t>thal</w:t>
      </w:r>
      <w:proofErr w:type="spellEnd"/>
      <w:r>
        <w:t xml:space="preserve"> type 2;people who don’t have heart disease and the resting blood pressure lower than 130 are more likely a female; people who have a </w:t>
      </w:r>
      <w:proofErr w:type="spellStart"/>
      <w:r>
        <w:t>thal</w:t>
      </w:r>
      <w:proofErr w:type="spellEnd"/>
      <w:r>
        <w:t xml:space="preserve"> type 2, the ST depression induced by exercise relative to rest lower than 0.8 and the age lower than 55 are more likely to have heart disease; people who have a </w:t>
      </w:r>
      <w:proofErr w:type="spellStart"/>
      <w:r>
        <w:t>thal</w:t>
      </w:r>
      <w:proofErr w:type="spellEnd"/>
      <w:r>
        <w:t xml:space="preserve"> type 2, the age lower than 55 and the slope of the peak exercise ST segment is 2 are more likely to have a heart disease.</w:t>
      </w:r>
    </w:p>
    <w:p w14:paraId="47E4398E" w14:textId="1980CF3C" w:rsidR="00AD48BB" w:rsidRPr="00AD48BB" w:rsidRDefault="00AD48BB" w:rsidP="005042E3">
      <w:pPr>
        <w:rPr>
          <w:rFonts w:eastAsiaTheme="minorEastAsia"/>
        </w:rPr>
      </w:pPr>
    </w:p>
    <w:p w14:paraId="7D9AF1AE" w14:textId="3C36ABF4" w:rsidR="00AD48BB" w:rsidRDefault="00AD48BB" w:rsidP="005042E3">
      <w:pPr>
        <w:rPr>
          <w:rFonts w:eastAsiaTheme="minorEastAsia"/>
        </w:rPr>
      </w:pPr>
    </w:p>
    <w:p w14:paraId="186F8057" w14:textId="77777777" w:rsidR="00AD48BB" w:rsidRPr="00AD48BB" w:rsidRDefault="00AD48BB" w:rsidP="005042E3">
      <w:pPr>
        <w:rPr>
          <w:rFonts w:eastAsiaTheme="minorEastAsia" w:hint="eastAsia"/>
        </w:rPr>
      </w:pPr>
    </w:p>
    <w:p w14:paraId="703F8F85" w14:textId="439231D0" w:rsidR="005042E3" w:rsidRPr="005042E3" w:rsidRDefault="003900A0" w:rsidP="005D1D80">
      <w:pPr>
        <w:widowControl/>
        <w:jc w:val="left"/>
        <w:rPr>
          <w:rFonts w:eastAsiaTheme="minorEastAsia" w:hint="eastAsia"/>
          <w:shd w:val="clear" w:color="auto" w:fill="FFFFFF"/>
        </w:rPr>
      </w:pPr>
      <w:r>
        <w:rPr>
          <w:shd w:val="clear" w:color="auto" w:fill="FFFFFF"/>
        </w:rPr>
        <w:br w:type="page"/>
      </w:r>
    </w:p>
    <w:p w14:paraId="773ADDC0" w14:textId="77777777" w:rsidR="00B650F2" w:rsidRPr="00C74FE2" w:rsidRDefault="00B650F2" w:rsidP="005D1D80">
      <w:pPr>
        <w:jc w:val="center"/>
        <w:rPr>
          <w:b/>
          <w:sz w:val="28"/>
        </w:rPr>
      </w:pPr>
      <w:r w:rsidRPr="00C74FE2">
        <w:rPr>
          <w:b/>
          <w:sz w:val="28"/>
        </w:rPr>
        <w:lastRenderedPageBreak/>
        <w:t>References</w:t>
      </w:r>
    </w:p>
    <w:p w14:paraId="285A165F" w14:textId="77777777" w:rsidR="00B650F2" w:rsidRPr="003C67AD" w:rsidRDefault="00B650F2" w:rsidP="005D1D80">
      <w:pPr>
        <w:jc w:val="left"/>
        <w:rPr>
          <w:b/>
          <w:color w:val="000000" w:themeColor="text1"/>
          <w:sz w:val="20"/>
          <w:szCs w:val="20"/>
        </w:rPr>
      </w:pPr>
      <w:r w:rsidRPr="003C67AD">
        <w:rPr>
          <w:b/>
          <w:color w:val="000000" w:themeColor="text1"/>
          <w:sz w:val="20"/>
          <w:szCs w:val="20"/>
        </w:rPr>
        <w:t xml:space="preserve">[1] Introduction to Machine Learning and Data Mining, Technical University of Denmark. Tue </w:t>
      </w:r>
      <w:proofErr w:type="spellStart"/>
      <w:r w:rsidRPr="003C67AD">
        <w:rPr>
          <w:b/>
          <w:color w:val="000000" w:themeColor="text1"/>
          <w:sz w:val="20"/>
          <w:szCs w:val="20"/>
        </w:rPr>
        <w:t>Herlau</w:t>
      </w:r>
      <w:proofErr w:type="spellEnd"/>
      <w:r w:rsidRPr="003C67AD">
        <w:rPr>
          <w:b/>
          <w:color w:val="000000" w:themeColor="text1"/>
          <w:sz w:val="20"/>
          <w:szCs w:val="20"/>
        </w:rPr>
        <w:t xml:space="preserve">, Mikkel N. Schmidt and Morten </w:t>
      </w:r>
      <w:proofErr w:type="spellStart"/>
      <w:r w:rsidRPr="003C67AD">
        <w:rPr>
          <w:b/>
          <w:color w:val="000000" w:themeColor="text1"/>
          <w:sz w:val="20"/>
          <w:szCs w:val="20"/>
        </w:rPr>
        <w:t>Morup</w:t>
      </w:r>
      <w:proofErr w:type="spellEnd"/>
    </w:p>
    <w:p w14:paraId="23190BA9" w14:textId="77777777" w:rsidR="00B650F2" w:rsidRPr="003C67AD" w:rsidRDefault="00B650F2" w:rsidP="005D1D80">
      <w:pPr>
        <w:jc w:val="left"/>
        <w:rPr>
          <w:b/>
          <w:color w:val="000000" w:themeColor="text1"/>
          <w:sz w:val="20"/>
          <w:szCs w:val="20"/>
        </w:rPr>
      </w:pPr>
      <w:r w:rsidRPr="003C67AD">
        <w:rPr>
          <w:b/>
          <w:color w:val="000000" w:themeColor="text1"/>
          <w:sz w:val="20"/>
          <w:szCs w:val="20"/>
        </w:rPr>
        <w:t>[2] https://archive.ics.uci.edu/ml/datasets/Heart+Disease</w:t>
      </w:r>
    </w:p>
    <w:p w14:paraId="12E1215F" w14:textId="77777777" w:rsidR="00B650F2" w:rsidRPr="00C74FE2" w:rsidRDefault="00B650F2" w:rsidP="005D1D80">
      <w:pPr>
        <w:widowControl/>
        <w:jc w:val="left"/>
        <w:rPr>
          <w:shd w:val="clear" w:color="auto" w:fill="FFFFFF"/>
        </w:rPr>
      </w:pPr>
    </w:p>
    <w:p w14:paraId="03BF9315" w14:textId="77777777" w:rsidR="00764E95" w:rsidRDefault="00764E95" w:rsidP="005D1D80"/>
    <w:sectPr w:rsidR="00764E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E1E90"/>
    <w:multiLevelType w:val="hybridMultilevel"/>
    <w:tmpl w:val="C534E9B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43764C1F"/>
    <w:multiLevelType w:val="hybridMultilevel"/>
    <w:tmpl w:val="306C1B2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483141E0"/>
    <w:multiLevelType w:val="hybridMultilevel"/>
    <w:tmpl w:val="A8DCA32C"/>
    <w:lvl w:ilvl="0" w:tplc="933CD93E">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FB920FC"/>
    <w:multiLevelType w:val="multilevel"/>
    <w:tmpl w:val="3D28B39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5ED67F69"/>
    <w:multiLevelType w:val="hybridMultilevel"/>
    <w:tmpl w:val="71F40AF6"/>
    <w:lvl w:ilvl="0" w:tplc="933CD93E">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F0F5F9A"/>
    <w:multiLevelType w:val="hybridMultilevel"/>
    <w:tmpl w:val="DE62117E"/>
    <w:lvl w:ilvl="0" w:tplc="933CD93E">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47"/>
    <w:rsid w:val="00121A6F"/>
    <w:rsid w:val="001E17F3"/>
    <w:rsid w:val="002727BE"/>
    <w:rsid w:val="00326946"/>
    <w:rsid w:val="003900A0"/>
    <w:rsid w:val="005042E3"/>
    <w:rsid w:val="00560241"/>
    <w:rsid w:val="005D1D80"/>
    <w:rsid w:val="00764E95"/>
    <w:rsid w:val="00770E5A"/>
    <w:rsid w:val="00772998"/>
    <w:rsid w:val="00781C77"/>
    <w:rsid w:val="00795847"/>
    <w:rsid w:val="009C558E"/>
    <w:rsid w:val="00A66DC0"/>
    <w:rsid w:val="00AD48BB"/>
    <w:rsid w:val="00B650F2"/>
    <w:rsid w:val="00BF367F"/>
    <w:rsid w:val="00DA0574"/>
    <w:rsid w:val="00F14685"/>
    <w:rsid w:val="00FF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8921"/>
  <w15:chartTrackingRefBased/>
  <w15:docId w15:val="{1518A96A-82A6-4091-B04A-BAF71C9D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574"/>
    <w:pPr>
      <w:widowControl w:val="0"/>
      <w:jc w:val="both"/>
    </w:pPr>
    <w:rPr>
      <w:rFonts w:ascii="Palatino Linotype" w:eastAsia="Palatino Linotype" w:hAnsi="Palatino Linotyp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Plain Table 1"/>
    <w:basedOn w:val="a1"/>
    <w:uiPriority w:val="41"/>
    <w:rsid w:val="00B650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List Paragraph"/>
    <w:basedOn w:val="a"/>
    <w:uiPriority w:val="34"/>
    <w:qFormat/>
    <w:rsid w:val="00B650F2"/>
    <w:pPr>
      <w:ind w:firstLineChars="200" w:firstLine="420"/>
    </w:pPr>
  </w:style>
  <w:style w:type="table" w:styleId="a4">
    <w:name w:val="Table Grid"/>
    <w:basedOn w:val="a1"/>
    <w:uiPriority w:val="39"/>
    <w:rsid w:val="00B65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37736">
      <w:bodyDiv w:val="1"/>
      <w:marLeft w:val="0"/>
      <w:marRight w:val="0"/>
      <w:marTop w:val="0"/>
      <w:marBottom w:val="0"/>
      <w:divBdr>
        <w:top w:val="none" w:sz="0" w:space="0" w:color="auto"/>
        <w:left w:val="none" w:sz="0" w:space="0" w:color="auto"/>
        <w:bottom w:val="none" w:sz="0" w:space="0" w:color="auto"/>
        <w:right w:val="none" w:sz="0" w:space="0" w:color="auto"/>
      </w:divBdr>
    </w:div>
    <w:div w:id="1004014147">
      <w:bodyDiv w:val="1"/>
      <w:marLeft w:val="0"/>
      <w:marRight w:val="0"/>
      <w:marTop w:val="0"/>
      <w:marBottom w:val="0"/>
      <w:divBdr>
        <w:top w:val="none" w:sz="0" w:space="0" w:color="auto"/>
        <w:left w:val="none" w:sz="0" w:space="0" w:color="auto"/>
        <w:bottom w:val="none" w:sz="0" w:space="0" w:color="auto"/>
        <w:right w:val="none" w:sz="0" w:space="0" w:color="auto"/>
      </w:divBdr>
    </w:div>
    <w:div w:id="20038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1833</Words>
  <Characters>10454</Characters>
  <Application>Microsoft Office Word</Application>
  <DocSecurity>0</DocSecurity>
  <Lines>87</Lines>
  <Paragraphs>24</Paragraphs>
  <ScaleCrop>false</ScaleCrop>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 Lin</dc:creator>
  <cp:keywords/>
  <dc:description/>
  <cp:lastModifiedBy>aFei Lin</cp:lastModifiedBy>
  <cp:revision>17</cp:revision>
  <dcterms:created xsi:type="dcterms:W3CDTF">2019-05-04T17:47:00Z</dcterms:created>
  <dcterms:modified xsi:type="dcterms:W3CDTF">2019-05-04T19:09:00Z</dcterms:modified>
</cp:coreProperties>
</file>