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5ADD5" w14:textId="77777777"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14:paraId="74BAB811" w14:textId="77777777" w:rsidR="00935C57" w:rsidRPr="006C2C0F" w:rsidRDefault="005E41BA" w:rsidP="00B637BC">
      <w:pPr>
        <w:pStyle w:val="article-info"/>
      </w:pPr>
      <w:proofErr w:type="spellStart"/>
      <w:proofErr w:type="gramStart"/>
      <w:r w:rsidRPr="006C2C0F">
        <w:t>d</w:t>
      </w:r>
      <w:r w:rsidR="00806CED" w:rsidRPr="006C2C0F">
        <w:t>oi</w:t>
      </w:r>
      <w:proofErr w:type="spellEnd"/>
      <w:proofErr w:type="gramEnd"/>
      <w:r w:rsidR="00806CED" w:rsidRPr="006C2C0F">
        <w:t>: 10.1093/bioinformatics/</w:t>
      </w:r>
      <w:proofErr w:type="spellStart"/>
      <w:r w:rsidR="00806CED" w:rsidRPr="006C2C0F">
        <w:t>xxxxx</w:t>
      </w:r>
      <w:proofErr w:type="spellEnd"/>
    </w:p>
    <w:p w14:paraId="3A344F66" w14:textId="77777777" w:rsidR="005E41BA" w:rsidRPr="006C2C0F" w:rsidRDefault="005E41BA" w:rsidP="00B637BC">
      <w:pPr>
        <w:pStyle w:val="article-info"/>
      </w:pPr>
      <w:r w:rsidRPr="006C2C0F">
        <w:t>Advance Access Publication Date: DD Month YYYY</w:t>
      </w:r>
    </w:p>
    <w:p w14:paraId="03D6D333" w14:textId="77A32821" w:rsidR="006C2C0F" w:rsidRPr="006C2C0F" w:rsidRDefault="003F55B2" w:rsidP="00B637BC">
      <w:pPr>
        <w:pStyle w:val="article-info"/>
      </w:pPr>
      <w:r>
        <w:t>Application Note</w:t>
      </w:r>
    </w:p>
    <w:p w14:paraId="63710884" w14:textId="77777777" w:rsidR="00935C57" w:rsidRDefault="00935C57">
      <w:pPr>
        <w:pStyle w:val="AbstractHead"/>
        <w:spacing w:line="14" w:lineRule="exact"/>
      </w:pPr>
    </w:p>
    <w:tbl>
      <w:tblPr>
        <w:tblStyle w:val="Grille"/>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64428FC5" w14:textId="77777777" w:rsidTr="00F137B5">
        <w:tc>
          <w:tcPr>
            <w:tcW w:w="8320" w:type="dxa"/>
          </w:tcPr>
          <w:p w14:paraId="0260AA9D" w14:textId="558C8AA3" w:rsidR="00CC64E3" w:rsidRPr="00F362A7" w:rsidRDefault="003A4127" w:rsidP="00435193">
            <w:pPr>
              <w:pStyle w:val="Sous-titre"/>
            </w:pPr>
            <w:r>
              <w:t xml:space="preserve">Subject </w:t>
            </w:r>
            <w:r w:rsidRPr="00435193">
              <w:t>Section</w:t>
            </w:r>
            <w:bookmarkStart w:id="0" w:name="_GoBack"/>
            <w:bookmarkEnd w:id="0"/>
          </w:p>
          <w:p w14:paraId="365AD43A" w14:textId="45581F21" w:rsidR="00297202" w:rsidRPr="00297202" w:rsidRDefault="00F3619E" w:rsidP="00297202">
            <w:pPr>
              <w:pStyle w:val="Titre"/>
            </w:pPr>
            <w:r>
              <w:rPr>
                <w:rFonts w:ascii="Times" w:hAnsi="Times"/>
                <w:bCs/>
                <w:kern w:val="36"/>
                <w:szCs w:val="29"/>
              </w:rPr>
              <w:t>The Genetic Map Comparator: a quick and easy way to visualize your genetic maps</w:t>
            </w:r>
          </w:p>
          <w:p w14:paraId="3CEE2AD1" w14:textId="77777777" w:rsidR="00F3619E" w:rsidRDefault="00F3619E" w:rsidP="00513FFC">
            <w:pPr>
              <w:pStyle w:val="Author-Group"/>
            </w:pPr>
          </w:p>
          <w:p w14:paraId="6B49C85F" w14:textId="769C7249" w:rsidR="00CC64E3" w:rsidRPr="00F362A7" w:rsidRDefault="00F3619E" w:rsidP="00513FFC">
            <w:pPr>
              <w:pStyle w:val="Author-Group"/>
            </w:pPr>
            <w:r w:rsidRPr="00F3619E">
              <w:t>Y</w:t>
            </w:r>
            <w:r>
              <w:t>an Holtz</w:t>
            </w:r>
            <w:r w:rsidRPr="00F3619E">
              <w:rPr>
                <w:vertAlign w:val="superscript"/>
              </w:rPr>
              <w:t>1</w:t>
            </w:r>
            <w:r w:rsidRPr="00F3619E">
              <w:t>, Jacques David</w:t>
            </w:r>
            <w:r w:rsidRPr="00F3619E">
              <w:rPr>
                <w:vertAlign w:val="superscript"/>
              </w:rPr>
              <w:t>1</w:t>
            </w:r>
            <w:r w:rsidRPr="00F3619E">
              <w:t>, Vincent Ranwez</w:t>
            </w:r>
            <w:r w:rsidRPr="00F3619E">
              <w:rPr>
                <w:vertAlign w:val="superscript"/>
              </w:rPr>
              <w:t>1</w:t>
            </w:r>
            <w:r>
              <w:rPr>
                <w:vertAlign w:val="superscript"/>
              </w:rPr>
              <w:t>*</w:t>
            </w:r>
          </w:p>
          <w:p w14:paraId="0898D462" w14:textId="1AFC0C1F" w:rsidR="00CC64E3" w:rsidRPr="00D65C51" w:rsidRDefault="00CC64E3" w:rsidP="00513FFC">
            <w:pPr>
              <w:pStyle w:val="Author-Affiliation"/>
            </w:pPr>
            <w:r w:rsidRPr="00D65C51">
              <w:rPr>
                <w:vertAlign w:val="superscript"/>
              </w:rPr>
              <w:t>1</w:t>
            </w:r>
            <w:r w:rsidR="00297202" w:rsidRPr="008B28C8">
              <w:rPr>
                <w:i/>
                <w:vertAlign w:val="superscript"/>
              </w:rPr>
              <w:t>1</w:t>
            </w:r>
            <w:r w:rsidR="00297202" w:rsidRPr="008B28C8">
              <w:rPr>
                <w:i/>
              </w:rPr>
              <w:t xml:space="preserve">Montpellier </w:t>
            </w:r>
            <w:proofErr w:type="spellStart"/>
            <w:r w:rsidR="00297202" w:rsidRPr="008B28C8">
              <w:rPr>
                <w:i/>
              </w:rPr>
              <w:t>SupAgro</w:t>
            </w:r>
            <w:proofErr w:type="spellEnd"/>
            <w:r w:rsidR="00297202" w:rsidRPr="008B28C8">
              <w:rPr>
                <w:i/>
              </w:rPr>
              <w:t>, UMR AGAP, 34060 Montpellier, France</w:t>
            </w:r>
            <w:r w:rsidR="00297202" w:rsidRPr="00D65C51">
              <w:t xml:space="preserve"> </w:t>
            </w:r>
          </w:p>
          <w:p w14:paraId="6A186E6B" w14:textId="77777777" w:rsidR="00CC64E3" w:rsidRPr="00D65C51" w:rsidRDefault="00CC64E3" w:rsidP="002F4CA8">
            <w:pPr>
              <w:pStyle w:val="corrs-au"/>
            </w:pPr>
            <w:r w:rsidRPr="00D65C51">
              <w:t>*To whom correspondence should be addressed.</w:t>
            </w:r>
          </w:p>
          <w:p w14:paraId="4650EF43" w14:textId="77777777" w:rsidR="00CC64E3" w:rsidRPr="00D65C51" w:rsidRDefault="00CC64E3" w:rsidP="002F4CA8">
            <w:pPr>
              <w:pStyle w:val="corrs-au"/>
            </w:pPr>
            <w:r w:rsidRPr="00D65C51">
              <w:t>Associate Editor: XXXXXXX</w:t>
            </w:r>
          </w:p>
          <w:p w14:paraId="29F7C8DD" w14:textId="77777777"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14:paraId="21E192DD" w14:textId="77777777" w:rsidR="00CC64E3" w:rsidRPr="00C4341F" w:rsidRDefault="00CC64E3" w:rsidP="00A5432A">
            <w:pPr>
              <w:pStyle w:val="Abstract-Head"/>
            </w:pPr>
            <w:r w:rsidRPr="00C4341F">
              <w:t>Abstract</w:t>
            </w:r>
          </w:p>
          <w:p w14:paraId="65CBF42F" w14:textId="146DAA7A" w:rsidR="00CC64E3" w:rsidRPr="00DA7E18" w:rsidRDefault="00CC64E3" w:rsidP="00A5432A">
            <w:pPr>
              <w:pStyle w:val="Abstract-Text"/>
            </w:pPr>
            <w:r w:rsidRPr="00DA7E18">
              <w:rPr>
                <w:b/>
                <w:bCs/>
              </w:rPr>
              <w:t>Motivation:</w:t>
            </w:r>
            <w:r w:rsidRPr="00DA7E18">
              <w:t xml:space="preserve"> </w:t>
            </w:r>
            <w:r w:rsidR="00F3619E">
              <w:t xml:space="preserve">Genomic </w:t>
            </w:r>
            <w:r w:rsidR="00ED18CA">
              <w:t>selection strongly relies</w:t>
            </w:r>
            <w:r w:rsidR="00F3619E">
              <w:t xml:space="preserve"> on g</w:t>
            </w:r>
            <w:r w:rsidR="00F3619E" w:rsidRPr="00F3619E">
              <w:t>enetic map</w:t>
            </w:r>
            <w:r w:rsidR="00F3619E">
              <w:t xml:space="preserve"> </w:t>
            </w:r>
            <w:r w:rsidR="00812C84">
              <w:t xml:space="preserve">to </w:t>
            </w:r>
            <w:r w:rsidR="00F3619E">
              <w:t xml:space="preserve">accelerate breeding programs. Thanks to high throughput sequencing high density maps are now available for numerous species. Comparing </w:t>
            </w:r>
            <w:r w:rsidR="00812C84">
              <w:t>several</w:t>
            </w:r>
            <w:r w:rsidR="00F3619E">
              <w:t xml:space="preserve"> maps require dedicated tools able to summarize </w:t>
            </w:r>
            <w:r w:rsidR="00812C84">
              <w:t xml:space="preserve">the key </w:t>
            </w:r>
            <w:r w:rsidR="00F3619E">
              <w:t xml:space="preserve">characteristics of </w:t>
            </w:r>
            <w:proofErr w:type="gramStart"/>
            <w:r w:rsidR="00F3619E">
              <w:t>high density</w:t>
            </w:r>
            <w:proofErr w:type="gramEnd"/>
            <w:r w:rsidR="00F3619E">
              <w:t xml:space="preserve"> maps and to pinpoint t</w:t>
            </w:r>
            <w:r w:rsidR="00812C84">
              <w:t>heir differences and similarities</w:t>
            </w:r>
            <w:r w:rsidR="00F3619E">
              <w:t>.</w:t>
            </w:r>
          </w:p>
          <w:p w14:paraId="5C63AF5A" w14:textId="146EEC4A" w:rsidR="00CC64E3" w:rsidRDefault="00CC64E3" w:rsidP="00A5432A">
            <w:pPr>
              <w:pStyle w:val="Abstract-Text"/>
            </w:pPr>
            <w:r w:rsidRPr="00DA7E18">
              <w:rPr>
                <w:b/>
              </w:rPr>
              <w:t>Results:</w:t>
            </w:r>
            <w:r w:rsidR="00F3619E">
              <w:t xml:space="preserve"> We developed </w:t>
            </w:r>
            <w:proofErr w:type="spellStart"/>
            <w:r w:rsidR="00F3619E">
              <w:t>GeneMap</w:t>
            </w:r>
            <w:proofErr w:type="spellEnd"/>
            <w:r w:rsidR="00F3619E">
              <w:t xml:space="preserve"> Comparator a web based application allowing to easily compare different maps by depicting their key statistics and the relative </w:t>
            </w:r>
            <w:r w:rsidR="00C03969">
              <w:t>position</w:t>
            </w:r>
            <w:r w:rsidR="00F3619E">
              <w:t xml:space="preserve"> of their common markers.</w:t>
            </w:r>
          </w:p>
          <w:p w14:paraId="774AE855" w14:textId="1F2A2AEB"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00F3619E" w:rsidRPr="00F3619E">
              <w:t xml:space="preserve">The genetic map comparator is available online: </w:t>
            </w:r>
            <w:hyperlink r:id="rId9" w:history="1">
              <w:r w:rsidR="00F3619E" w:rsidRPr="00F3619E">
                <w:rPr>
                  <w:rStyle w:val="Lienhypertexte"/>
                </w:rPr>
                <w:t>http://www.agap-sunshine.inra.fr/holtz-apps/GenMap-Comparator/</w:t>
              </w:r>
            </w:hyperlink>
            <w:r w:rsidR="00F3619E" w:rsidRPr="00F3619E">
              <w:t xml:space="preserve">. Source code is freely available on </w:t>
            </w:r>
            <w:proofErr w:type="spellStart"/>
            <w:r w:rsidR="00F3619E" w:rsidRPr="00F3619E">
              <w:t>GitHub</w:t>
            </w:r>
            <w:proofErr w:type="spellEnd"/>
            <w:r w:rsidR="00F3619E" w:rsidRPr="00F3619E">
              <w:t xml:space="preserve"> for non-commercial use only. (</w:t>
            </w:r>
            <w:hyperlink r:id="rId10" w:history="1">
              <w:r w:rsidR="00F3619E" w:rsidRPr="00F3619E">
                <w:rPr>
                  <w:rStyle w:val="Lienhypertexte"/>
                </w:rPr>
                <w:t>https://github.com/holtzy/GenMap-Comparator</w:t>
              </w:r>
            </w:hyperlink>
            <w:r w:rsidR="00F3619E" w:rsidRPr="00F3619E">
              <w:t>)</w:t>
            </w:r>
            <w:r w:rsidR="004B53CE">
              <w:t>.</w:t>
            </w:r>
          </w:p>
          <w:p w14:paraId="0FC00084" w14:textId="7E6B957E"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r w:rsidR="00297202">
              <w:rPr>
                <w:lang w:val="en-GB" w:eastAsia="en-IN"/>
              </w:rPr>
              <w:t>ranwez</w:t>
            </w:r>
            <w:r>
              <w:rPr>
                <w:lang w:val="en-GB" w:eastAsia="en-IN"/>
              </w:rPr>
              <w:t>@</w:t>
            </w:r>
            <w:r w:rsidR="00297202">
              <w:rPr>
                <w:lang w:val="en-GB" w:eastAsia="en-IN"/>
              </w:rPr>
              <w:t>supagro.fr</w:t>
            </w:r>
          </w:p>
          <w:p w14:paraId="53E07057" w14:textId="77777777" w:rsidR="003A4127" w:rsidRDefault="003A4127" w:rsidP="00A5432A">
            <w:pPr>
              <w:pStyle w:val="Abstract-Text"/>
              <w:rPr>
                <w:sz w:val="28"/>
                <w:szCs w:val="28"/>
              </w:rPr>
            </w:pPr>
            <w:r w:rsidRPr="004768E7">
              <w:rPr>
                <w:b/>
                <w:lang w:val="en-GB" w:eastAsia="en-IN"/>
              </w:rPr>
              <w:t>Supplementary information</w:t>
            </w:r>
            <w:r w:rsidRPr="00856FD6">
              <w:rPr>
                <w:rFonts w:ascii="AdvPS2A83" w:hAnsi="AdvPS2A83" w:cs="AdvPS2A83"/>
                <w:color w:val="000000"/>
                <w:lang w:val="en-GB" w:eastAsia="en-IN"/>
              </w:rPr>
              <w:t>: Supplementary data</w:t>
            </w:r>
            <w:r w:rsidRPr="003A4127">
              <w:rPr>
                <w:lang w:val="en-GB" w:eastAsia="en-IN"/>
              </w:rPr>
              <w:t xml:space="preserve">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6892746C" w14:textId="77777777" w:rsidR="002C783E" w:rsidRDefault="002C783E">
      <w:pPr>
        <w:pStyle w:val="AbstractHead"/>
        <w:spacing w:line="14" w:lineRule="exact"/>
      </w:pPr>
    </w:p>
    <w:p w14:paraId="558936BD" w14:textId="77777777" w:rsidR="00400C63" w:rsidRDefault="00400C63">
      <w:pPr>
        <w:pStyle w:val="AbstractHead"/>
        <w:spacing w:line="14" w:lineRule="exact"/>
      </w:pPr>
    </w:p>
    <w:p w14:paraId="0C05D2E5" w14:textId="77777777" w:rsidR="0019362B" w:rsidRDefault="0019362B" w:rsidP="001A0125">
      <w:pPr>
        <w:pStyle w:val="Titre1"/>
        <w:sectPr w:rsidR="0019362B" w:rsidSect="0019362B">
          <w:headerReference w:type="even" r:id="rId11"/>
          <w:headerReference w:type="default" r:id="rId12"/>
          <w:pgSz w:w="12240" w:h="15826" w:code="1"/>
          <w:pgMar w:top="1267" w:right="1382" w:bottom="1267" w:left="1094" w:header="706" w:footer="835" w:gutter="0"/>
          <w:cols w:space="360"/>
          <w:titlePg/>
          <w:docGrid w:linePitch="360"/>
        </w:sectPr>
      </w:pPr>
    </w:p>
    <w:p w14:paraId="567853B0" w14:textId="77777777" w:rsidR="00D83B8A" w:rsidRPr="00F4766C" w:rsidRDefault="00952599" w:rsidP="001A0125">
      <w:pPr>
        <w:pStyle w:val="Titre1"/>
      </w:pPr>
      <w:r w:rsidRPr="00F4766C">
        <w:lastRenderedPageBreak/>
        <w:t xml:space="preserve">Introduction </w:t>
      </w:r>
    </w:p>
    <w:p w14:paraId="5BCF7119" w14:textId="3996CD6E" w:rsidR="00BF2168" w:rsidRDefault="00BF2168" w:rsidP="00651031">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Drawing and </w:t>
      </w:r>
      <w:r w:rsidR="00765E47">
        <w:rPr>
          <w:rFonts w:ascii="Times New Roman" w:hAnsi="Times New Roman"/>
          <w:sz w:val="16"/>
          <w:szCs w:val="16"/>
          <w:lang w:eastAsia="ko-KR"/>
        </w:rPr>
        <w:t xml:space="preserve">visualizing genetic maps is </w:t>
      </w:r>
      <w:r>
        <w:rPr>
          <w:rFonts w:ascii="Times New Roman" w:hAnsi="Times New Roman"/>
          <w:sz w:val="16"/>
          <w:szCs w:val="16"/>
          <w:lang w:eastAsia="ko-KR"/>
        </w:rPr>
        <w:t>a common task for whoe</w:t>
      </w:r>
      <w:r>
        <w:rPr>
          <w:rFonts w:ascii="Times New Roman" w:hAnsi="Times New Roman"/>
          <w:sz w:val="16"/>
          <w:szCs w:val="16"/>
          <w:lang w:eastAsia="ko-KR"/>
        </w:rPr>
        <w:t>v</w:t>
      </w:r>
      <w:r w:rsidR="00765E47">
        <w:rPr>
          <w:rFonts w:ascii="Times New Roman" w:hAnsi="Times New Roman"/>
          <w:sz w:val="16"/>
          <w:szCs w:val="16"/>
          <w:lang w:eastAsia="ko-KR"/>
        </w:rPr>
        <w:t>er works with genetic markers. When several populations are studied with common markers, the necessity to compare genetic position</w:t>
      </w:r>
      <w:r w:rsidR="006D3692">
        <w:rPr>
          <w:rFonts w:ascii="Times New Roman" w:hAnsi="Times New Roman"/>
          <w:sz w:val="16"/>
          <w:szCs w:val="16"/>
          <w:lang w:eastAsia="ko-KR"/>
        </w:rPr>
        <w:t>s</w:t>
      </w:r>
      <w:r w:rsidR="00765E47">
        <w:rPr>
          <w:rFonts w:ascii="Times New Roman" w:hAnsi="Times New Roman"/>
          <w:sz w:val="16"/>
          <w:szCs w:val="16"/>
          <w:lang w:eastAsia="ko-KR"/>
        </w:rPr>
        <w:t xml:space="preserve"> is obvious. </w:t>
      </w:r>
      <w:r w:rsidR="00BE01E2">
        <w:rPr>
          <w:rFonts w:ascii="Times New Roman" w:hAnsi="Times New Roman"/>
          <w:sz w:val="16"/>
          <w:szCs w:val="16"/>
          <w:lang w:eastAsia="ko-KR"/>
        </w:rPr>
        <w:t>A graphical representation is needed, both for publication purpose and easy interpretation. This task is often repeated several time</w:t>
      </w:r>
      <w:r w:rsidR="006D3692">
        <w:rPr>
          <w:rFonts w:ascii="Times New Roman" w:hAnsi="Times New Roman"/>
          <w:sz w:val="16"/>
          <w:szCs w:val="16"/>
          <w:lang w:eastAsia="ko-KR"/>
        </w:rPr>
        <w:t>s, after each map recalculation and an effective tool is thus needed.</w:t>
      </w:r>
    </w:p>
    <w:p w14:paraId="4CB41BA8" w14:textId="77777777" w:rsidR="00651031" w:rsidRPr="00651031" w:rsidRDefault="00651031" w:rsidP="00651031">
      <w:pPr>
        <w:autoSpaceDE w:val="0"/>
        <w:autoSpaceDN w:val="0"/>
        <w:adjustRightInd w:val="0"/>
        <w:spacing w:line="276" w:lineRule="auto"/>
        <w:jc w:val="both"/>
        <w:rPr>
          <w:rFonts w:ascii="Times New Roman" w:hAnsi="Times New Roman"/>
          <w:sz w:val="16"/>
          <w:szCs w:val="16"/>
          <w:lang w:eastAsia="ko-KR"/>
        </w:rPr>
      </w:pPr>
    </w:p>
    <w:p w14:paraId="7479AF53" w14:textId="726D2D76" w:rsidR="00651031" w:rsidRPr="00651031" w:rsidRDefault="00A63968" w:rsidP="00651031">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A few tools </w:t>
      </w:r>
      <w:r w:rsidR="007B4A88">
        <w:rPr>
          <w:rFonts w:ascii="Times New Roman" w:hAnsi="Times New Roman"/>
          <w:sz w:val="16"/>
          <w:szCs w:val="16"/>
          <w:lang w:eastAsia="ko-KR"/>
        </w:rPr>
        <w:t xml:space="preserve">like </w:t>
      </w:r>
      <w:proofErr w:type="spellStart"/>
      <w:r w:rsidR="007B4A88">
        <w:rPr>
          <w:rFonts w:ascii="Times New Roman" w:hAnsi="Times New Roman"/>
          <w:sz w:val="16"/>
          <w:szCs w:val="16"/>
          <w:lang w:eastAsia="ko-KR"/>
        </w:rPr>
        <w:t>MapChart</w:t>
      </w:r>
      <w:proofErr w:type="spellEnd"/>
      <w:r w:rsidR="007B4A88">
        <w:rPr>
          <w:rFonts w:ascii="Times New Roman" w:hAnsi="Times New Roman"/>
          <w:sz w:val="16"/>
          <w:szCs w:val="16"/>
          <w:lang w:eastAsia="ko-KR"/>
        </w:rPr>
        <w:t xml:space="preserve"> </w:t>
      </w:r>
      <w:r w:rsidR="00C8487A">
        <w:rPr>
          <w:rFonts w:ascii="Times New Roman" w:hAnsi="Times New Roman"/>
          <w:sz w:val="16"/>
          <w:szCs w:val="16"/>
          <w:lang w:eastAsia="ko-KR"/>
        </w:rPr>
        <w:fldChar w:fldCharType="begin" w:fldLock="1"/>
      </w:r>
      <w:r w:rsidR="00C8487A">
        <w:rPr>
          <w:rFonts w:ascii="Times New Roman" w:hAnsi="Times New Roman"/>
          <w:sz w:val="16"/>
          <w:szCs w:val="16"/>
          <w:lang w:eastAsia="ko-KR"/>
        </w:rPr>
        <w:instrText>ADDIN CSL_CITATION { "citationItems" : [ { "id" : "ITEM-1", "itemData" : { "DOI" : "10.1093/jhered/93.1.77", "ISBN" : "0022-1503 (Print)\\r0022-1503 (Linking)", "ISSN" : "14718505", "PMID" : "12011185", "abstract" : "As teachers, we want to encourage our students to ask searching questions on topics like how old the Universe is, how much of the Universe we can actually see and how far away the cosmic microwave background radiation is. But how many of us can honestly say we know the answers? And, even if we know the answers, how are we going to respond to the student's next obvious question regarding how the cosmic microwave background radiation can be 90 billion light years away when the Universe is only 13.6 billion years old? In this article, using some straightforward mathematics I derive some interesting formulae which will not only provide reasonably accurate numerical answers, but, more importantly, give much needed insight into the paradoxes which abound when applying general relativity to the Universe as a whole.", "author" : [ { "dropping-particle" : "", "family" : "Voorrips", "given" : "R E", "non-dropping-particle" : "", "parse-names" : false, "suffix" : "" } ], "container-title" : "The Journal of heredity", "id" : "ITEM-1", "issue" : "1", "issued" : { "date-parts" : [ [ "2002" ] ] }, "page" : "77-78", "title" : "MapChart: software for the graphical presentation of linkage maps and QTLs.", "type" : "article-journal", "volume" : "93" }, "uris" : [ "http://www.mendeley.com/documents/?uuid=81c4ce0d-9d62-411c-a5ce-c9eb3a781a4b" ] } ], "mendeley" : { "formattedCitation" : "[1]", "plainTextFormattedCitation" : "[1]", "previouslyFormattedCitation" : "[1]" }, "properties" : { "noteIndex" : 0 }, "schema" : "https://github.com/citation-style-language/schema/raw/master/csl-citation.json" }</w:instrText>
      </w:r>
      <w:r w:rsidR="00C8487A">
        <w:rPr>
          <w:rFonts w:ascii="Times New Roman" w:hAnsi="Times New Roman"/>
          <w:sz w:val="16"/>
          <w:szCs w:val="16"/>
          <w:lang w:eastAsia="ko-KR"/>
        </w:rPr>
        <w:fldChar w:fldCharType="separate"/>
      </w:r>
      <w:r w:rsidR="00C8487A" w:rsidRPr="00C8487A">
        <w:rPr>
          <w:rFonts w:ascii="Times New Roman" w:hAnsi="Times New Roman"/>
          <w:noProof/>
          <w:sz w:val="16"/>
          <w:szCs w:val="16"/>
          <w:lang w:eastAsia="ko-KR"/>
        </w:rPr>
        <w:t>[1]</w:t>
      </w:r>
      <w:r w:rsidR="00C8487A">
        <w:rPr>
          <w:rFonts w:ascii="Times New Roman" w:hAnsi="Times New Roman"/>
          <w:sz w:val="16"/>
          <w:szCs w:val="16"/>
          <w:lang w:eastAsia="ko-KR"/>
        </w:rPr>
        <w:fldChar w:fldCharType="end"/>
      </w:r>
      <w:r w:rsidR="00C8487A">
        <w:rPr>
          <w:rFonts w:ascii="Times New Roman" w:hAnsi="Times New Roman"/>
          <w:sz w:val="16"/>
          <w:szCs w:val="16"/>
          <w:lang w:eastAsia="ko-KR"/>
        </w:rPr>
        <w:t xml:space="preserve"> </w:t>
      </w:r>
      <w:r>
        <w:rPr>
          <w:rFonts w:ascii="Times New Roman" w:hAnsi="Times New Roman"/>
          <w:sz w:val="16"/>
          <w:szCs w:val="16"/>
          <w:lang w:eastAsia="ko-KR"/>
        </w:rPr>
        <w:t>are already available for genetic maps visua</w:t>
      </w:r>
      <w:r>
        <w:rPr>
          <w:rFonts w:ascii="Times New Roman" w:hAnsi="Times New Roman"/>
          <w:sz w:val="16"/>
          <w:szCs w:val="16"/>
          <w:lang w:eastAsia="ko-KR"/>
        </w:rPr>
        <w:t>l</w:t>
      </w:r>
      <w:r>
        <w:rPr>
          <w:rFonts w:ascii="Times New Roman" w:hAnsi="Times New Roman"/>
          <w:sz w:val="16"/>
          <w:szCs w:val="16"/>
          <w:lang w:eastAsia="ko-KR"/>
        </w:rPr>
        <w:t>ization</w:t>
      </w:r>
      <w:r w:rsidR="00280FE5">
        <w:rPr>
          <w:rFonts w:ascii="Times New Roman" w:hAnsi="Times New Roman"/>
          <w:sz w:val="16"/>
          <w:szCs w:val="16"/>
          <w:lang w:eastAsia="ko-KR"/>
        </w:rPr>
        <w:t>. They are most often made to visualize one map and its related QTL</w:t>
      </w:r>
      <w:r w:rsidR="00C8487A">
        <w:rPr>
          <w:rFonts w:ascii="Times New Roman" w:hAnsi="Times New Roman"/>
          <w:sz w:val="16"/>
          <w:szCs w:val="16"/>
          <w:lang w:eastAsia="ko-KR"/>
        </w:rPr>
        <w:t>s</w:t>
      </w:r>
      <w:r w:rsidR="00280FE5">
        <w:rPr>
          <w:rFonts w:ascii="Times New Roman" w:hAnsi="Times New Roman"/>
          <w:sz w:val="16"/>
          <w:szCs w:val="16"/>
          <w:lang w:eastAsia="ko-KR"/>
        </w:rPr>
        <w:t>, but</w:t>
      </w:r>
      <w:r>
        <w:rPr>
          <w:rFonts w:ascii="Times New Roman" w:hAnsi="Times New Roman"/>
          <w:sz w:val="16"/>
          <w:szCs w:val="16"/>
          <w:lang w:eastAsia="ko-KR"/>
        </w:rPr>
        <w:t xml:space="preserve"> som</w:t>
      </w:r>
      <w:r>
        <w:rPr>
          <w:rFonts w:ascii="Times New Roman" w:hAnsi="Times New Roman"/>
          <w:sz w:val="16"/>
          <w:szCs w:val="16"/>
          <w:lang w:eastAsia="ko-KR"/>
        </w:rPr>
        <w:t>e</w:t>
      </w:r>
      <w:r>
        <w:rPr>
          <w:rFonts w:ascii="Times New Roman" w:hAnsi="Times New Roman"/>
          <w:sz w:val="16"/>
          <w:szCs w:val="16"/>
          <w:lang w:eastAsia="ko-KR"/>
        </w:rPr>
        <w:t xml:space="preserve">times propose a comparison option. However, </w:t>
      </w:r>
      <w:r w:rsidR="007B4A88">
        <w:rPr>
          <w:rFonts w:ascii="Times New Roman" w:hAnsi="Times New Roman"/>
          <w:sz w:val="16"/>
          <w:szCs w:val="16"/>
          <w:lang w:eastAsia="ko-KR"/>
        </w:rPr>
        <w:t>their main target is not the maps comparison and they are not</w:t>
      </w:r>
      <w:r>
        <w:rPr>
          <w:rFonts w:ascii="Times New Roman" w:hAnsi="Times New Roman"/>
          <w:sz w:val="16"/>
          <w:szCs w:val="16"/>
          <w:lang w:eastAsia="ko-KR"/>
        </w:rPr>
        <w:t xml:space="preserve"> adapted to the new features of nowadays-genetic maps, which are more and more dense due to current advances in bio-molecular tools. </w:t>
      </w:r>
      <w:proofErr w:type="spellStart"/>
      <w:r w:rsidR="00C8487A">
        <w:rPr>
          <w:rFonts w:ascii="Times New Roman" w:hAnsi="Times New Roman"/>
          <w:sz w:val="16"/>
          <w:szCs w:val="16"/>
          <w:lang w:eastAsia="ko-KR"/>
        </w:rPr>
        <w:t>Cmap</w:t>
      </w:r>
      <w:proofErr w:type="spellEnd"/>
      <w:r w:rsidR="00C8487A">
        <w:rPr>
          <w:rFonts w:ascii="Times New Roman" w:hAnsi="Times New Roman"/>
          <w:sz w:val="16"/>
          <w:szCs w:val="16"/>
          <w:lang w:eastAsia="ko-KR"/>
        </w:rPr>
        <w:t xml:space="preserve"> </w:t>
      </w:r>
      <w:r w:rsidR="00C8487A">
        <w:rPr>
          <w:rFonts w:ascii="Times New Roman" w:hAnsi="Times New Roman"/>
          <w:sz w:val="16"/>
          <w:szCs w:val="16"/>
          <w:lang w:eastAsia="ko-KR"/>
        </w:rPr>
        <w:fldChar w:fldCharType="begin" w:fldLock="1"/>
      </w:r>
      <w:r w:rsidR="00C8487A">
        <w:rPr>
          <w:rFonts w:ascii="Times New Roman" w:hAnsi="Times New Roman"/>
          <w:sz w:val="16"/>
          <w:szCs w:val="16"/>
          <w:lang w:eastAsia="ko-KR"/>
        </w:rPr>
        <w:instrText>ADDIN CSL_CITATION { "citationItems" : [ { "id" : "ITEM-1", "itemData" : { "DOI" : "10.1093/bioinformatics/btg012", "ISBN" : "1367-4803 (Linking)", "ISSN" : "13674803", "PMID" : "12584129", "abstract" : "Summary: cMap, a www comparative genetic map graphical utility, has a search capability and provides comparison of two genetic maps within or between species with dynamic links to data resources and text lists of the shared loci, running in a relational database environment. Currently, maps from three species (maize Zea mays L.', rice Oryza sativa L.', and sorghum Sorghum bicolor L.'), representing over 13 800 distinct loci, are available for comparison at http://www.agron.missouri.edu/cMapDB/cMap.html Availability: cMap source code is available without cost on request for non-commercial use. Contact: fangz@missouri.edu", "author" : [ { "dropping-particle" : "", "family" : "Fang", "given" : "Z.", "non-dropping-particle" : "", "parse-names" : false, "suffix" : "" }, { "dropping-particle" : "", "family" : "Polacco", "given" : "M.", "non-dropping-particle" : "", "parse-names" : false, "suffix" : "" }, { "dropping-particle" : "", "family" : "Chen", "given" : "S.", "non-dropping-particle" : "", "parse-names" : false, "suffix" : "" }, { "dropping-particle" : "", "family" : "Schroeder", "given" : "S.", "non-dropping-particle" : "", "parse-names" : false, "suffix" : "" }, { "dropping-particle" : "", "family" : "Hancock", "given" : "D.", "non-dropping-particle" : "", "parse-names" : false, "suffix" : "" }, { "dropping-particle" : "", "family" : "Sanchez", "given" : "H.", "non-dropping-particle" : "", "parse-names" : false, "suffix" : "" }, { "dropping-particle" : "", "family" : "Coe", "given" : "E.", "non-dropping-particle" : "", "parse-names" : false, "suffix" : "" } ], "container-title" : "Bioinformatics", "id" : "ITEM-1", "issue" : "3", "issued" : { "date-parts" : [ [ "2003" ] ] }, "page" : "416-417", "title" : "cMap: The comparative genetic map viewer", "type" : "article-journal", "volume" : "19" }, "uris" : [ "http://www.mendeley.com/documents/?uuid=0fdd1edc-a406-4b82-b301-cd4757430e18" ] } ], "mendeley" : { "formattedCitation" : "[2]", "plainTextFormattedCitation" : "[2]", "previouslyFormattedCitation" : "[2]" }, "properties" : { "noteIndex" : 0 }, "schema" : "https://github.com/citation-style-language/schema/raw/master/csl-citation.json" }</w:instrText>
      </w:r>
      <w:r w:rsidR="00C8487A">
        <w:rPr>
          <w:rFonts w:ascii="Times New Roman" w:hAnsi="Times New Roman"/>
          <w:sz w:val="16"/>
          <w:szCs w:val="16"/>
          <w:lang w:eastAsia="ko-KR"/>
        </w:rPr>
        <w:fldChar w:fldCharType="separate"/>
      </w:r>
      <w:r w:rsidR="00C8487A" w:rsidRPr="00C8487A">
        <w:rPr>
          <w:rFonts w:ascii="Times New Roman" w:hAnsi="Times New Roman"/>
          <w:noProof/>
          <w:sz w:val="16"/>
          <w:szCs w:val="16"/>
          <w:lang w:eastAsia="ko-KR"/>
        </w:rPr>
        <w:t>[2]</w:t>
      </w:r>
      <w:r w:rsidR="00C8487A">
        <w:rPr>
          <w:rFonts w:ascii="Times New Roman" w:hAnsi="Times New Roman"/>
          <w:sz w:val="16"/>
          <w:szCs w:val="16"/>
          <w:lang w:eastAsia="ko-KR"/>
        </w:rPr>
        <w:fldChar w:fldCharType="end"/>
      </w:r>
      <w:r w:rsidR="00C8487A">
        <w:rPr>
          <w:rFonts w:ascii="Times New Roman" w:hAnsi="Times New Roman"/>
          <w:sz w:val="16"/>
          <w:szCs w:val="16"/>
          <w:lang w:eastAsia="ko-KR"/>
        </w:rPr>
        <w:t xml:space="preserve"> and Cmap-3D </w:t>
      </w:r>
      <w:r w:rsidR="00C8487A">
        <w:rPr>
          <w:rFonts w:ascii="Times New Roman" w:hAnsi="Times New Roman"/>
          <w:sz w:val="16"/>
          <w:szCs w:val="16"/>
          <w:lang w:eastAsia="ko-KR"/>
        </w:rPr>
        <w:fldChar w:fldCharType="begin" w:fldLock="1"/>
      </w:r>
      <w:r w:rsidR="00C8487A">
        <w:rPr>
          <w:rFonts w:ascii="Times New Roman" w:hAnsi="Times New Roman"/>
          <w:sz w:val="16"/>
          <w:szCs w:val="16"/>
          <w:lang w:eastAsia="ko-KR"/>
        </w:rPr>
        <w:instrText>ADDIN CSL_CITATION { "citationItems" : [ { "id" : "ITEM-1", "itemData" : { "DOI" : "10.1093/bioinformatics/btp646", "ISBN" : "1367-4811 (Electronic)\\n1367-4803 (Linking)", "ISSN" : "14602059", "PMID" : "19942584", "abstract" : "UNLABELLED: Genetic linkage mapping enables the study of genome organization and the association of heritable traits with regions of sequenced genomes. Comparative genetic mapping is particularly powerful as it allows translation of information between related genomes and gives an insight into genome evolution. A common tool for the storage, comparison and visualization of genetic maps is CMap. However, current visualization in CMap is limited to the comparison of adjacent aligned maps. To overcome this limitation, we have developed CMap3D, a tool to compare multiple genetic maps in three-dimensional space. CMap3D is based on a client/server model ensuring operability with current CMap data repositories. This tool can be applied to any species where genetic map information is available and enables rapid, direct comparison between multiple aligned maps.\\n\\nAVAILABILITY AND IMPLEMENTATION: The software is a stand-alone application written in Processing and Java. Binaries are available for Windows, OSX and Linux, and require Sun Microsystems Java Runtime Environment 1.6 or later. The software is freely available for non-commercial use from http://flora.acpfg.com.au/.", "author" : [ { "dropping-particle" : "", "family" : "Duran", "given" : "Chris", "non-dropping-particle" : "", "parse-names" : false, "suffix" : "" }, { "dropping-particle" : "", "family" : "Boskovic", "given" : "Zoran", "non-dropping-particle" : "", "parse-names" : false, "suffix" : "" }, { "dropping-particle" : "", "family" : "Imelfort", "given" : "Michael", "non-dropping-particle" : "", "parse-names" : false, "suffix" : "" }, { "dropping-particle" : "", "family" : "Batley", "given" : "Jacqueline", "non-dropping-particle" : "", "parse-names" : false, "suffix" : "" }, { "dropping-particle" : "", "family" : "Hamilton", "given" : "Nicholas A.", "non-dropping-particle" : "", "parse-names" : false, "suffix" : "" }, { "dropping-particle" : "", "family" : "Edwards", "given" : "David", "non-dropping-particle" : "", "parse-names" : false, "suffix" : "" } ], "container-title" : "Bioinformatics", "id" : "ITEM-1", "issue" : "2", "issued" : { "date-parts" : [ [ "2010" ] ] }, "page" : "273-274", "title" : "CMap3D: A 3D visualization tool for comparative genetic maps", "type" : "article-journal", "volume" : "26" }, "uris" : [ "http://www.mendeley.com/documents/?uuid=51c0758d-62e8-4fbb-93ab-a950bb5b569f" ] } ], "mendeley" : { "formattedCitation" : "[3]", "plainTextFormattedCitation" : "[3]", "previouslyFormattedCitation" : "[3]" }, "properties" : { "noteIndex" : 0 }, "schema" : "https://github.com/citation-style-language/schema/raw/master/csl-citation.json" }</w:instrText>
      </w:r>
      <w:r w:rsidR="00C8487A">
        <w:rPr>
          <w:rFonts w:ascii="Times New Roman" w:hAnsi="Times New Roman"/>
          <w:sz w:val="16"/>
          <w:szCs w:val="16"/>
          <w:lang w:eastAsia="ko-KR"/>
        </w:rPr>
        <w:fldChar w:fldCharType="separate"/>
      </w:r>
      <w:r w:rsidR="00C8487A" w:rsidRPr="00C8487A">
        <w:rPr>
          <w:rFonts w:ascii="Times New Roman" w:hAnsi="Times New Roman"/>
          <w:noProof/>
          <w:sz w:val="16"/>
          <w:szCs w:val="16"/>
          <w:lang w:eastAsia="ko-KR"/>
        </w:rPr>
        <w:t>[3]</w:t>
      </w:r>
      <w:r w:rsidR="00C8487A">
        <w:rPr>
          <w:rFonts w:ascii="Times New Roman" w:hAnsi="Times New Roman"/>
          <w:sz w:val="16"/>
          <w:szCs w:val="16"/>
          <w:lang w:eastAsia="ko-KR"/>
        </w:rPr>
        <w:fldChar w:fldCharType="end"/>
      </w:r>
      <w:r w:rsidR="00C8487A">
        <w:rPr>
          <w:rFonts w:ascii="Times New Roman" w:hAnsi="Times New Roman"/>
          <w:sz w:val="16"/>
          <w:szCs w:val="16"/>
          <w:lang w:eastAsia="ko-KR"/>
        </w:rPr>
        <w:t xml:space="preserve"> are dedicated to maps comparison but suffer the same problem. </w:t>
      </w:r>
      <w:r>
        <w:rPr>
          <w:rFonts w:ascii="Times New Roman" w:hAnsi="Times New Roman"/>
          <w:sz w:val="16"/>
          <w:szCs w:val="16"/>
          <w:lang w:eastAsia="ko-KR"/>
        </w:rPr>
        <w:t>Scientist and breeder are now fr</w:t>
      </w:r>
      <w:r>
        <w:rPr>
          <w:rFonts w:ascii="Times New Roman" w:hAnsi="Times New Roman"/>
          <w:sz w:val="16"/>
          <w:szCs w:val="16"/>
          <w:lang w:eastAsia="ko-KR"/>
        </w:rPr>
        <w:t>e</w:t>
      </w:r>
      <w:r>
        <w:rPr>
          <w:rFonts w:ascii="Times New Roman" w:hAnsi="Times New Roman"/>
          <w:sz w:val="16"/>
          <w:szCs w:val="16"/>
          <w:lang w:eastAsia="ko-KR"/>
        </w:rPr>
        <w:t>quently facing the challenge to compare several genetic maps each carrying several hundreds of</w:t>
      </w:r>
      <w:r w:rsidR="00AD2538">
        <w:rPr>
          <w:rFonts w:ascii="Times New Roman" w:hAnsi="Times New Roman"/>
          <w:sz w:val="16"/>
          <w:szCs w:val="16"/>
          <w:lang w:eastAsia="ko-KR"/>
        </w:rPr>
        <w:t xml:space="preserve"> marker. </w:t>
      </w:r>
      <w:r w:rsidR="00AD2538">
        <w:rPr>
          <w:rFonts w:ascii="Times New Roman" w:hAnsi="Times New Roman"/>
          <w:sz w:val="16"/>
          <w:szCs w:val="16"/>
          <w:lang w:eastAsia="ko-KR"/>
        </w:rPr>
        <w:lastRenderedPageBreak/>
        <w:t>With current tools it</w:t>
      </w:r>
      <w:r>
        <w:rPr>
          <w:rFonts w:ascii="Times New Roman" w:hAnsi="Times New Roman"/>
          <w:sz w:val="16"/>
          <w:szCs w:val="16"/>
          <w:lang w:eastAsia="ko-KR"/>
        </w:rPr>
        <w:t xml:space="preserve"> leads to a messed-up visualization that does not permit to unde</w:t>
      </w:r>
      <w:r>
        <w:rPr>
          <w:rFonts w:ascii="Times New Roman" w:hAnsi="Times New Roman"/>
          <w:sz w:val="16"/>
          <w:szCs w:val="16"/>
          <w:lang w:eastAsia="ko-KR"/>
        </w:rPr>
        <w:t>r</w:t>
      </w:r>
      <w:r>
        <w:rPr>
          <w:rFonts w:ascii="Times New Roman" w:hAnsi="Times New Roman"/>
          <w:sz w:val="16"/>
          <w:szCs w:val="16"/>
          <w:lang w:eastAsia="ko-KR"/>
        </w:rPr>
        <w:t>stand data properly.</w:t>
      </w:r>
    </w:p>
    <w:p w14:paraId="7B4805D3" w14:textId="77777777" w:rsidR="00651031" w:rsidRPr="00651031" w:rsidRDefault="00651031" w:rsidP="00651031">
      <w:pPr>
        <w:autoSpaceDE w:val="0"/>
        <w:autoSpaceDN w:val="0"/>
        <w:adjustRightInd w:val="0"/>
        <w:spacing w:line="276" w:lineRule="auto"/>
        <w:jc w:val="both"/>
        <w:rPr>
          <w:rFonts w:ascii="Times New Roman" w:hAnsi="Times New Roman"/>
          <w:sz w:val="16"/>
          <w:szCs w:val="16"/>
          <w:lang w:eastAsia="ko-KR"/>
        </w:rPr>
      </w:pPr>
    </w:p>
    <w:p w14:paraId="4D3863E3" w14:textId="16375FED" w:rsidR="006B7190" w:rsidRDefault="00BD46DB" w:rsidP="00651031">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The Gene Map Comparator use</w:t>
      </w:r>
      <w:r w:rsidR="00A63968">
        <w:rPr>
          <w:rFonts w:ascii="Times New Roman" w:hAnsi="Times New Roman"/>
          <w:sz w:val="16"/>
          <w:szCs w:val="16"/>
          <w:lang w:eastAsia="ko-KR"/>
        </w:rPr>
        <w:t xml:space="preserve">s </w:t>
      </w:r>
      <w:r w:rsidR="00946687">
        <w:rPr>
          <w:rFonts w:ascii="Times New Roman" w:hAnsi="Times New Roman"/>
          <w:sz w:val="16"/>
          <w:szCs w:val="16"/>
          <w:lang w:eastAsia="ko-KR"/>
        </w:rPr>
        <w:t>emerging interactive</w:t>
      </w:r>
      <w:r w:rsidR="00A63968">
        <w:rPr>
          <w:rFonts w:ascii="Times New Roman" w:hAnsi="Times New Roman"/>
          <w:sz w:val="16"/>
          <w:szCs w:val="16"/>
          <w:lang w:eastAsia="ko-KR"/>
        </w:rPr>
        <w:t xml:space="preserve"> data visualization tools such as R shiny </w:t>
      </w:r>
      <w:r w:rsidR="00646DBC">
        <w:rPr>
          <w:rFonts w:ascii="Times New Roman" w:hAnsi="Times New Roman"/>
          <w:sz w:val="16"/>
          <w:szCs w:val="16"/>
          <w:lang w:eastAsia="ko-KR"/>
        </w:rPr>
        <w:fldChar w:fldCharType="begin" w:fldLock="1"/>
      </w:r>
      <w:r w:rsidR="000A3991">
        <w:rPr>
          <w:rFonts w:ascii="Times New Roman" w:hAnsi="Times New Roman"/>
          <w:sz w:val="16"/>
          <w:szCs w:val="16"/>
          <w:lang w:eastAsia="ko-KR"/>
        </w:rPr>
        <w:instrText>ADDIN CSL_CITATION { "citationItems" : [ { "id" : "ITEM-1", "itemData" : { "author" : [ { "dropping-particle" : "", "family" : "Chang", "given" : "Winston", "non-dropping-particle" : "", "parse-names" : false, "suffix" : "" }, { "dropping-particle" : "", "family" : "Cheng", "given" : "Joe", "non-dropping-particle" : "", "parse-names" : false, "suffix" : "" }, { "dropping-particle" : "", "family" : "Allaire", "given" : "J J", "non-dropping-particle" : "", "parse-names" : false, "suffix" : "" }, { "dropping-particle" : "", "family" : "Xie", "given" : "Yihui", "non-dropping-particle" : "", "parse-names" : false, "suffix" : "" }, { "dropping-particle" : "", "family" : "McPherson", "given" : "Jonathan", "non-dropping-particle" : "", "parse-names" : false, "suffix" : "" } ], "id" : "ITEM-1", "issued" : { "date-parts" : [ [ "2015" ] ] }, "note" : "R package version 0.12.2", "title" : "shiny: Web Application Framework for R", "type" : "article" }, "uris" : [ "http://www.mendeley.com/documents/?uuid=6b1b3172-e691-498d-b68d-c7416c3fb040" ] } ], "mendeley" : { "formattedCitation" : "[4]", "plainTextFormattedCitation" : "[4]", "previouslyFormattedCitation" : "[4]" }, "properties" : { "noteIndex" : 0 }, "schema" : "https://github.com/citation-style-language/schema/raw/master/csl-citation.json" }</w:instrText>
      </w:r>
      <w:r w:rsidR="00646DBC">
        <w:rPr>
          <w:rFonts w:ascii="Times New Roman" w:hAnsi="Times New Roman"/>
          <w:sz w:val="16"/>
          <w:szCs w:val="16"/>
          <w:lang w:eastAsia="ko-KR"/>
        </w:rPr>
        <w:fldChar w:fldCharType="separate"/>
      </w:r>
      <w:r w:rsidR="00646DBC" w:rsidRPr="00646DBC">
        <w:rPr>
          <w:rFonts w:ascii="Times New Roman" w:hAnsi="Times New Roman"/>
          <w:noProof/>
          <w:sz w:val="16"/>
          <w:szCs w:val="16"/>
          <w:lang w:eastAsia="ko-KR"/>
        </w:rPr>
        <w:t>[4]</w:t>
      </w:r>
      <w:r w:rsidR="00646DBC">
        <w:rPr>
          <w:rFonts w:ascii="Times New Roman" w:hAnsi="Times New Roman"/>
          <w:sz w:val="16"/>
          <w:szCs w:val="16"/>
          <w:lang w:eastAsia="ko-KR"/>
        </w:rPr>
        <w:fldChar w:fldCharType="end"/>
      </w:r>
      <w:r w:rsidR="00646DBC">
        <w:rPr>
          <w:rFonts w:ascii="Times New Roman" w:hAnsi="Times New Roman"/>
          <w:sz w:val="16"/>
          <w:szCs w:val="16"/>
          <w:lang w:eastAsia="ko-KR"/>
        </w:rPr>
        <w:t xml:space="preserve"> </w:t>
      </w:r>
      <w:r w:rsidR="00A63968">
        <w:rPr>
          <w:rFonts w:ascii="Times New Roman" w:hAnsi="Times New Roman"/>
          <w:sz w:val="16"/>
          <w:szCs w:val="16"/>
          <w:lang w:eastAsia="ko-KR"/>
        </w:rPr>
        <w:t>and Plotly to represent</w:t>
      </w:r>
      <w:r w:rsidR="00BE01E2">
        <w:rPr>
          <w:rFonts w:ascii="Times New Roman" w:hAnsi="Times New Roman"/>
          <w:sz w:val="16"/>
          <w:szCs w:val="16"/>
          <w:lang w:eastAsia="ko-KR"/>
        </w:rPr>
        <w:t xml:space="preserve"> and compare</w:t>
      </w:r>
      <w:r w:rsidR="00A63968">
        <w:rPr>
          <w:rFonts w:ascii="Times New Roman" w:hAnsi="Times New Roman"/>
          <w:sz w:val="16"/>
          <w:szCs w:val="16"/>
          <w:lang w:eastAsia="ko-KR"/>
        </w:rPr>
        <w:t xml:space="preserve"> genetic maps. </w:t>
      </w:r>
      <w:r w:rsidR="00946687">
        <w:rPr>
          <w:rFonts w:ascii="Times New Roman" w:hAnsi="Times New Roman"/>
          <w:sz w:val="16"/>
          <w:szCs w:val="16"/>
          <w:lang w:eastAsia="ko-KR"/>
        </w:rPr>
        <w:t>Using inte</w:t>
      </w:r>
      <w:r w:rsidR="00946687">
        <w:rPr>
          <w:rFonts w:ascii="Times New Roman" w:hAnsi="Times New Roman"/>
          <w:sz w:val="16"/>
          <w:szCs w:val="16"/>
          <w:lang w:eastAsia="ko-KR"/>
        </w:rPr>
        <w:t>r</w:t>
      </w:r>
      <w:r w:rsidR="00946687">
        <w:rPr>
          <w:rFonts w:ascii="Times New Roman" w:hAnsi="Times New Roman"/>
          <w:sz w:val="16"/>
          <w:szCs w:val="16"/>
          <w:lang w:eastAsia="ko-KR"/>
        </w:rPr>
        <w:t>activity allows the user to more efficiently explore the data, while selecting chromosomes, zooming on figures, hovering on interes</w:t>
      </w:r>
      <w:r w:rsidR="00946687">
        <w:rPr>
          <w:rFonts w:ascii="Times New Roman" w:hAnsi="Times New Roman"/>
          <w:sz w:val="16"/>
          <w:szCs w:val="16"/>
          <w:lang w:eastAsia="ko-KR"/>
        </w:rPr>
        <w:t>t</w:t>
      </w:r>
      <w:r w:rsidR="00946687">
        <w:rPr>
          <w:rFonts w:ascii="Times New Roman" w:hAnsi="Times New Roman"/>
          <w:sz w:val="16"/>
          <w:szCs w:val="16"/>
          <w:lang w:eastAsia="ko-KR"/>
        </w:rPr>
        <w:t>ing markers.</w:t>
      </w:r>
    </w:p>
    <w:p w14:paraId="0907E85F" w14:textId="77777777" w:rsidR="00946687" w:rsidRDefault="00946687" w:rsidP="00651031">
      <w:pPr>
        <w:autoSpaceDE w:val="0"/>
        <w:autoSpaceDN w:val="0"/>
        <w:adjustRightInd w:val="0"/>
        <w:spacing w:line="276" w:lineRule="auto"/>
        <w:jc w:val="both"/>
        <w:rPr>
          <w:rFonts w:ascii="Times New Roman" w:hAnsi="Times New Roman"/>
          <w:sz w:val="16"/>
          <w:szCs w:val="16"/>
          <w:lang w:eastAsia="ko-KR"/>
        </w:rPr>
      </w:pPr>
    </w:p>
    <w:p w14:paraId="144BE3F5" w14:textId="60B3D54E" w:rsidR="00F86B47" w:rsidRDefault="00946687" w:rsidP="00F86B47">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Moreover, the gene map comparator allows performing inter-chromosomal ana</w:t>
      </w:r>
      <w:r>
        <w:rPr>
          <w:rFonts w:ascii="Times New Roman" w:hAnsi="Times New Roman"/>
          <w:sz w:val="16"/>
          <w:szCs w:val="16"/>
          <w:lang w:eastAsia="ko-KR"/>
        </w:rPr>
        <w:t>l</w:t>
      </w:r>
      <w:r>
        <w:rPr>
          <w:rFonts w:ascii="Times New Roman" w:hAnsi="Times New Roman"/>
          <w:sz w:val="16"/>
          <w:szCs w:val="16"/>
          <w:lang w:eastAsia="ko-KR"/>
        </w:rPr>
        <w:t>yses to detect markers with inconsistent chromosomal assignment. Correlation between genetic maps is provided. Basic stati</w:t>
      </w:r>
      <w:r>
        <w:rPr>
          <w:rFonts w:ascii="Times New Roman" w:hAnsi="Times New Roman"/>
          <w:sz w:val="16"/>
          <w:szCs w:val="16"/>
          <w:lang w:eastAsia="ko-KR"/>
        </w:rPr>
        <w:t>s</w:t>
      </w:r>
      <w:r>
        <w:rPr>
          <w:rFonts w:ascii="Times New Roman" w:hAnsi="Times New Roman"/>
          <w:sz w:val="16"/>
          <w:szCs w:val="16"/>
          <w:lang w:eastAsia="ko-KR"/>
        </w:rPr>
        <w:t xml:space="preserve">tics </w:t>
      </w:r>
      <w:r w:rsidR="00C8487A">
        <w:rPr>
          <w:rFonts w:ascii="Times New Roman" w:hAnsi="Times New Roman"/>
          <w:sz w:val="16"/>
          <w:szCs w:val="16"/>
          <w:lang w:eastAsia="ko-KR"/>
        </w:rPr>
        <w:t xml:space="preserve">commonly handmade computed </w:t>
      </w:r>
      <w:r>
        <w:rPr>
          <w:rFonts w:ascii="Times New Roman" w:hAnsi="Times New Roman"/>
          <w:sz w:val="16"/>
          <w:szCs w:val="16"/>
          <w:lang w:eastAsia="ko-KR"/>
        </w:rPr>
        <w:t>are calculated</w:t>
      </w:r>
      <w:r w:rsidR="006D3692">
        <w:rPr>
          <w:rFonts w:ascii="Times New Roman" w:hAnsi="Times New Roman"/>
          <w:sz w:val="16"/>
          <w:szCs w:val="16"/>
          <w:lang w:eastAsia="ko-KR"/>
        </w:rPr>
        <w:t>. T</w:t>
      </w:r>
      <w:r>
        <w:rPr>
          <w:rFonts w:ascii="Times New Roman" w:hAnsi="Times New Roman"/>
          <w:sz w:val="16"/>
          <w:szCs w:val="16"/>
          <w:lang w:eastAsia="ko-KR"/>
        </w:rPr>
        <w:t xml:space="preserve">he raw data are </w:t>
      </w:r>
      <w:r w:rsidR="00C8487A">
        <w:rPr>
          <w:rFonts w:ascii="Times New Roman" w:hAnsi="Times New Roman"/>
          <w:sz w:val="16"/>
          <w:szCs w:val="16"/>
          <w:lang w:eastAsia="ko-KR"/>
        </w:rPr>
        <w:t>always</w:t>
      </w:r>
      <w:r w:rsidR="00600C1A">
        <w:rPr>
          <w:rFonts w:ascii="Times New Roman" w:hAnsi="Times New Roman"/>
          <w:sz w:val="16"/>
          <w:szCs w:val="16"/>
          <w:lang w:eastAsia="ko-KR"/>
        </w:rPr>
        <w:t xml:space="preserve"> reachable </w:t>
      </w:r>
      <w:r>
        <w:rPr>
          <w:rFonts w:ascii="Times New Roman" w:hAnsi="Times New Roman"/>
          <w:sz w:val="16"/>
          <w:szCs w:val="16"/>
          <w:lang w:eastAsia="ko-KR"/>
        </w:rPr>
        <w:t>in a ded</w:t>
      </w:r>
      <w:r>
        <w:rPr>
          <w:rFonts w:ascii="Times New Roman" w:hAnsi="Times New Roman"/>
          <w:sz w:val="16"/>
          <w:szCs w:val="16"/>
          <w:lang w:eastAsia="ko-KR"/>
        </w:rPr>
        <w:t>i</w:t>
      </w:r>
      <w:r>
        <w:rPr>
          <w:rFonts w:ascii="Times New Roman" w:hAnsi="Times New Roman"/>
          <w:sz w:val="16"/>
          <w:szCs w:val="16"/>
          <w:lang w:eastAsia="ko-KR"/>
        </w:rPr>
        <w:t>cated sheet.</w:t>
      </w:r>
    </w:p>
    <w:p w14:paraId="44F73643" w14:textId="77777777" w:rsidR="00946687" w:rsidRDefault="00946687" w:rsidP="00F86B47">
      <w:pPr>
        <w:autoSpaceDE w:val="0"/>
        <w:autoSpaceDN w:val="0"/>
        <w:adjustRightInd w:val="0"/>
        <w:spacing w:line="276" w:lineRule="auto"/>
        <w:jc w:val="both"/>
        <w:rPr>
          <w:rFonts w:ascii="Times New Roman" w:hAnsi="Times New Roman"/>
          <w:sz w:val="16"/>
          <w:szCs w:val="16"/>
          <w:lang w:eastAsia="ko-KR"/>
        </w:rPr>
      </w:pPr>
    </w:p>
    <w:p w14:paraId="4ACF54E9" w14:textId="38A71893" w:rsidR="00946687" w:rsidRDefault="00946687" w:rsidP="00F86B47">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This tool should allow to efficiently </w:t>
      </w:r>
      <w:r w:rsidR="000B3666">
        <w:rPr>
          <w:rFonts w:ascii="Times New Roman" w:hAnsi="Times New Roman"/>
          <w:sz w:val="16"/>
          <w:szCs w:val="16"/>
          <w:lang w:eastAsia="ko-KR"/>
        </w:rPr>
        <w:t>exploring</w:t>
      </w:r>
      <w:r>
        <w:rPr>
          <w:rFonts w:ascii="Times New Roman" w:hAnsi="Times New Roman"/>
          <w:sz w:val="16"/>
          <w:szCs w:val="16"/>
          <w:lang w:eastAsia="ko-KR"/>
        </w:rPr>
        <w:t xml:space="preserve"> highly dense genetic maps and significantly helps scientist</w:t>
      </w:r>
      <w:r w:rsidR="00600C1A">
        <w:rPr>
          <w:rFonts w:ascii="Times New Roman" w:hAnsi="Times New Roman"/>
          <w:sz w:val="16"/>
          <w:szCs w:val="16"/>
          <w:lang w:eastAsia="ko-KR"/>
        </w:rPr>
        <w:t>s</w:t>
      </w:r>
      <w:r>
        <w:rPr>
          <w:rFonts w:ascii="Times New Roman" w:hAnsi="Times New Roman"/>
          <w:sz w:val="16"/>
          <w:szCs w:val="16"/>
          <w:lang w:eastAsia="ko-KR"/>
        </w:rPr>
        <w:t xml:space="preserve"> and breeder</w:t>
      </w:r>
      <w:r w:rsidR="00600C1A">
        <w:rPr>
          <w:rFonts w:ascii="Times New Roman" w:hAnsi="Times New Roman"/>
          <w:sz w:val="16"/>
          <w:szCs w:val="16"/>
          <w:lang w:eastAsia="ko-KR"/>
        </w:rPr>
        <w:t>s</w:t>
      </w:r>
      <w:r>
        <w:rPr>
          <w:rFonts w:ascii="Times New Roman" w:hAnsi="Times New Roman"/>
          <w:sz w:val="16"/>
          <w:szCs w:val="16"/>
          <w:lang w:eastAsia="ko-KR"/>
        </w:rPr>
        <w:t xml:space="preserve"> to prepare their scientific publications.</w:t>
      </w:r>
    </w:p>
    <w:p w14:paraId="3BE65A87" w14:textId="37DFDE6E" w:rsidR="00D83B8A" w:rsidRDefault="00651031" w:rsidP="001A0125">
      <w:pPr>
        <w:pStyle w:val="Titre1"/>
      </w:pPr>
      <w:r>
        <w:t>Technology and installation</w:t>
      </w:r>
    </w:p>
    <w:p w14:paraId="521410D4" w14:textId="136BDB5F" w:rsidR="001B2599" w:rsidRDefault="00946687" w:rsidP="00946687">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lastRenderedPageBreak/>
        <w:t xml:space="preserve">The Gene Map Comparator is </w:t>
      </w:r>
      <w:r w:rsidR="00425197">
        <w:rPr>
          <w:rFonts w:ascii="Times New Roman" w:hAnsi="Times New Roman"/>
          <w:sz w:val="16"/>
          <w:szCs w:val="16"/>
          <w:lang w:eastAsia="ko-KR"/>
        </w:rPr>
        <w:t>an</w:t>
      </w:r>
      <w:r>
        <w:rPr>
          <w:rFonts w:ascii="Times New Roman" w:hAnsi="Times New Roman"/>
          <w:sz w:val="16"/>
          <w:szCs w:val="16"/>
          <w:lang w:eastAsia="ko-KR"/>
        </w:rPr>
        <w:t xml:space="preserve"> R shiny </w:t>
      </w:r>
      <w:r w:rsidR="00646DBC">
        <w:rPr>
          <w:rFonts w:ascii="Times New Roman" w:hAnsi="Times New Roman"/>
          <w:sz w:val="16"/>
          <w:szCs w:val="16"/>
          <w:lang w:eastAsia="ko-KR"/>
        </w:rPr>
        <w:fldChar w:fldCharType="begin" w:fldLock="1"/>
      </w:r>
      <w:r w:rsidR="00646DBC">
        <w:rPr>
          <w:rFonts w:ascii="Times New Roman" w:hAnsi="Times New Roman"/>
          <w:sz w:val="16"/>
          <w:szCs w:val="16"/>
          <w:lang w:eastAsia="ko-KR"/>
        </w:rPr>
        <w:instrText>ADDIN CSL_CITATION { "citationItems" : [ { "id" : "ITEM-1", "itemData" : { "author" : [ { "dropping-particle" : "", "family" : "Chang", "given" : "Winston", "non-dropping-particle" : "", "parse-names" : false, "suffix" : "" }, { "dropping-particle" : "", "family" : "Cheng", "given" : "Joe", "non-dropping-particle" : "", "parse-names" : false, "suffix" : "" }, { "dropping-particle" : "", "family" : "Allaire", "given" : "J J", "non-dropping-particle" : "", "parse-names" : false, "suffix" : "" }, { "dropping-particle" : "", "family" : "Xie", "given" : "Yihui", "non-dropping-particle" : "", "parse-names" : false, "suffix" : "" }, { "dropping-particle" : "", "family" : "McPherson", "given" : "Jonathan", "non-dropping-particle" : "", "parse-names" : false, "suffix" : "" } ], "id" : "ITEM-1", "issued" : { "date-parts" : [ [ "2015" ] ] }, "note" : "R package version 0.12.2", "title" : "shiny: Web Application Framework for R", "type" : "article" }, "uris" : [ "http://www.mendeley.com/documents/?uuid=6b1b3172-e691-498d-b68d-c7416c3fb040" ] } ], "mendeley" : { "formattedCitation" : "[4]", "plainTextFormattedCitation" : "[4]", "previouslyFormattedCitation" : "[4]" }, "properties" : { "noteIndex" : 0 }, "schema" : "https://github.com/citation-style-language/schema/raw/master/csl-citation.json" }</w:instrText>
      </w:r>
      <w:r w:rsidR="00646DBC">
        <w:rPr>
          <w:rFonts w:ascii="Times New Roman" w:hAnsi="Times New Roman"/>
          <w:sz w:val="16"/>
          <w:szCs w:val="16"/>
          <w:lang w:eastAsia="ko-KR"/>
        </w:rPr>
        <w:fldChar w:fldCharType="separate"/>
      </w:r>
      <w:r w:rsidR="00646DBC" w:rsidRPr="00646DBC">
        <w:rPr>
          <w:rFonts w:ascii="Times New Roman" w:hAnsi="Times New Roman"/>
          <w:noProof/>
          <w:sz w:val="16"/>
          <w:szCs w:val="16"/>
          <w:lang w:eastAsia="ko-KR"/>
        </w:rPr>
        <w:t>[4]</w:t>
      </w:r>
      <w:r w:rsidR="00646DBC">
        <w:rPr>
          <w:rFonts w:ascii="Times New Roman" w:hAnsi="Times New Roman"/>
          <w:sz w:val="16"/>
          <w:szCs w:val="16"/>
          <w:lang w:eastAsia="ko-KR"/>
        </w:rPr>
        <w:fldChar w:fldCharType="end"/>
      </w:r>
      <w:r w:rsidR="00646DBC">
        <w:rPr>
          <w:rFonts w:ascii="Times New Roman" w:hAnsi="Times New Roman"/>
          <w:sz w:val="16"/>
          <w:szCs w:val="16"/>
          <w:lang w:eastAsia="ko-KR"/>
        </w:rPr>
        <w:t xml:space="preserve"> </w:t>
      </w:r>
      <w:r w:rsidR="00425197">
        <w:rPr>
          <w:rFonts w:ascii="Times New Roman" w:hAnsi="Times New Roman"/>
          <w:sz w:val="16"/>
          <w:szCs w:val="16"/>
          <w:lang w:eastAsia="ko-KR"/>
        </w:rPr>
        <w:t xml:space="preserve">online </w:t>
      </w:r>
      <w:r>
        <w:rPr>
          <w:rFonts w:ascii="Times New Roman" w:hAnsi="Times New Roman"/>
          <w:sz w:val="16"/>
          <w:szCs w:val="16"/>
          <w:lang w:eastAsia="ko-KR"/>
        </w:rPr>
        <w:t>application hosted in a ded</w:t>
      </w:r>
      <w:r>
        <w:rPr>
          <w:rFonts w:ascii="Times New Roman" w:hAnsi="Times New Roman"/>
          <w:sz w:val="16"/>
          <w:szCs w:val="16"/>
          <w:lang w:eastAsia="ko-KR"/>
        </w:rPr>
        <w:t>i</w:t>
      </w:r>
      <w:r>
        <w:rPr>
          <w:rFonts w:ascii="Times New Roman" w:hAnsi="Times New Roman"/>
          <w:sz w:val="16"/>
          <w:szCs w:val="16"/>
          <w:lang w:eastAsia="ko-KR"/>
        </w:rPr>
        <w:t>cated server. The application is available on the web (</w:t>
      </w:r>
      <w:hyperlink r:id="rId13" w:history="1">
        <w:r w:rsidRPr="00DA1E45">
          <w:rPr>
            <w:rStyle w:val="Lienhypertexte"/>
            <w:rFonts w:ascii="Times New Roman" w:hAnsi="Times New Roman"/>
            <w:sz w:val="16"/>
            <w:szCs w:val="16"/>
            <w:lang w:eastAsia="ko-KR"/>
          </w:rPr>
          <w:t>www.agap-sunshine.fr/genmapcomp</w:t>
        </w:r>
      </w:hyperlink>
      <w:r>
        <w:rPr>
          <w:rFonts w:ascii="Times New Roman" w:hAnsi="Times New Roman"/>
          <w:sz w:val="16"/>
          <w:szCs w:val="16"/>
          <w:lang w:eastAsia="ko-KR"/>
        </w:rPr>
        <w:t>). Users can select and upload their data from their computer to the o</w:t>
      </w:r>
      <w:r w:rsidR="001B2599">
        <w:rPr>
          <w:rFonts w:ascii="Times New Roman" w:hAnsi="Times New Roman"/>
          <w:sz w:val="16"/>
          <w:szCs w:val="16"/>
          <w:lang w:eastAsia="ko-KR"/>
        </w:rPr>
        <w:t xml:space="preserve">nline application. </w:t>
      </w:r>
      <w:r w:rsidR="00425197">
        <w:rPr>
          <w:rFonts w:ascii="Times New Roman" w:hAnsi="Times New Roman"/>
          <w:sz w:val="16"/>
          <w:szCs w:val="16"/>
          <w:lang w:eastAsia="ko-KR"/>
        </w:rPr>
        <w:t>It makes</w:t>
      </w:r>
      <w:r>
        <w:rPr>
          <w:rFonts w:ascii="Times New Roman" w:hAnsi="Times New Roman"/>
          <w:sz w:val="16"/>
          <w:szCs w:val="16"/>
          <w:lang w:eastAsia="ko-KR"/>
        </w:rPr>
        <w:t xml:space="preserve"> the use of the tool </w:t>
      </w:r>
      <w:r w:rsidR="00425197">
        <w:rPr>
          <w:rFonts w:ascii="Times New Roman" w:hAnsi="Times New Roman"/>
          <w:sz w:val="16"/>
          <w:szCs w:val="16"/>
          <w:lang w:eastAsia="ko-KR"/>
        </w:rPr>
        <w:t xml:space="preserve">very simple </w:t>
      </w:r>
      <w:r>
        <w:rPr>
          <w:rFonts w:ascii="Times New Roman" w:hAnsi="Times New Roman"/>
          <w:sz w:val="16"/>
          <w:szCs w:val="16"/>
          <w:lang w:eastAsia="ko-KR"/>
        </w:rPr>
        <w:t>since no installation is required</w:t>
      </w:r>
      <w:r w:rsidR="001B2599">
        <w:rPr>
          <w:rFonts w:ascii="Times New Roman" w:hAnsi="Times New Roman"/>
          <w:sz w:val="16"/>
          <w:szCs w:val="16"/>
          <w:lang w:eastAsia="ko-KR"/>
        </w:rPr>
        <w:t>. More</w:t>
      </w:r>
      <w:r w:rsidR="001B2599">
        <w:rPr>
          <w:rFonts w:ascii="Times New Roman" w:hAnsi="Times New Roman"/>
          <w:sz w:val="16"/>
          <w:szCs w:val="16"/>
          <w:lang w:eastAsia="ko-KR"/>
        </w:rPr>
        <w:t>o</w:t>
      </w:r>
      <w:r w:rsidR="001B2599">
        <w:rPr>
          <w:rFonts w:ascii="Times New Roman" w:hAnsi="Times New Roman"/>
          <w:sz w:val="16"/>
          <w:szCs w:val="16"/>
          <w:lang w:eastAsia="ko-KR"/>
        </w:rPr>
        <w:t>ver, it means that the app is available for every exploitation system and every device with no exce</w:t>
      </w:r>
      <w:r w:rsidR="001B2599">
        <w:rPr>
          <w:rFonts w:ascii="Times New Roman" w:hAnsi="Times New Roman"/>
          <w:sz w:val="16"/>
          <w:szCs w:val="16"/>
          <w:lang w:eastAsia="ko-KR"/>
        </w:rPr>
        <w:t>p</w:t>
      </w:r>
      <w:r w:rsidR="001B2599">
        <w:rPr>
          <w:rFonts w:ascii="Times New Roman" w:hAnsi="Times New Roman"/>
          <w:sz w:val="16"/>
          <w:szCs w:val="16"/>
          <w:lang w:eastAsia="ko-KR"/>
        </w:rPr>
        <w:t xml:space="preserve">tion. The source code is available on </w:t>
      </w:r>
      <w:proofErr w:type="spellStart"/>
      <w:r w:rsidR="001B2599">
        <w:rPr>
          <w:rFonts w:ascii="Times New Roman" w:hAnsi="Times New Roman"/>
          <w:sz w:val="16"/>
          <w:szCs w:val="16"/>
          <w:lang w:eastAsia="ko-KR"/>
        </w:rPr>
        <w:t>GitHub</w:t>
      </w:r>
      <w:proofErr w:type="spellEnd"/>
      <w:r w:rsidR="001B2599">
        <w:rPr>
          <w:rFonts w:ascii="Times New Roman" w:hAnsi="Times New Roman"/>
          <w:sz w:val="16"/>
          <w:szCs w:val="16"/>
          <w:lang w:eastAsia="ko-KR"/>
        </w:rPr>
        <w:t>, what allows a custom utilization by a user if needed, and what should permit to quickly i</w:t>
      </w:r>
      <w:r w:rsidR="001B2599">
        <w:rPr>
          <w:rFonts w:ascii="Times New Roman" w:hAnsi="Times New Roman"/>
          <w:sz w:val="16"/>
          <w:szCs w:val="16"/>
          <w:lang w:eastAsia="ko-KR"/>
        </w:rPr>
        <w:t>m</w:t>
      </w:r>
      <w:r w:rsidR="001B2599">
        <w:rPr>
          <w:rFonts w:ascii="Times New Roman" w:hAnsi="Times New Roman"/>
          <w:sz w:val="16"/>
          <w:szCs w:val="16"/>
          <w:lang w:eastAsia="ko-KR"/>
        </w:rPr>
        <w:t>prove the tool.</w:t>
      </w:r>
    </w:p>
    <w:p w14:paraId="6B0BA382" w14:textId="77777777" w:rsidR="00425197" w:rsidRDefault="00425197" w:rsidP="00946687">
      <w:pPr>
        <w:autoSpaceDE w:val="0"/>
        <w:autoSpaceDN w:val="0"/>
        <w:adjustRightInd w:val="0"/>
        <w:spacing w:line="276" w:lineRule="auto"/>
        <w:jc w:val="both"/>
        <w:rPr>
          <w:rFonts w:ascii="Times New Roman" w:hAnsi="Times New Roman"/>
          <w:sz w:val="16"/>
          <w:szCs w:val="16"/>
          <w:lang w:eastAsia="ko-KR"/>
        </w:rPr>
      </w:pPr>
    </w:p>
    <w:p w14:paraId="388C96B5" w14:textId="019BB11D" w:rsidR="00425197" w:rsidRDefault="00425197" w:rsidP="00946687">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Two input formats are accepted, corresponding to the current genetic map building software such as OneMap, </w:t>
      </w:r>
      <w:proofErr w:type="spellStart"/>
      <w:r>
        <w:rPr>
          <w:rFonts w:ascii="Times New Roman" w:hAnsi="Times New Roman"/>
          <w:sz w:val="16"/>
          <w:szCs w:val="16"/>
          <w:lang w:eastAsia="ko-KR"/>
        </w:rPr>
        <w:t>MapMaker</w:t>
      </w:r>
      <w:proofErr w:type="spellEnd"/>
      <w:r>
        <w:rPr>
          <w:rFonts w:ascii="Times New Roman" w:hAnsi="Times New Roman"/>
          <w:sz w:val="16"/>
          <w:szCs w:val="16"/>
          <w:lang w:eastAsia="ko-KR"/>
        </w:rPr>
        <w:t xml:space="preserve"> or</w:t>
      </w:r>
      <w:r w:rsidR="003D443F">
        <w:rPr>
          <w:rFonts w:ascii="Times New Roman" w:hAnsi="Times New Roman"/>
          <w:sz w:val="16"/>
          <w:szCs w:val="16"/>
          <w:lang w:eastAsia="ko-KR"/>
        </w:rPr>
        <w:t xml:space="preserve"> Carthagene.</w:t>
      </w:r>
      <w:r w:rsidR="00635177">
        <w:rPr>
          <w:rFonts w:ascii="Times New Roman" w:hAnsi="Times New Roman"/>
          <w:sz w:val="16"/>
          <w:szCs w:val="16"/>
          <w:lang w:eastAsia="ko-KR"/>
        </w:rPr>
        <w:t xml:space="preserve"> Three examples dataset taken from publication concerning durum wheat</w:t>
      </w:r>
      <w:r w:rsidR="000A3991">
        <w:rPr>
          <w:rFonts w:ascii="Times New Roman" w:hAnsi="Times New Roman"/>
          <w:sz w:val="16"/>
          <w:szCs w:val="16"/>
          <w:lang w:eastAsia="ko-KR"/>
        </w:rPr>
        <w:t xml:space="preserve"> </w:t>
      </w:r>
      <w:r w:rsidR="000A3991">
        <w:rPr>
          <w:rFonts w:ascii="Times New Roman" w:hAnsi="Times New Roman"/>
          <w:sz w:val="16"/>
          <w:szCs w:val="16"/>
          <w:lang w:eastAsia="ko-KR"/>
        </w:rPr>
        <w:fldChar w:fldCharType="begin" w:fldLock="1"/>
      </w:r>
      <w:r w:rsidR="000A3991">
        <w:rPr>
          <w:rFonts w:ascii="Times New Roman" w:hAnsi="Times New Roman"/>
          <w:sz w:val="16"/>
          <w:szCs w:val="16"/>
          <w:lang w:eastAsia="ko-KR"/>
        </w:rPr>
        <w:instrText>ADDIN CSL_CITATION { "citationItems" : [ { "id" : "ITEM-1", "itemData" : { "DOI" : "10.1111/pbi.12288", "ISSN" : "1467-7652", "PMID" : "25424506", "abstract" : "Consensus linkage maps are important tools in crop genomics. We have assembled a high-density tetraploid wheat consensus map by integrating 13 data sets from independent biparental populations involving durum wheat cultivars (Triticum turgidum ssp.\u00a0durum), cultivated emmer (T.\u00a0turgidum ssp.\u00a0dicoccum) and their ancestor (wild emmer, T.\u00a0turgidum ssp.\u00a0dicoccoides). The consensus map harboured 30\u00a0144 markers (including 26\u00a0626 SNPs and 791 SSRs) half of which were present in at least two component maps. The final map spanned 2631\u00a0cM of all 14 durum wheat chromosomes and, differently from the individual component maps, all markers fell within the 14 linkage groups. Marker density per genetic distance unit peaked at centromeric regions, likely due to a combination of low recombination rate in the centromeric regions and even gene distribution along the chromosomes. Comparisons with bread wheat indicated fewer regions with recombination suppression, making this consensus map valuable for mapping in the A and B genomes of both durum and bread wheat. Sequence similarity analysis allowed us to relate mapped gene-derived SNPs to chromosome-specific transcripts. Dense patterns of homeologous relationships have been established between the A- and B-genome maps and between nonsyntenic homeologous chromosome regions as well, the latter tracing to ancient translocation events. The gene-based homeologous relationships are valuable to infer the map location of homeologs of target loci/QTLs. Because most SNP and SSR markers were previously mapped in bread wheat, this consensus map will facilitate a more effective integration and exploitation of genes and QTL for wheat breeding purposes.", "author" : [ { "dropping-particle" : "", "family" : "Maccaferri", "given" : "Marco", "non-dropping-particle" : "", "parse-names" : false, "suffix" : "" }, { "dropping-particle" : "", "family" : "Ricci", "given" : "Andrea", "non-dropping-particle" : "", "parse-names" : false, "suffix" : "" }, { "dropping-particle" : "", "family" : "Salvi", "given" : "Silvio", "non-dropping-particle" : "", "parse-names" : false, "suffix" : "" }, { "dropping-particle" : "", "family" : "Milner", "given" : "Sara Giulia", "non-dropping-particle" : "", "parse-names" : false, "suffix" : "" }, { "dropping-particle" : "", "family" : "Noli", "given" : "Enrico", "non-dropping-particle" : "", "parse-names" : false, "suffix" : "" }, { "dropping-particle" : "", "family" : "Martelli", "given" : "Pier Luigi", "non-dropping-particle" : "", "parse-names" : false, "suffix" : "" }, { "dropping-particle" : "", "family" : "Casadio", "given" : "Rita", "non-dropping-particle" : "", "parse-names" : false, "suffix" : "" }, { "dropping-particle" : "", "family" : "Akhunov", "given" : "Eduard", "non-dropping-particle" : "", "parse-names" : false, "suffix" : "" }, { "dropping-particle" : "", "family" : "Scalabrin", "given" : "Simone", "non-dropping-particle" : "", "parse-names" : false, "suffix" : "" }, { "dropping-particle" : "", "family" : "Vendramin", "given" : "Vera", "non-dropping-particle" : "", "parse-names" : false, "suffix" : "" }, { "dropping-particle" : "", "family" : "Ammar", "given" : "Karim", "non-dropping-particle" : "", "parse-names" : false, "suffix" : "" }, { "dropping-particle" : "", "family" : "Blanco", "given" : "Antonio", "non-dropping-particle" : "", "parse-names" : false, "suffix" : "" }, { "dropping-particle" : "", "family" : "Desiderio", "given" : "Francesca", "non-dropping-particle" : "", "parse-names" : false, "suffix" : "" }, { "dropping-particle" : "", "family" : "Distelfeld", "given" : "Assaf", "non-dropping-particle" : "", "parse-names" : false, "suffix" : "" }, { "dropping-particle" : "", "family" : "Dubcovsky", "given" : "Jorge", "non-dropping-particle" : "", "parse-names" : false, "suffix" : "" }, { "dropping-particle" : "", "family" : "Fahima", "given" : "Tzion", "non-dropping-particle" : "", "parse-names" : false, "suffix" : "" }, { "dropping-particle" : "", "family" : "Faris", "given" : "Justin", "non-dropping-particle" : "", "parse-names" : false, "suffix" : "" }, { "dropping-particle" : "", "family" : "Korol", "given" : "Abraham", "non-dropping-particle" : "", "parse-names" : false, "suffix" : "" }, { "dropping-particle" : "", "family" : "Massi", "given" : "Andrea", "non-dropping-particle" : "", "parse-names" : false, "suffix" : "" }, { "dropping-particle" : "", "family" : "Mastrangelo", "given" : "Anna Maria", "non-dropping-particle" : "", "parse-names" : false, "suffix" : "" }, { "dropping-particle" : "", "family" : "Morgante", "given" : "Michele", "non-dropping-particle" : "", "parse-names" : false, "suffix" : "" }, { "dropping-particle" : "", "family" : "Pozniak", "given" : "Curtis", "non-dropping-particle" : "", "parse-names" : false, "suffix" : "" }, { "dropping-particle" : "", "family" : "N'Diaye", "given" : "Amidou", "non-dropping-particle" : "", "parse-names" : false, "suffix" : "" }, { "dropping-particle" : "", "family" : "Xu", "given" : "Steven", "non-dropping-particle" : "", "parse-names" : false, "suffix" : "" }, { "dropping-particle" : "", "family" : "Tuberosa", "given" : "Roberto", "non-dropping-particle" : "", "parse-names" : false, "suffix" : "" } ], "container-title" : "Plant biotechnology journal", "id" : "ITEM-1", "issued" : { "date-parts" : [ [ "2014" ] ] }, "page" : "1-16", "title" : "A high-density, SNP-based consensus map of tetraploid wheat as a bridge to integrate durum and bread wheat genomics and breeding.", "type" : "article-journal" }, "uris" : [ "http://www.mendeley.com/documents/?uuid=c5c02834-2b2e-4c12-bc5b-178e7f0648ad" ] } ], "mendeley" : { "formattedCitation" : "[5]", "plainTextFormattedCitation" : "[5]" }, "properties" : { "noteIndex" : 0 }, "schema" : "https://github.com/citation-style-language/schema/raw/master/csl-citation.json" }</w:instrText>
      </w:r>
      <w:r w:rsidR="000A3991">
        <w:rPr>
          <w:rFonts w:ascii="Times New Roman" w:hAnsi="Times New Roman"/>
          <w:sz w:val="16"/>
          <w:szCs w:val="16"/>
          <w:lang w:eastAsia="ko-KR"/>
        </w:rPr>
        <w:fldChar w:fldCharType="separate"/>
      </w:r>
      <w:r w:rsidR="000A3991" w:rsidRPr="000A3991">
        <w:rPr>
          <w:rFonts w:ascii="Times New Roman" w:hAnsi="Times New Roman"/>
          <w:noProof/>
          <w:sz w:val="16"/>
          <w:szCs w:val="16"/>
          <w:lang w:eastAsia="ko-KR"/>
        </w:rPr>
        <w:t>[5]</w:t>
      </w:r>
      <w:r w:rsidR="000A3991">
        <w:rPr>
          <w:rFonts w:ascii="Times New Roman" w:hAnsi="Times New Roman"/>
          <w:sz w:val="16"/>
          <w:szCs w:val="16"/>
          <w:lang w:eastAsia="ko-KR"/>
        </w:rPr>
        <w:fldChar w:fldCharType="end"/>
      </w:r>
      <w:r w:rsidR="00635177">
        <w:rPr>
          <w:rFonts w:ascii="Times New Roman" w:hAnsi="Times New Roman"/>
          <w:sz w:val="16"/>
          <w:szCs w:val="16"/>
          <w:lang w:eastAsia="ko-KR"/>
        </w:rPr>
        <w:t xml:space="preserve"> and sorghum </w:t>
      </w:r>
      <w:r w:rsidR="000A3991">
        <w:rPr>
          <w:rFonts w:ascii="Times New Roman" w:hAnsi="Times New Roman"/>
          <w:sz w:val="16"/>
          <w:szCs w:val="16"/>
          <w:lang w:eastAsia="ko-KR"/>
        </w:rPr>
        <w:fldChar w:fldCharType="begin" w:fldLock="1"/>
      </w:r>
      <w:r w:rsidR="000A3991">
        <w:rPr>
          <w:rFonts w:ascii="Times New Roman" w:hAnsi="Times New Roman"/>
          <w:sz w:val="16"/>
          <w:szCs w:val="16"/>
          <w:lang w:eastAsia="ko-KR"/>
        </w:rPr>
        <w:instrText>ADDIN CSL_CITATION { "citationItems" : [ { "id" : "ITEM-1", "itemData" : { "DOI" : "10.1186/1471-2229-9-13", "ISSN" : "1471-2229", "abstract" : "Sorghum genome mapping based on DNA markers began in the early 1990s and numerous genetic linkage maps of sorghum have been published in the last decade, based initially on RFLP markers with more recent maps including AFLPs and SSRs and very recently, Diversity Array Technology (DArT) markers. It is essential to integrate the rapidly growing body of genetic linkage data produced through DArT with the multiple genetic linkage maps for sorghum generated through other marker technologies. Here, we report on the colinearity of six independent sorghum component maps and on the integration of these component maps into a single reference resource that contains commonly utilized SSRs, AFLPs, and high-throughput DArT markers.", "author" : [ { "dropping-particle" : "", "family" : "Mace", "given" : "Emma S", "non-dropping-particle" : "", "parse-names" : false, "suffix" : "" }, { "dropping-particle" : "", "family" : "Rami", "given" : "Jean-Francois", "non-dropping-particle" : "", "parse-names" : false, "suffix" : "" }, { "dropping-particle" : "", "family" : "Bouchet", "given" : "Sophie", "non-dropping-particle" : "", "parse-names" : false, "suffix" : "" }, { "dropping-particle" : "", "family" : "Klein", "given" : "Patricia E", "non-dropping-particle" : "", "parse-names" : false, "suffix" : "" }, { "dropping-particle" : "", "family" : "Klein", "given" : "Robert R", "non-dropping-particle" : "", "parse-names" : false, "suffix" : "" }, { "dropping-particle" : "", "family" : "Kilian", "given" : "Andrzej", "non-dropping-particle" : "", "parse-names" : false, "suffix" : "" }, { "dropping-particle" : "", "family" : "Wenzl", "given" : "Peter", "non-dropping-particle" : "", "parse-names" : false, "suffix" : "" }, { "dropping-particle" : "", "family" : "Xia", "given" : "Ling", "non-dropping-particle" : "", "parse-names" : false, "suffix" : "" }, { "dropping-particle" : "", "family" : "Halloran", "given" : "Kirsten", "non-dropping-particle" : "", "parse-names" : false, "suffix" : "" }, { "dropping-particle" : "", "family" : "Jordan", "given" : "David R", "non-dropping-particle" : "", "parse-names" : false, "suffix" : "" } ], "container-title" : "BMC Plant Biology", "id" : "ITEM-1", "issue" : "1", "issued" : { "date-parts" : [ [ "2009" ] ] }, "page" : "1-14", "title" : "A consensus genetic map of sorghum that integrates multiple component maps and high-throughput Diversity Array Technology (DArT) markers", "type" : "article-journal", "volume" : "9" }, "uris" : [ "http://www.mendeley.com/documents/?uuid=d1ee68e3-7698-43df-ae76-bb97838b18a5" ] } ], "mendeley" : { "formattedCitation" : "[6]", "plainTextFormattedCitation" : "[6]", "previouslyFormattedCitation" : "[5]" }, "properties" : { "noteIndex" : 0 }, "schema" : "https://github.com/citation-style-language/schema/raw/master/csl-citation.json" }</w:instrText>
      </w:r>
      <w:r w:rsidR="000A3991">
        <w:rPr>
          <w:rFonts w:ascii="Times New Roman" w:hAnsi="Times New Roman"/>
          <w:sz w:val="16"/>
          <w:szCs w:val="16"/>
          <w:lang w:eastAsia="ko-KR"/>
        </w:rPr>
        <w:fldChar w:fldCharType="separate"/>
      </w:r>
      <w:r w:rsidR="000A3991" w:rsidRPr="000A3991">
        <w:rPr>
          <w:rFonts w:ascii="Times New Roman" w:hAnsi="Times New Roman"/>
          <w:noProof/>
          <w:sz w:val="16"/>
          <w:szCs w:val="16"/>
          <w:lang w:eastAsia="ko-KR"/>
        </w:rPr>
        <w:t>[6]</w:t>
      </w:r>
      <w:r w:rsidR="000A3991">
        <w:rPr>
          <w:rFonts w:ascii="Times New Roman" w:hAnsi="Times New Roman"/>
          <w:sz w:val="16"/>
          <w:szCs w:val="16"/>
          <w:lang w:eastAsia="ko-KR"/>
        </w:rPr>
        <w:fldChar w:fldCharType="end"/>
      </w:r>
      <w:r w:rsidR="000A3991">
        <w:rPr>
          <w:rFonts w:ascii="Times New Roman" w:hAnsi="Times New Roman"/>
          <w:sz w:val="16"/>
          <w:szCs w:val="16"/>
          <w:lang w:eastAsia="ko-KR"/>
        </w:rPr>
        <w:t xml:space="preserve"> </w:t>
      </w:r>
      <w:r w:rsidR="00635177">
        <w:rPr>
          <w:rFonts w:ascii="Times New Roman" w:hAnsi="Times New Roman"/>
          <w:sz w:val="16"/>
          <w:szCs w:val="16"/>
          <w:lang w:eastAsia="ko-KR"/>
        </w:rPr>
        <w:t>are also provided. It proves the ability of the appl</w:t>
      </w:r>
      <w:r w:rsidR="00635177">
        <w:rPr>
          <w:rFonts w:ascii="Times New Roman" w:hAnsi="Times New Roman"/>
          <w:sz w:val="16"/>
          <w:szCs w:val="16"/>
          <w:lang w:eastAsia="ko-KR"/>
        </w:rPr>
        <w:t>i</w:t>
      </w:r>
      <w:r w:rsidR="00635177">
        <w:rPr>
          <w:rFonts w:ascii="Times New Roman" w:hAnsi="Times New Roman"/>
          <w:sz w:val="16"/>
          <w:szCs w:val="16"/>
          <w:lang w:eastAsia="ko-KR"/>
        </w:rPr>
        <w:t>cation to work on real data.</w:t>
      </w:r>
    </w:p>
    <w:p w14:paraId="1495F63F" w14:textId="148A4C84" w:rsidR="00651031" w:rsidRDefault="00651031" w:rsidP="00651031">
      <w:pPr>
        <w:pStyle w:val="Titre1"/>
      </w:pPr>
      <w:r>
        <w:t>Key functionalities</w:t>
      </w:r>
    </w:p>
    <w:p w14:paraId="528EE6C7" w14:textId="197299E3" w:rsidR="00E445B3" w:rsidRDefault="00651031" w:rsidP="00F86B47">
      <w:pPr>
        <w:pStyle w:val="aff"/>
        <w:spacing w:after="0" w:line="276" w:lineRule="auto"/>
        <w:jc w:val="both"/>
        <w:rPr>
          <w:i w:val="0"/>
          <w:sz w:val="16"/>
          <w:szCs w:val="16"/>
          <w:lang w:val="en-US" w:eastAsia="ko-KR"/>
        </w:rPr>
      </w:pPr>
      <w:r w:rsidRPr="00651031">
        <w:rPr>
          <w:i w:val="0"/>
          <w:sz w:val="16"/>
          <w:szCs w:val="16"/>
          <w:lang w:val="en-US" w:eastAsia="ko-KR"/>
        </w:rPr>
        <w:t>Several sheet</w:t>
      </w:r>
      <w:r w:rsidR="00B82D2D">
        <w:rPr>
          <w:i w:val="0"/>
          <w:sz w:val="16"/>
          <w:szCs w:val="16"/>
          <w:lang w:val="en-US" w:eastAsia="ko-KR"/>
        </w:rPr>
        <w:t xml:space="preserve">s are available. The </w:t>
      </w:r>
      <w:r w:rsidR="00B82D2D" w:rsidRPr="00B82D2D">
        <w:rPr>
          <w:b/>
          <w:i w:val="0"/>
          <w:sz w:val="16"/>
          <w:szCs w:val="16"/>
          <w:lang w:val="en-US" w:eastAsia="ko-KR"/>
        </w:rPr>
        <w:t>Home page</w:t>
      </w:r>
      <w:r w:rsidR="00B82D2D">
        <w:rPr>
          <w:i w:val="0"/>
          <w:sz w:val="16"/>
          <w:szCs w:val="16"/>
          <w:lang w:val="en-US" w:eastAsia="ko-KR"/>
        </w:rPr>
        <w:t xml:space="preserve"> allo</w:t>
      </w:r>
      <w:r w:rsidR="00635177">
        <w:rPr>
          <w:i w:val="0"/>
          <w:sz w:val="16"/>
          <w:szCs w:val="16"/>
          <w:lang w:val="en-US" w:eastAsia="ko-KR"/>
        </w:rPr>
        <w:t>ws uploading a perso</w:t>
      </w:r>
      <w:r w:rsidR="00635177">
        <w:rPr>
          <w:i w:val="0"/>
          <w:sz w:val="16"/>
          <w:szCs w:val="16"/>
          <w:lang w:val="en-US" w:eastAsia="ko-KR"/>
        </w:rPr>
        <w:t>n</w:t>
      </w:r>
      <w:r w:rsidR="00635177">
        <w:rPr>
          <w:i w:val="0"/>
          <w:sz w:val="16"/>
          <w:szCs w:val="16"/>
          <w:lang w:val="en-US" w:eastAsia="ko-KR"/>
        </w:rPr>
        <w:t>al or an example dataset</w:t>
      </w:r>
      <w:r w:rsidR="00B82D2D">
        <w:rPr>
          <w:i w:val="0"/>
          <w:sz w:val="16"/>
          <w:szCs w:val="16"/>
          <w:lang w:val="en-US" w:eastAsia="ko-KR"/>
        </w:rPr>
        <w:t xml:space="preserve">. </w:t>
      </w:r>
      <w:r w:rsidR="00B82D2D" w:rsidRPr="00B82D2D">
        <w:rPr>
          <w:b/>
          <w:i w:val="0"/>
          <w:sz w:val="16"/>
          <w:szCs w:val="16"/>
          <w:lang w:val="en-US" w:eastAsia="ko-KR"/>
        </w:rPr>
        <w:t>Basic statistics</w:t>
      </w:r>
      <w:r w:rsidR="00B82D2D">
        <w:rPr>
          <w:i w:val="0"/>
          <w:sz w:val="16"/>
          <w:szCs w:val="16"/>
          <w:lang w:val="en-US" w:eastAsia="ko-KR"/>
        </w:rPr>
        <w:t xml:space="preserve"> provides general information such as nu</w:t>
      </w:r>
      <w:r w:rsidR="00B82D2D">
        <w:rPr>
          <w:i w:val="0"/>
          <w:sz w:val="16"/>
          <w:szCs w:val="16"/>
          <w:lang w:val="en-US" w:eastAsia="ko-KR"/>
        </w:rPr>
        <w:t>m</w:t>
      </w:r>
      <w:r w:rsidR="00B82D2D">
        <w:rPr>
          <w:i w:val="0"/>
          <w:sz w:val="16"/>
          <w:szCs w:val="16"/>
          <w:lang w:val="en-US" w:eastAsia="ko-KR"/>
        </w:rPr>
        <w:t>ber of markers, total length, number of unique positions and inter marker distances. Statistics are provided for the whole map and chromosome per chromosome. Summary tables are</w:t>
      </w:r>
      <w:r w:rsidR="00E445B3">
        <w:rPr>
          <w:i w:val="0"/>
          <w:sz w:val="16"/>
          <w:szCs w:val="16"/>
          <w:lang w:val="en-US" w:eastAsia="ko-KR"/>
        </w:rPr>
        <w:t xml:space="preserve"> available to dow</w:t>
      </w:r>
      <w:r w:rsidR="00E445B3">
        <w:rPr>
          <w:i w:val="0"/>
          <w:sz w:val="16"/>
          <w:szCs w:val="16"/>
          <w:lang w:val="en-US" w:eastAsia="ko-KR"/>
        </w:rPr>
        <w:t>n</w:t>
      </w:r>
      <w:r w:rsidR="00E445B3">
        <w:rPr>
          <w:i w:val="0"/>
          <w:sz w:val="16"/>
          <w:szCs w:val="16"/>
          <w:lang w:val="en-US" w:eastAsia="ko-KR"/>
        </w:rPr>
        <w:t>load in .</w:t>
      </w:r>
      <w:proofErr w:type="spellStart"/>
      <w:r w:rsidR="00E445B3">
        <w:rPr>
          <w:i w:val="0"/>
          <w:sz w:val="16"/>
          <w:szCs w:val="16"/>
          <w:lang w:val="en-US" w:eastAsia="ko-KR"/>
        </w:rPr>
        <w:t>csv</w:t>
      </w:r>
      <w:proofErr w:type="spellEnd"/>
      <w:r w:rsidR="00E445B3">
        <w:rPr>
          <w:i w:val="0"/>
          <w:sz w:val="16"/>
          <w:szCs w:val="16"/>
          <w:lang w:val="en-US" w:eastAsia="ko-KR"/>
        </w:rPr>
        <w:t xml:space="preserve"> format, ready for publication purpose.</w:t>
      </w:r>
      <w:r w:rsidRPr="00651031">
        <w:rPr>
          <w:i w:val="0"/>
          <w:sz w:val="16"/>
          <w:szCs w:val="16"/>
          <w:lang w:val="en-US" w:eastAsia="ko-KR"/>
        </w:rPr>
        <w:t xml:space="preserve"> </w:t>
      </w:r>
      <w:r w:rsidR="00E445B3">
        <w:rPr>
          <w:i w:val="0"/>
          <w:sz w:val="16"/>
          <w:szCs w:val="16"/>
          <w:lang w:val="en-US" w:eastAsia="ko-KR"/>
        </w:rPr>
        <w:t xml:space="preserve">The </w:t>
      </w:r>
      <w:r w:rsidRPr="00E445B3">
        <w:rPr>
          <w:b/>
          <w:i w:val="0"/>
          <w:sz w:val="16"/>
          <w:szCs w:val="16"/>
          <w:lang w:val="en-US" w:eastAsia="ko-KR"/>
        </w:rPr>
        <w:t>comparison</w:t>
      </w:r>
      <w:r w:rsidR="00E445B3">
        <w:rPr>
          <w:i w:val="0"/>
          <w:sz w:val="16"/>
          <w:szCs w:val="16"/>
          <w:lang w:val="en-US" w:eastAsia="ko-KR"/>
        </w:rPr>
        <w:t xml:space="preserve"> page displays the selec</w:t>
      </w:r>
      <w:r w:rsidR="00E445B3">
        <w:rPr>
          <w:i w:val="0"/>
          <w:sz w:val="16"/>
          <w:szCs w:val="16"/>
          <w:lang w:val="en-US" w:eastAsia="ko-KR"/>
        </w:rPr>
        <w:t>t</w:t>
      </w:r>
      <w:r w:rsidR="00E445B3">
        <w:rPr>
          <w:i w:val="0"/>
          <w:sz w:val="16"/>
          <w:szCs w:val="16"/>
          <w:lang w:val="en-US" w:eastAsia="ko-KR"/>
        </w:rPr>
        <w:t>ed map in a desired order. A black line represents each map. Each dot represents a genetic marker and information concerning it is available hovering the dot.</w:t>
      </w:r>
      <w:r w:rsidRPr="00651031">
        <w:rPr>
          <w:i w:val="0"/>
          <w:sz w:val="16"/>
          <w:szCs w:val="16"/>
          <w:lang w:val="en-US" w:eastAsia="ko-KR"/>
        </w:rPr>
        <w:t xml:space="preserve"> </w:t>
      </w:r>
      <w:r w:rsidR="00E445B3">
        <w:rPr>
          <w:i w:val="0"/>
          <w:sz w:val="16"/>
          <w:szCs w:val="16"/>
          <w:lang w:val="en-US" w:eastAsia="ko-KR"/>
        </w:rPr>
        <w:t>Purple lines link every common marker between two adjacent maps. To have a more global view and detect inter-chromosomal inconsistencies of chromos</w:t>
      </w:r>
      <w:r w:rsidR="00E445B3">
        <w:rPr>
          <w:i w:val="0"/>
          <w:sz w:val="16"/>
          <w:szCs w:val="16"/>
          <w:lang w:val="en-US" w:eastAsia="ko-KR"/>
        </w:rPr>
        <w:t>o</w:t>
      </w:r>
      <w:r w:rsidR="00E445B3">
        <w:rPr>
          <w:i w:val="0"/>
          <w:sz w:val="16"/>
          <w:szCs w:val="16"/>
          <w:lang w:val="en-US" w:eastAsia="ko-KR"/>
        </w:rPr>
        <w:t xml:space="preserve">mal assignment, the </w:t>
      </w:r>
      <w:r w:rsidR="00E445B3" w:rsidRPr="00E445B3">
        <w:rPr>
          <w:b/>
          <w:i w:val="0"/>
          <w:sz w:val="16"/>
          <w:szCs w:val="16"/>
          <w:lang w:val="en-US" w:eastAsia="ko-KR"/>
        </w:rPr>
        <w:t>inter-chromosomal analyses</w:t>
      </w:r>
      <w:r w:rsidR="00E445B3">
        <w:rPr>
          <w:i w:val="0"/>
          <w:sz w:val="16"/>
          <w:szCs w:val="16"/>
          <w:lang w:val="en-US" w:eastAsia="ko-KR"/>
        </w:rPr>
        <w:t xml:space="preserve"> page displays a scatter plot with genetic positions of two selected maps only. The </w:t>
      </w:r>
      <w:r w:rsidR="00E445B3" w:rsidRPr="00E445B3">
        <w:rPr>
          <w:b/>
          <w:i w:val="0"/>
          <w:sz w:val="16"/>
          <w:szCs w:val="16"/>
          <w:lang w:val="en-US" w:eastAsia="ko-KR"/>
        </w:rPr>
        <w:t>raw map</w:t>
      </w:r>
      <w:r w:rsidR="00E445B3">
        <w:rPr>
          <w:i w:val="0"/>
          <w:sz w:val="16"/>
          <w:szCs w:val="16"/>
          <w:lang w:val="en-US" w:eastAsia="ko-KR"/>
        </w:rPr>
        <w:t xml:space="preserve"> is also made avail</w:t>
      </w:r>
      <w:r w:rsidR="00E445B3">
        <w:rPr>
          <w:i w:val="0"/>
          <w:sz w:val="16"/>
          <w:szCs w:val="16"/>
          <w:lang w:val="en-US" w:eastAsia="ko-KR"/>
        </w:rPr>
        <w:t>a</w:t>
      </w:r>
      <w:r w:rsidR="00E445B3">
        <w:rPr>
          <w:i w:val="0"/>
          <w:sz w:val="16"/>
          <w:szCs w:val="16"/>
          <w:lang w:val="en-US" w:eastAsia="ko-KR"/>
        </w:rPr>
        <w:t>ble for reading, with extended exploration tools such as ordering, filte</w:t>
      </w:r>
      <w:r w:rsidR="00E445B3">
        <w:rPr>
          <w:i w:val="0"/>
          <w:sz w:val="16"/>
          <w:szCs w:val="16"/>
          <w:lang w:val="en-US" w:eastAsia="ko-KR"/>
        </w:rPr>
        <w:t>r</w:t>
      </w:r>
      <w:r w:rsidR="00E445B3">
        <w:rPr>
          <w:i w:val="0"/>
          <w:sz w:val="16"/>
          <w:szCs w:val="16"/>
          <w:lang w:val="en-US" w:eastAsia="ko-KR"/>
        </w:rPr>
        <w:t>ing and searching.</w:t>
      </w:r>
      <w:r w:rsidR="00635177">
        <w:rPr>
          <w:i w:val="0"/>
          <w:sz w:val="16"/>
          <w:szCs w:val="16"/>
          <w:lang w:val="en-US" w:eastAsia="ko-KR"/>
        </w:rPr>
        <w:t xml:space="preserve"> The last </w:t>
      </w:r>
      <w:r w:rsidR="00635177">
        <w:rPr>
          <w:b/>
          <w:i w:val="0"/>
          <w:sz w:val="16"/>
          <w:szCs w:val="16"/>
          <w:lang w:val="en-US" w:eastAsia="ko-KR"/>
        </w:rPr>
        <w:t xml:space="preserve">documentation </w:t>
      </w:r>
      <w:r w:rsidR="00635177">
        <w:rPr>
          <w:i w:val="0"/>
          <w:sz w:val="16"/>
          <w:szCs w:val="16"/>
          <w:lang w:val="en-US" w:eastAsia="ko-KR"/>
        </w:rPr>
        <w:t>sheet provides info</w:t>
      </w:r>
      <w:r w:rsidR="00635177">
        <w:rPr>
          <w:i w:val="0"/>
          <w:sz w:val="16"/>
          <w:szCs w:val="16"/>
          <w:lang w:val="en-US" w:eastAsia="ko-KR"/>
        </w:rPr>
        <w:t>r</w:t>
      </w:r>
      <w:r w:rsidR="00635177">
        <w:rPr>
          <w:i w:val="0"/>
          <w:sz w:val="16"/>
          <w:szCs w:val="16"/>
          <w:lang w:val="en-US" w:eastAsia="ko-KR"/>
        </w:rPr>
        <w:t>mation needed to use the application properly.</w:t>
      </w:r>
    </w:p>
    <w:p w14:paraId="745E3D15" w14:textId="462DDA21" w:rsidR="00651031" w:rsidRDefault="00651031" w:rsidP="00651031">
      <w:pPr>
        <w:pStyle w:val="Titre1"/>
      </w:pPr>
      <w:r>
        <w:t>Case study</w:t>
      </w:r>
    </w:p>
    <w:p w14:paraId="116AB128" w14:textId="0C282E26" w:rsidR="00C022FA" w:rsidRDefault="00E445B3" w:rsidP="00F65715">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This tool has been developed </w:t>
      </w:r>
      <w:r w:rsidR="00C022FA">
        <w:rPr>
          <w:rFonts w:ascii="Times New Roman" w:hAnsi="Times New Roman"/>
          <w:sz w:val="16"/>
          <w:szCs w:val="16"/>
          <w:lang w:eastAsia="ko-KR"/>
        </w:rPr>
        <w:t xml:space="preserve">to </w:t>
      </w:r>
      <w:r w:rsidR="00425197">
        <w:rPr>
          <w:rFonts w:ascii="Times New Roman" w:hAnsi="Times New Roman"/>
          <w:sz w:val="16"/>
          <w:szCs w:val="16"/>
          <w:lang w:eastAsia="ko-KR"/>
        </w:rPr>
        <w:t>support</w:t>
      </w:r>
      <w:r w:rsidR="00C022FA">
        <w:rPr>
          <w:rFonts w:ascii="Times New Roman" w:hAnsi="Times New Roman"/>
          <w:sz w:val="16"/>
          <w:szCs w:val="16"/>
          <w:lang w:eastAsia="ko-KR"/>
        </w:rPr>
        <w:t xml:space="preserve"> a study concerning durum wheat. Two populations were genotyped. Two individual maps and a consensus map were built, with respectively xx, xx and xx SNP mar</w:t>
      </w:r>
      <w:r w:rsidR="00C022FA">
        <w:rPr>
          <w:rFonts w:ascii="Times New Roman" w:hAnsi="Times New Roman"/>
          <w:sz w:val="16"/>
          <w:szCs w:val="16"/>
          <w:lang w:eastAsia="ko-KR"/>
        </w:rPr>
        <w:t>k</w:t>
      </w:r>
      <w:r w:rsidR="00C022FA">
        <w:rPr>
          <w:rFonts w:ascii="Times New Roman" w:hAnsi="Times New Roman"/>
          <w:sz w:val="16"/>
          <w:szCs w:val="16"/>
          <w:lang w:eastAsia="ko-KR"/>
        </w:rPr>
        <w:t>ers). A phys</w:t>
      </w:r>
      <w:r w:rsidR="00C022FA">
        <w:rPr>
          <w:rFonts w:ascii="Times New Roman" w:hAnsi="Times New Roman"/>
          <w:sz w:val="16"/>
          <w:szCs w:val="16"/>
          <w:lang w:eastAsia="ko-KR"/>
        </w:rPr>
        <w:t>i</w:t>
      </w:r>
      <w:r w:rsidR="00C022FA">
        <w:rPr>
          <w:rFonts w:ascii="Times New Roman" w:hAnsi="Times New Roman"/>
          <w:sz w:val="16"/>
          <w:szCs w:val="16"/>
          <w:lang w:eastAsia="ko-KR"/>
        </w:rPr>
        <w:t>cal map with the putative position of markers was also available. To invest</w:t>
      </w:r>
      <w:r w:rsidR="00C022FA">
        <w:rPr>
          <w:rFonts w:ascii="Times New Roman" w:hAnsi="Times New Roman"/>
          <w:sz w:val="16"/>
          <w:szCs w:val="16"/>
          <w:lang w:eastAsia="ko-KR"/>
        </w:rPr>
        <w:t>i</w:t>
      </w:r>
      <w:r w:rsidR="00C022FA">
        <w:rPr>
          <w:rFonts w:ascii="Times New Roman" w:hAnsi="Times New Roman"/>
          <w:sz w:val="16"/>
          <w:szCs w:val="16"/>
          <w:lang w:eastAsia="ko-KR"/>
        </w:rPr>
        <w:t>gate the consistency of markers assignments and positions, an important number of comparisons were needed. Existing tools were not adapted for reasons presented above.</w:t>
      </w:r>
    </w:p>
    <w:p w14:paraId="38CF74BA" w14:textId="77777777" w:rsidR="00C022FA" w:rsidRDefault="00C022FA" w:rsidP="00F65715">
      <w:pPr>
        <w:autoSpaceDE w:val="0"/>
        <w:autoSpaceDN w:val="0"/>
        <w:adjustRightInd w:val="0"/>
        <w:spacing w:line="276" w:lineRule="auto"/>
        <w:jc w:val="both"/>
        <w:rPr>
          <w:rFonts w:ascii="Times New Roman" w:hAnsi="Times New Roman"/>
          <w:sz w:val="16"/>
          <w:szCs w:val="16"/>
          <w:lang w:eastAsia="ko-KR"/>
        </w:rPr>
      </w:pPr>
    </w:p>
    <w:p w14:paraId="56719B4A" w14:textId="28A6FB30" w:rsidR="004817E2" w:rsidRDefault="00C022FA" w:rsidP="00425197">
      <w:pPr>
        <w:autoSpaceDE w:val="0"/>
        <w:autoSpaceDN w:val="0"/>
        <w:adjustRightInd w:val="0"/>
        <w:spacing w:line="276" w:lineRule="auto"/>
        <w:jc w:val="both"/>
        <w:rPr>
          <w:i/>
          <w:sz w:val="16"/>
          <w:szCs w:val="16"/>
          <w:lang w:eastAsia="ko-KR"/>
        </w:rPr>
      </w:pPr>
      <w:r>
        <w:rPr>
          <w:rFonts w:ascii="Times New Roman" w:hAnsi="Times New Roman"/>
          <w:sz w:val="16"/>
          <w:szCs w:val="16"/>
          <w:lang w:eastAsia="ko-KR"/>
        </w:rPr>
        <w:t>The genetic map comparator revealed to be really efficient to explore data quickly and in a really easy way. It permitted to pass fluently from the genetic map building to the visualization step, thus improving the genetic map building efficiency. Several of the published figures were</w:t>
      </w:r>
      <w:r w:rsidR="00F65715" w:rsidRPr="00651031">
        <w:rPr>
          <w:rFonts w:ascii="Times New Roman" w:hAnsi="Times New Roman"/>
          <w:sz w:val="16"/>
          <w:szCs w:val="16"/>
          <w:lang w:eastAsia="ko-KR"/>
        </w:rPr>
        <w:t xml:space="preserve"> </w:t>
      </w:r>
      <w:r w:rsidR="00635177">
        <w:rPr>
          <w:rFonts w:ascii="Times New Roman" w:hAnsi="Times New Roman"/>
          <w:sz w:val="16"/>
          <w:szCs w:val="16"/>
          <w:lang w:eastAsia="ko-KR"/>
        </w:rPr>
        <w:t>synthetized-exporting</w:t>
      </w:r>
      <w:r>
        <w:rPr>
          <w:rFonts w:ascii="Times New Roman" w:hAnsi="Times New Roman"/>
          <w:sz w:val="16"/>
          <w:szCs w:val="16"/>
          <w:lang w:eastAsia="ko-KR"/>
        </w:rPr>
        <w:t xml:space="preserve"> charts from the tool. </w:t>
      </w:r>
    </w:p>
    <w:p w14:paraId="74C8B3BC" w14:textId="77777777" w:rsidR="00812C84" w:rsidRDefault="00812C84" w:rsidP="004817E2">
      <w:pPr>
        <w:pStyle w:val="aff"/>
        <w:spacing w:line="276" w:lineRule="auto"/>
        <w:jc w:val="both"/>
        <w:rPr>
          <w:i w:val="0"/>
          <w:sz w:val="16"/>
          <w:szCs w:val="16"/>
          <w:lang w:val="en-US" w:eastAsia="ko-KR"/>
        </w:rPr>
      </w:pPr>
    </w:p>
    <w:p w14:paraId="52A41A2C" w14:textId="66185B65" w:rsidR="00812C84" w:rsidRDefault="00425197" w:rsidP="004817E2">
      <w:pPr>
        <w:pStyle w:val="aff"/>
        <w:spacing w:line="276" w:lineRule="auto"/>
        <w:jc w:val="both"/>
        <w:rPr>
          <w:i w:val="0"/>
          <w:sz w:val="16"/>
          <w:szCs w:val="16"/>
          <w:lang w:val="en-US" w:eastAsia="ko-KR"/>
        </w:rPr>
      </w:pPr>
      <w:r>
        <w:rPr>
          <w:i w:val="0"/>
          <w:noProof/>
          <w:sz w:val="16"/>
          <w:szCs w:val="16"/>
          <w:lang w:val="fr-FR" w:eastAsia="fr-FR"/>
        </w:rPr>
        <w:lastRenderedPageBreak/>
        <w:drawing>
          <wp:inline distT="0" distB="0" distL="0" distR="0" wp14:anchorId="21B06FAF" wp14:editId="48251A80">
            <wp:extent cx="2984969" cy="1826895"/>
            <wp:effectExtent l="0" t="0" r="12700" b="190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5770" cy="1827385"/>
                    </a:xfrm>
                    <a:prstGeom prst="rect">
                      <a:avLst/>
                    </a:prstGeom>
                    <a:noFill/>
                    <a:ln>
                      <a:noFill/>
                    </a:ln>
                  </pic:spPr>
                </pic:pic>
              </a:graphicData>
            </a:graphic>
          </wp:inline>
        </w:drawing>
      </w:r>
    </w:p>
    <w:p w14:paraId="279E6467" w14:textId="77777777" w:rsidR="00635177" w:rsidRDefault="004817E2" w:rsidP="004817E2">
      <w:pPr>
        <w:pStyle w:val="aff"/>
        <w:spacing w:line="276" w:lineRule="auto"/>
        <w:jc w:val="both"/>
        <w:rPr>
          <w:i w:val="0"/>
          <w:sz w:val="16"/>
          <w:szCs w:val="16"/>
          <w:lang w:val="en-US" w:eastAsia="ko-KR"/>
        </w:rPr>
      </w:pPr>
      <w:r w:rsidRPr="00425197">
        <w:rPr>
          <w:b/>
          <w:i w:val="0"/>
          <w:sz w:val="16"/>
          <w:szCs w:val="16"/>
          <w:lang w:val="en-US" w:eastAsia="ko-KR"/>
        </w:rPr>
        <w:t>Fig. 1</w:t>
      </w:r>
      <w:r w:rsidRPr="004817E2">
        <w:rPr>
          <w:i w:val="0"/>
          <w:sz w:val="16"/>
          <w:szCs w:val="16"/>
          <w:lang w:val="en-US" w:eastAsia="ko-KR"/>
        </w:rPr>
        <w:t xml:space="preserve">: </w:t>
      </w:r>
      <w:r w:rsidR="00425197" w:rsidRPr="004817E2">
        <w:rPr>
          <w:i w:val="0"/>
          <w:sz w:val="16"/>
          <w:szCs w:val="16"/>
          <w:lang w:val="en-US" w:eastAsia="ko-KR"/>
        </w:rPr>
        <w:t>Parallel</w:t>
      </w:r>
      <w:r w:rsidRPr="004817E2">
        <w:rPr>
          <w:i w:val="0"/>
          <w:sz w:val="16"/>
          <w:szCs w:val="16"/>
          <w:lang w:val="en-US" w:eastAsia="ko-KR"/>
        </w:rPr>
        <w:t xml:space="preserve"> comparison of 4 genetic maps.</w:t>
      </w:r>
      <w:r w:rsidR="00635177">
        <w:rPr>
          <w:i w:val="0"/>
          <w:sz w:val="16"/>
          <w:szCs w:val="16"/>
          <w:lang w:val="en-US" w:eastAsia="ko-KR"/>
        </w:rPr>
        <w:t xml:space="preserve"> </w:t>
      </w:r>
      <w:proofErr w:type="gramStart"/>
      <w:r w:rsidR="00635177">
        <w:rPr>
          <w:i w:val="0"/>
          <w:sz w:val="16"/>
          <w:szCs w:val="16"/>
          <w:lang w:val="en-US" w:eastAsia="ko-KR"/>
        </w:rPr>
        <w:t>(T</w:t>
      </w:r>
      <w:r w:rsidRPr="004817E2">
        <w:rPr>
          <w:i w:val="0"/>
          <w:sz w:val="16"/>
          <w:szCs w:val="16"/>
          <w:lang w:val="en-US" w:eastAsia="ko-KR"/>
        </w:rPr>
        <w:t>hird sheet of the appl</w:t>
      </w:r>
      <w:r w:rsidRPr="004817E2">
        <w:rPr>
          <w:i w:val="0"/>
          <w:sz w:val="16"/>
          <w:szCs w:val="16"/>
          <w:lang w:val="en-US" w:eastAsia="ko-KR"/>
        </w:rPr>
        <w:t>i</w:t>
      </w:r>
      <w:r w:rsidRPr="004817E2">
        <w:rPr>
          <w:i w:val="0"/>
          <w:sz w:val="16"/>
          <w:szCs w:val="16"/>
          <w:lang w:val="en-US" w:eastAsia="ko-KR"/>
        </w:rPr>
        <w:t>cation</w:t>
      </w:r>
      <w:r w:rsidR="00635177">
        <w:rPr>
          <w:i w:val="0"/>
          <w:sz w:val="16"/>
          <w:szCs w:val="16"/>
          <w:lang w:val="en-US" w:eastAsia="ko-KR"/>
        </w:rPr>
        <w:t>)</w:t>
      </w:r>
      <w:r w:rsidRPr="004817E2">
        <w:rPr>
          <w:i w:val="0"/>
          <w:sz w:val="16"/>
          <w:szCs w:val="16"/>
          <w:lang w:val="en-US" w:eastAsia="ko-KR"/>
        </w:rPr>
        <w:t>.</w:t>
      </w:r>
      <w:proofErr w:type="gramEnd"/>
      <w:r w:rsidRPr="004817E2">
        <w:rPr>
          <w:i w:val="0"/>
          <w:sz w:val="16"/>
          <w:szCs w:val="16"/>
          <w:lang w:val="en-US" w:eastAsia="ko-KR"/>
        </w:rPr>
        <w:t xml:space="preserve"> Each vertical black line illustrates the selected chrom</w:t>
      </w:r>
      <w:r w:rsidRPr="004817E2">
        <w:rPr>
          <w:i w:val="0"/>
          <w:sz w:val="16"/>
          <w:szCs w:val="16"/>
          <w:lang w:val="en-US" w:eastAsia="ko-KR"/>
        </w:rPr>
        <w:t>o</w:t>
      </w:r>
      <w:r w:rsidRPr="004817E2">
        <w:rPr>
          <w:i w:val="0"/>
          <w:sz w:val="16"/>
          <w:szCs w:val="16"/>
          <w:lang w:val="en-US" w:eastAsia="ko-KR"/>
        </w:rPr>
        <w:t>some of the 4 populations, with a point for each marker. Nu</w:t>
      </w:r>
      <w:r w:rsidRPr="004817E2">
        <w:rPr>
          <w:i w:val="0"/>
          <w:sz w:val="16"/>
          <w:szCs w:val="16"/>
          <w:lang w:val="en-US" w:eastAsia="ko-KR"/>
        </w:rPr>
        <w:t>m</w:t>
      </w:r>
      <w:r w:rsidRPr="004817E2">
        <w:rPr>
          <w:i w:val="0"/>
          <w:sz w:val="16"/>
          <w:szCs w:val="16"/>
          <w:lang w:val="en-US" w:eastAsia="ko-KR"/>
        </w:rPr>
        <w:t xml:space="preserve">bers on the left side specifies positions in cM. Names of markers are available on hover. </w:t>
      </w:r>
      <w:r w:rsidR="00635177">
        <w:rPr>
          <w:i w:val="0"/>
          <w:sz w:val="16"/>
          <w:szCs w:val="16"/>
          <w:lang w:val="en-US" w:eastAsia="ko-KR"/>
        </w:rPr>
        <w:t>Purple lines represent c</w:t>
      </w:r>
      <w:r w:rsidRPr="004817E2">
        <w:rPr>
          <w:i w:val="0"/>
          <w:sz w:val="16"/>
          <w:szCs w:val="16"/>
          <w:lang w:val="en-US" w:eastAsia="ko-KR"/>
        </w:rPr>
        <w:t>ommon markers between 2 adjacent maps</w:t>
      </w:r>
      <w:r w:rsidR="00635177">
        <w:rPr>
          <w:i w:val="0"/>
          <w:sz w:val="16"/>
          <w:szCs w:val="16"/>
          <w:lang w:val="en-US" w:eastAsia="ko-KR"/>
        </w:rPr>
        <w:t>.</w:t>
      </w:r>
    </w:p>
    <w:p w14:paraId="6C128B2B" w14:textId="77777777" w:rsidR="00366351" w:rsidRPr="00366351" w:rsidRDefault="00CD55D8" w:rsidP="001A0125">
      <w:pPr>
        <w:pStyle w:val="RefHead"/>
        <w:rPr>
          <w:caps/>
        </w:rPr>
      </w:pPr>
      <w:r w:rsidRPr="00366351">
        <w:t>Funding</w:t>
      </w:r>
    </w:p>
    <w:p w14:paraId="12DD6FAA" w14:textId="504664C6" w:rsidR="005806E7" w:rsidRPr="00F86B47" w:rsidRDefault="00F86B47" w:rsidP="00CD55D8">
      <w:pPr>
        <w:pStyle w:val="AckText"/>
        <w:rPr>
          <w:sz w:val="14"/>
          <w:szCs w:val="14"/>
        </w:rPr>
      </w:pPr>
      <w:r w:rsidRPr="00F86B47">
        <w:rPr>
          <w:sz w:val="14"/>
          <w:szCs w:val="14"/>
        </w:rPr>
        <w:t xml:space="preserve">This work </w:t>
      </w:r>
      <w:r>
        <w:rPr>
          <w:sz w:val="14"/>
          <w:szCs w:val="14"/>
        </w:rPr>
        <w:t>has been</w:t>
      </w:r>
      <w:r w:rsidRPr="00F86B47">
        <w:rPr>
          <w:sz w:val="14"/>
          <w:szCs w:val="14"/>
        </w:rPr>
        <w:t xml:space="preserve"> supported by the French research agency: </w:t>
      </w:r>
      <w:proofErr w:type="spellStart"/>
      <w:r w:rsidRPr="00F86B47">
        <w:rPr>
          <w:sz w:val="14"/>
          <w:szCs w:val="14"/>
        </w:rPr>
        <w:t>Agence</w:t>
      </w:r>
      <w:proofErr w:type="spellEnd"/>
      <w:r w:rsidRPr="00F86B47">
        <w:rPr>
          <w:sz w:val="14"/>
          <w:szCs w:val="14"/>
        </w:rPr>
        <w:t xml:space="preserve"> </w:t>
      </w:r>
      <w:proofErr w:type="spellStart"/>
      <w:r w:rsidRPr="00F86B47">
        <w:rPr>
          <w:sz w:val="14"/>
          <w:szCs w:val="14"/>
        </w:rPr>
        <w:t>Nationale</w:t>
      </w:r>
      <w:proofErr w:type="spellEnd"/>
      <w:r w:rsidRPr="00F86B47">
        <w:rPr>
          <w:sz w:val="14"/>
          <w:szCs w:val="14"/>
        </w:rPr>
        <w:t xml:space="preserve"> de la </w:t>
      </w:r>
      <w:proofErr w:type="spellStart"/>
      <w:r w:rsidRPr="00F86B47">
        <w:rPr>
          <w:sz w:val="14"/>
          <w:szCs w:val="14"/>
        </w:rPr>
        <w:t>Recherche</w:t>
      </w:r>
      <w:proofErr w:type="spellEnd"/>
      <w:r w:rsidRPr="00F86B47">
        <w:rPr>
          <w:sz w:val="14"/>
          <w:szCs w:val="14"/>
        </w:rPr>
        <w:t xml:space="preserve"> (ANR-10- BINF-01-02 ”</w:t>
      </w:r>
      <w:proofErr w:type="spellStart"/>
      <w:r w:rsidRPr="00F86B47">
        <w:rPr>
          <w:sz w:val="14"/>
          <w:szCs w:val="14"/>
        </w:rPr>
        <w:t>Ancestrome</w:t>
      </w:r>
      <w:proofErr w:type="spellEnd"/>
      <w:r w:rsidRPr="00F86B47">
        <w:rPr>
          <w:sz w:val="14"/>
          <w:szCs w:val="14"/>
        </w:rPr>
        <w:t>”).</w:t>
      </w:r>
    </w:p>
    <w:p w14:paraId="54117A50"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28944D0F" w14:textId="5C5D0A6B" w:rsidR="00C8487A" w:rsidRDefault="00366351" w:rsidP="00C8487A">
      <w:pPr>
        <w:pStyle w:val="RefHead"/>
      </w:pPr>
      <w:r w:rsidRPr="00366351">
        <w:t>References</w:t>
      </w:r>
    </w:p>
    <w:p w14:paraId="417DD0CE" w14:textId="1BB244F7" w:rsidR="000A3991" w:rsidRPr="000A3991" w:rsidRDefault="00C8487A">
      <w:pPr>
        <w:widowControl w:val="0"/>
        <w:autoSpaceDE w:val="0"/>
        <w:autoSpaceDN w:val="0"/>
        <w:adjustRightInd w:val="0"/>
        <w:spacing w:after="140" w:line="288" w:lineRule="auto"/>
        <w:ind w:left="640" w:hanging="640"/>
        <w:rPr>
          <w:rFonts w:ascii="Helvetica" w:hAnsi="Helvetica"/>
          <w:noProof/>
          <w:sz w:val="12"/>
        </w:rPr>
      </w:pPr>
      <w:r w:rsidRPr="00C8487A">
        <w:rPr>
          <w:sz w:val="12"/>
          <w:szCs w:val="12"/>
        </w:rPr>
        <w:fldChar w:fldCharType="begin" w:fldLock="1"/>
      </w:r>
      <w:r w:rsidRPr="00C8487A">
        <w:rPr>
          <w:sz w:val="12"/>
          <w:szCs w:val="12"/>
        </w:rPr>
        <w:instrText xml:space="preserve">ADDIN Mendeley Bibliography CSL_BIBLIOGRAPHY </w:instrText>
      </w:r>
      <w:r w:rsidRPr="00C8487A">
        <w:rPr>
          <w:sz w:val="12"/>
          <w:szCs w:val="12"/>
        </w:rPr>
        <w:fldChar w:fldCharType="separate"/>
      </w:r>
      <w:r w:rsidR="000A3991" w:rsidRPr="000A3991">
        <w:rPr>
          <w:rFonts w:ascii="Helvetica" w:hAnsi="Helvetica"/>
          <w:noProof/>
          <w:sz w:val="12"/>
        </w:rPr>
        <w:t xml:space="preserve">1. </w:t>
      </w:r>
      <w:r w:rsidR="000A3991" w:rsidRPr="000A3991">
        <w:rPr>
          <w:rFonts w:ascii="Helvetica" w:hAnsi="Helvetica"/>
          <w:noProof/>
          <w:sz w:val="12"/>
        </w:rPr>
        <w:tab/>
        <w:t>Voorrips RE. MapChart: software for the graphical presentation of linkage maps and QTLs. J Hered. 2002;93: 77–78. doi:10.1093/jhered/93.1.77</w:t>
      </w:r>
    </w:p>
    <w:p w14:paraId="12C03BF1"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2. </w:t>
      </w:r>
      <w:r w:rsidRPr="000A3991">
        <w:rPr>
          <w:rFonts w:ascii="Helvetica" w:hAnsi="Helvetica"/>
          <w:noProof/>
          <w:sz w:val="12"/>
        </w:rPr>
        <w:tab/>
        <w:t>Fang Z, Polacco M, Chen S, Schroeder S, Hancock D, Sanchez H, et al. cMap: The comparative genetic map viewer. Bioi</w:t>
      </w:r>
      <w:r w:rsidRPr="000A3991">
        <w:rPr>
          <w:rFonts w:ascii="Helvetica" w:hAnsi="Helvetica"/>
          <w:noProof/>
          <w:sz w:val="12"/>
        </w:rPr>
        <w:t>n</w:t>
      </w:r>
      <w:r w:rsidRPr="000A3991">
        <w:rPr>
          <w:rFonts w:ascii="Helvetica" w:hAnsi="Helvetica"/>
          <w:noProof/>
          <w:sz w:val="12"/>
        </w:rPr>
        <w:t>formatics. 2003;19: 416–417. doi:10.1093/bioinformatics/btg012</w:t>
      </w:r>
    </w:p>
    <w:p w14:paraId="73C83C81"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3. </w:t>
      </w:r>
      <w:r w:rsidRPr="000A3991">
        <w:rPr>
          <w:rFonts w:ascii="Helvetica" w:hAnsi="Helvetica"/>
          <w:noProof/>
          <w:sz w:val="12"/>
        </w:rPr>
        <w:tab/>
        <w:t>Duran C, Boskovic Z, Imelfort M, Batley J, Hamilton NA, Edwards D. CMap3D: A 3D visualization tool for comparative genetic maps. Bioinformatics. 2010;26: 273–274. doi:10.1093/bioinformatics/btp646</w:t>
      </w:r>
    </w:p>
    <w:p w14:paraId="63C6044B"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4. </w:t>
      </w:r>
      <w:r w:rsidRPr="000A3991">
        <w:rPr>
          <w:rFonts w:ascii="Helvetica" w:hAnsi="Helvetica"/>
          <w:noProof/>
          <w:sz w:val="12"/>
        </w:rPr>
        <w:tab/>
        <w:t>Chang W, Cheng J, Allaire JJ, Xie Y, McPherson J. shiny: Web Application Framework for R [Internet]. 2015. Available: http://cran.r-project.org/package=shiny</w:t>
      </w:r>
    </w:p>
    <w:p w14:paraId="3E9F8C96"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5. </w:t>
      </w:r>
      <w:r w:rsidRPr="000A3991">
        <w:rPr>
          <w:rFonts w:ascii="Helvetica" w:hAnsi="Helvetica"/>
          <w:noProof/>
          <w:sz w:val="12"/>
        </w:rPr>
        <w:tab/>
        <w:t>Maccaferri M, Ricci A, Salvi S, Milner SG, Noli E, Martelli PL, et al. A high-density, SNP-based consensus map of tetraploid wheat as a bridge to integrate durum and bread wheat genomics and breeding. Plant Biotechnol J. 2014; 1–16. doi:10.1111/pbi.12288</w:t>
      </w:r>
    </w:p>
    <w:p w14:paraId="09E11A15"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6. </w:t>
      </w:r>
      <w:r w:rsidRPr="000A3991">
        <w:rPr>
          <w:rFonts w:ascii="Helvetica" w:hAnsi="Helvetica"/>
          <w:noProof/>
          <w:sz w:val="12"/>
        </w:rPr>
        <w:tab/>
        <w:t>Mace ES, Rami J-F, Bouchet S, Klein PE, Klein RR, Kilian A, et al. A consensus genetic map of sorghum that integrates multiple component maps and high-throughput Diversity Array Technology (DArT) markers. BMC Plant Biol. 2009;9: 1–14. doi:10.1186/1471-2229-9-13</w:t>
      </w:r>
    </w:p>
    <w:p w14:paraId="04971370" w14:textId="4CE666CC" w:rsidR="00C8487A" w:rsidRPr="00C8487A" w:rsidRDefault="00C8487A" w:rsidP="000A3991">
      <w:pPr>
        <w:widowControl w:val="0"/>
        <w:autoSpaceDE w:val="0"/>
        <w:autoSpaceDN w:val="0"/>
        <w:adjustRightInd w:val="0"/>
        <w:spacing w:after="140" w:line="288" w:lineRule="auto"/>
        <w:ind w:left="640" w:hanging="640"/>
      </w:pPr>
      <w:r w:rsidRPr="00C8487A">
        <w:rPr>
          <w:sz w:val="12"/>
          <w:szCs w:val="12"/>
        </w:rPr>
        <w:fldChar w:fldCharType="end"/>
      </w:r>
    </w:p>
    <w:p w14:paraId="1320AC35" w14:textId="77777777" w:rsidR="00391EDF" w:rsidRPr="00366351" w:rsidRDefault="00391EDF" w:rsidP="005D5A2A">
      <w:pPr>
        <w:pStyle w:val="RefHead"/>
      </w:pPr>
    </w:p>
    <w:p w14:paraId="43DB37F5" w14:textId="0E4FF3CC" w:rsidR="00B7282B" w:rsidRDefault="00B7282B" w:rsidP="003A581F">
      <w:pPr>
        <w:pStyle w:val="RefText"/>
        <w:rPr>
          <w:szCs w:val="14"/>
        </w:rPr>
      </w:pPr>
    </w:p>
    <w:p w14:paraId="297C7F28" w14:textId="77777777" w:rsidR="00B27775" w:rsidRPr="003A581F" w:rsidRDefault="00B27775" w:rsidP="003A581F">
      <w:pPr>
        <w:pStyle w:val="RefText"/>
        <w:rPr>
          <w:szCs w:val="14"/>
        </w:rPr>
      </w:pPr>
    </w:p>
    <w:sectPr w:rsidR="00B27775" w:rsidRPr="003A581F"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CA701" w14:textId="77777777" w:rsidR="006D3692" w:rsidRDefault="006D3692">
      <w:r>
        <w:separator/>
      </w:r>
    </w:p>
  </w:endnote>
  <w:endnote w:type="continuationSeparator" w:id="0">
    <w:p w14:paraId="6DC9FDF2" w14:textId="77777777" w:rsidR="006D3692" w:rsidRDefault="006D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altName w:val="Helvetica Light"/>
    <w:charset w:val="00"/>
    <w:family w:val="auto"/>
    <w:pitch w:val="variable"/>
    <w:sig w:usb0="800000AF" w:usb1="4000204A"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libri"/>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E96F32" w14:textId="77777777" w:rsidR="006D3692" w:rsidRDefault="006D3692">
      <w:pPr>
        <w:pStyle w:val="Pieddepage"/>
        <w:tabs>
          <w:tab w:val="clear" w:pos="4320"/>
          <w:tab w:val="left" w:pos="4860"/>
        </w:tabs>
        <w:spacing w:line="200" w:lineRule="exact"/>
        <w:rPr>
          <w:u w:val="single" w:color="000000"/>
        </w:rPr>
      </w:pPr>
      <w:r>
        <w:rPr>
          <w:u w:val="single" w:color="000000"/>
        </w:rPr>
        <w:tab/>
      </w:r>
    </w:p>
  </w:footnote>
  <w:footnote w:type="continuationSeparator" w:id="0">
    <w:p w14:paraId="70A54394" w14:textId="77777777" w:rsidR="006D3692" w:rsidRDefault="006D3692">
      <w:pPr>
        <w:pStyle w:val="Notedebasdepage"/>
        <w:rPr>
          <w:szCs w:val="24"/>
        </w:rPr>
      </w:pPr>
      <w:r>
        <w:continuationSeparator/>
      </w:r>
    </w:p>
  </w:footnote>
  <w:footnote w:type="continuationNotice" w:id="1">
    <w:p w14:paraId="1D78F6F4" w14:textId="77777777" w:rsidR="006D3692" w:rsidRDefault="006D3692">
      <w:pPr>
        <w:pStyle w:val="Pieddepage"/>
        <w:spacing w:line="14" w:lineRule="exac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36941" w14:textId="7D603106" w:rsidR="006D3692" w:rsidRDefault="006D3692">
    <w:pPr>
      <w:pStyle w:val="En-tte"/>
      <w:spacing w:after="0"/>
    </w:pPr>
    <w:r>
      <w:rPr>
        <w:noProof/>
        <w:lang w:val="fr-FR" w:eastAsia="fr-FR"/>
      </w:rPr>
      <mc:AlternateContent>
        <mc:Choice Requires="wps">
          <w:drawing>
            <wp:anchor distT="0" distB="0" distL="114300" distR="114300" simplePos="0" relativeHeight="251660288" behindDoc="0" locked="1" layoutInCell="1" allowOverlap="0" wp14:anchorId="374CCD35" wp14:editId="2966F61D">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83C9193" id="Line_x0020_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Pr>
        <w:noProof/>
        <w:lang w:val="fr-FR" w:eastAsia="fr-FR"/>
      </w:rPr>
      <w:t>Holtz</w:t>
    </w:r>
    <w:r>
      <w:t xml:space="preserve">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7CE8E" w14:textId="77777777" w:rsidR="006D3692" w:rsidRPr="008E5030" w:rsidRDefault="006D3692" w:rsidP="008E5030">
    <w:pPr>
      <w:pStyle w:val="En-tte"/>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0D6082C0"/>
    <w:lvl w:ilvl="0" w:tplc="DE9A40B6">
      <w:start w:val="1"/>
      <w:numFmt w:val="decimal"/>
      <w:pStyle w:val="Titre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952ED"/>
    <w:multiLevelType w:val="hybridMultilevel"/>
    <w:tmpl w:val="22660D46"/>
    <w:lvl w:ilvl="0" w:tplc="7F0C5BAA">
      <w:start w:val="1"/>
      <w:numFmt w:val="decimal"/>
      <w:pStyle w:val="Titre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 w:numId="1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37C"/>
    <w:rsid w:val="0001213C"/>
    <w:rsid w:val="00050B51"/>
    <w:rsid w:val="00060864"/>
    <w:rsid w:val="00060DD8"/>
    <w:rsid w:val="00063765"/>
    <w:rsid w:val="0008056F"/>
    <w:rsid w:val="00083970"/>
    <w:rsid w:val="000A3991"/>
    <w:rsid w:val="000B27D3"/>
    <w:rsid w:val="000B3666"/>
    <w:rsid w:val="000E340D"/>
    <w:rsid w:val="000E7919"/>
    <w:rsid w:val="000F1027"/>
    <w:rsid w:val="00112539"/>
    <w:rsid w:val="00120FBC"/>
    <w:rsid w:val="00127224"/>
    <w:rsid w:val="00163472"/>
    <w:rsid w:val="00164CC5"/>
    <w:rsid w:val="00175E68"/>
    <w:rsid w:val="0019362B"/>
    <w:rsid w:val="001976C9"/>
    <w:rsid w:val="001A0125"/>
    <w:rsid w:val="001A5509"/>
    <w:rsid w:val="001B2599"/>
    <w:rsid w:val="001C6AEE"/>
    <w:rsid w:val="002000FF"/>
    <w:rsid w:val="00221884"/>
    <w:rsid w:val="00251545"/>
    <w:rsid w:val="00274D6E"/>
    <w:rsid w:val="00280FE5"/>
    <w:rsid w:val="0028467B"/>
    <w:rsid w:val="00297202"/>
    <w:rsid w:val="002A2089"/>
    <w:rsid w:val="002A7209"/>
    <w:rsid w:val="002B48CE"/>
    <w:rsid w:val="002B75A3"/>
    <w:rsid w:val="002B75B0"/>
    <w:rsid w:val="002C3C92"/>
    <w:rsid w:val="002C783E"/>
    <w:rsid w:val="002D3B6B"/>
    <w:rsid w:val="002D5837"/>
    <w:rsid w:val="002D7AA3"/>
    <w:rsid w:val="002F4CA8"/>
    <w:rsid w:val="003000D0"/>
    <w:rsid w:val="00305722"/>
    <w:rsid w:val="00341B9C"/>
    <w:rsid w:val="0034204F"/>
    <w:rsid w:val="00352804"/>
    <w:rsid w:val="00366351"/>
    <w:rsid w:val="00386DA0"/>
    <w:rsid w:val="00391EDF"/>
    <w:rsid w:val="003A4127"/>
    <w:rsid w:val="003A4458"/>
    <w:rsid w:val="003A581F"/>
    <w:rsid w:val="003B3D09"/>
    <w:rsid w:val="003D443F"/>
    <w:rsid w:val="003F0E1C"/>
    <w:rsid w:val="003F55B2"/>
    <w:rsid w:val="00400C63"/>
    <w:rsid w:val="00403998"/>
    <w:rsid w:val="00405022"/>
    <w:rsid w:val="00417E33"/>
    <w:rsid w:val="00425197"/>
    <w:rsid w:val="00435193"/>
    <w:rsid w:val="00447D8C"/>
    <w:rsid w:val="00452614"/>
    <w:rsid w:val="00454567"/>
    <w:rsid w:val="00473EDA"/>
    <w:rsid w:val="004768E7"/>
    <w:rsid w:val="004817E2"/>
    <w:rsid w:val="00486E58"/>
    <w:rsid w:val="004B43B9"/>
    <w:rsid w:val="004B53CE"/>
    <w:rsid w:val="004B658F"/>
    <w:rsid w:val="004D7F41"/>
    <w:rsid w:val="004E0596"/>
    <w:rsid w:val="004E1218"/>
    <w:rsid w:val="004E13A5"/>
    <w:rsid w:val="004E44AC"/>
    <w:rsid w:val="00513FFC"/>
    <w:rsid w:val="00544ED1"/>
    <w:rsid w:val="00550228"/>
    <w:rsid w:val="00551EBE"/>
    <w:rsid w:val="005806E7"/>
    <w:rsid w:val="00584A70"/>
    <w:rsid w:val="005D437C"/>
    <w:rsid w:val="005D5A2A"/>
    <w:rsid w:val="005E41BA"/>
    <w:rsid w:val="005E5A37"/>
    <w:rsid w:val="005F50A7"/>
    <w:rsid w:val="00600C1A"/>
    <w:rsid w:val="006103A9"/>
    <w:rsid w:val="006118F8"/>
    <w:rsid w:val="006323EC"/>
    <w:rsid w:val="00635177"/>
    <w:rsid w:val="00643190"/>
    <w:rsid w:val="00646DBC"/>
    <w:rsid w:val="00651031"/>
    <w:rsid w:val="0066588F"/>
    <w:rsid w:val="006921D5"/>
    <w:rsid w:val="006A235A"/>
    <w:rsid w:val="006B7190"/>
    <w:rsid w:val="006C2C0F"/>
    <w:rsid w:val="006D3692"/>
    <w:rsid w:val="006F5A2E"/>
    <w:rsid w:val="0072388D"/>
    <w:rsid w:val="00765E47"/>
    <w:rsid w:val="00776B59"/>
    <w:rsid w:val="007877A2"/>
    <w:rsid w:val="00793C1E"/>
    <w:rsid w:val="007B4A88"/>
    <w:rsid w:val="00801742"/>
    <w:rsid w:val="00806CED"/>
    <w:rsid w:val="00812C84"/>
    <w:rsid w:val="00820FD1"/>
    <w:rsid w:val="00853D6D"/>
    <w:rsid w:val="00856FD6"/>
    <w:rsid w:val="00876C33"/>
    <w:rsid w:val="00887143"/>
    <w:rsid w:val="008A06DC"/>
    <w:rsid w:val="008A13D5"/>
    <w:rsid w:val="008A5782"/>
    <w:rsid w:val="008A7380"/>
    <w:rsid w:val="008E5030"/>
    <w:rsid w:val="00935C57"/>
    <w:rsid w:val="009427A5"/>
    <w:rsid w:val="00943558"/>
    <w:rsid w:val="00946687"/>
    <w:rsid w:val="00952599"/>
    <w:rsid w:val="0095359B"/>
    <w:rsid w:val="009676BF"/>
    <w:rsid w:val="009A3330"/>
    <w:rsid w:val="009B4D5F"/>
    <w:rsid w:val="009D0B6E"/>
    <w:rsid w:val="00A226FD"/>
    <w:rsid w:val="00A2522A"/>
    <w:rsid w:val="00A35FA5"/>
    <w:rsid w:val="00A5432A"/>
    <w:rsid w:val="00A55800"/>
    <w:rsid w:val="00A63968"/>
    <w:rsid w:val="00A663DF"/>
    <w:rsid w:val="00A7074F"/>
    <w:rsid w:val="00A76CB0"/>
    <w:rsid w:val="00A818B3"/>
    <w:rsid w:val="00AB08E4"/>
    <w:rsid w:val="00AB6913"/>
    <w:rsid w:val="00AC3E6D"/>
    <w:rsid w:val="00AD2538"/>
    <w:rsid w:val="00B27775"/>
    <w:rsid w:val="00B637BC"/>
    <w:rsid w:val="00B652DF"/>
    <w:rsid w:val="00B70197"/>
    <w:rsid w:val="00B7282B"/>
    <w:rsid w:val="00B82D2D"/>
    <w:rsid w:val="00B92055"/>
    <w:rsid w:val="00B972B2"/>
    <w:rsid w:val="00BD46DB"/>
    <w:rsid w:val="00BE01E2"/>
    <w:rsid w:val="00BE5EE2"/>
    <w:rsid w:val="00BF2168"/>
    <w:rsid w:val="00C00DDE"/>
    <w:rsid w:val="00C022FA"/>
    <w:rsid w:val="00C03969"/>
    <w:rsid w:val="00C40B24"/>
    <w:rsid w:val="00C4341F"/>
    <w:rsid w:val="00C5152A"/>
    <w:rsid w:val="00C82660"/>
    <w:rsid w:val="00C8487A"/>
    <w:rsid w:val="00CA456B"/>
    <w:rsid w:val="00CC64E3"/>
    <w:rsid w:val="00CD1016"/>
    <w:rsid w:val="00CD1067"/>
    <w:rsid w:val="00CD55D8"/>
    <w:rsid w:val="00CF605A"/>
    <w:rsid w:val="00D65C51"/>
    <w:rsid w:val="00D83B8A"/>
    <w:rsid w:val="00DA7E18"/>
    <w:rsid w:val="00DC2DCC"/>
    <w:rsid w:val="00DC5078"/>
    <w:rsid w:val="00DC5EDA"/>
    <w:rsid w:val="00DD38F7"/>
    <w:rsid w:val="00DE0FC5"/>
    <w:rsid w:val="00E445B3"/>
    <w:rsid w:val="00E678E8"/>
    <w:rsid w:val="00EA3E32"/>
    <w:rsid w:val="00EC5ED4"/>
    <w:rsid w:val="00ED18CA"/>
    <w:rsid w:val="00ED40FC"/>
    <w:rsid w:val="00EE1FE6"/>
    <w:rsid w:val="00EF5D71"/>
    <w:rsid w:val="00F11FD2"/>
    <w:rsid w:val="00F137B5"/>
    <w:rsid w:val="00F3619E"/>
    <w:rsid w:val="00F362A7"/>
    <w:rsid w:val="00F4766C"/>
    <w:rsid w:val="00F65715"/>
    <w:rsid w:val="00F7344F"/>
    <w:rsid w:val="00F82F67"/>
    <w:rsid w:val="00F86B47"/>
    <w:rsid w:val="00FC3BFF"/>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F03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D4"/>
    <w:pPr>
      <w:spacing w:line="240" w:lineRule="exact"/>
    </w:pPr>
    <w:rPr>
      <w:rFonts w:ascii="Times" w:hAnsi="Times"/>
      <w:szCs w:val="24"/>
      <w:lang w:val="en-US" w:eastAsia="en-US"/>
    </w:rPr>
  </w:style>
  <w:style w:type="paragraph" w:styleId="Titre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re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Titre3">
    <w:name w:val="heading 3"/>
    <w:basedOn w:val="para-first"/>
    <w:link w:val="Titre3Car"/>
    <w:qFormat/>
    <w:rsid w:val="009D0B6E"/>
    <w:pPr>
      <w:spacing w:before="240" w:after="60"/>
      <w:outlineLvl w:val="2"/>
    </w:pPr>
    <w:rPr>
      <w:b/>
    </w:rPr>
  </w:style>
  <w:style w:type="paragraph" w:styleId="Titre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Titre5">
    <w:name w:val="heading 5"/>
    <w:basedOn w:val="Normal"/>
    <w:next w:val="Normal"/>
    <w:qFormat/>
    <w:rsid w:val="00EC5ED4"/>
    <w:pPr>
      <w:spacing w:before="240" w:after="60"/>
      <w:outlineLvl w:val="4"/>
    </w:pPr>
    <w:rPr>
      <w:b/>
      <w:bCs/>
      <w:i/>
      <w:iCs/>
      <w:sz w:val="26"/>
      <w:szCs w:val="26"/>
    </w:rPr>
  </w:style>
  <w:style w:type="paragraph" w:styleId="Titre6">
    <w:name w:val="heading 6"/>
    <w:basedOn w:val="Normal"/>
    <w:next w:val="Normal"/>
    <w:qFormat/>
    <w:rsid w:val="00EC5ED4"/>
    <w:pPr>
      <w:spacing w:before="240" w:after="60"/>
      <w:outlineLvl w:val="5"/>
    </w:pPr>
    <w:rPr>
      <w:rFonts w:ascii="Times New Roman" w:hAnsi="Times New Roman"/>
      <w:b/>
      <w:bCs/>
      <w:sz w:val="22"/>
      <w:szCs w:val="22"/>
    </w:rPr>
  </w:style>
  <w:style w:type="paragraph" w:styleId="Titre7">
    <w:name w:val="heading 7"/>
    <w:basedOn w:val="Normal"/>
    <w:next w:val="Normal"/>
    <w:qFormat/>
    <w:rsid w:val="00EC5ED4"/>
    <w:pPr>
      <w:spacing w:before="240" w:after="60"/>
      <w:outlineLvl w:val="6"/>
    </w:pPr>
    <w:rPr>
      <w:rFonts w:ascii="Times New Roman" w:hAnsi="Times New Roman"/>
      <w:sz w:val="24"/>
    </w:rPr>
  </w:style>
  <w:style w:type="paragraph" w:styleId="Titre8">
    <w:name w:val="heading 8"/>
    <w:basedOn w:val="Normal"/>
    <w:next w:val="Normal"/>
    <w:qFormat/>
    <w:rsid w:val="00EC5ED4"/>
    <w:pPr>
      <w:spacing w:before="240" w:after="60"/>
      <w:outlineLvl w:val="7"/>
    </w:pPr>
    <w:rPr>
      <w:rFonts w:ascii="Times New Roman" w:hAnsi="Times New Roman"/>
      <w:i/>
      <w:iCs/>
      <w:sz w:val="24"/>
    </w:rPr>
  </w:style>
  <w:style w:type="paragraph" w:styleId="Titre9">
    <w:name w:val="heading 9"/>
    <w:basedOn w:val="Normal"/>
    <w:next w:val="Normal"/>
    <w:qFormat/>
    <w:rsid w:val="00EC5ED4"/>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EC5ED4"/>
    <w:pPr>
      <w:tabs>
        <w:tab w:val="center" w:pos="4320"/>
        <w:tab w:val="right" w:pos="8640"/>
      </w:tabs>
      <w:spacing w:after="520" w:line="160" w:lineRule="exact"/>
    </w:pPr>
    <w:rPr>
      <w:rFonts w:ascii="Helvetica" w:hAnsi="Helvetica"/>
      <w:b/>
      <w:i/>
      <w:sz w:val="16"/>
    </w:rPr>
  </w:style>
  <w:style w:type="character" w:styleId="Numrodeligne">
    <w:name w:val="line number"/>
    <w:basedOn w:val="Policepardfaut"/>
    <w:rsid w:val="00EC5ED4"/>
  </w:style>
  <w:style w:type="paragraph" w:styleId="Pieddepage">
    <w:name w:val="footer"/>
    <w:basedOn w:val="Normal"/>
    <w:rsid w:val="00EC5ED4"/>
    <w:pPr>
      <w:tabs>
        <w:tab w:val="center" w:pos="4320"/>
        <w:tab w:val="right" w:pos="8640"/>
      </w:tabs>
    </w:pPr>
  </w:style>
  <w:style w:type="paragraph" w:styleId="Notedebasdepage">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Marquenotebasdepage">
    <w:name w:val="footnote reference"/>
    <w:basedOn w:val="Policepardfaut"/>
    <w:uiPriority w:val="99"/>
    <w:rsid w:val="00EC5ED4"/>
    <w:rPr>
      <w:vertAlign w:val="superscript"/>
    </w:rPr>
  </w:style>
  <w:style w:type="character" w:styleId="Numrodepage">
    <w:name w:val="page number"/>
    <w:basedOn w:val="Policepardfaut"/>
    <w:rsid w:val="00EC5ED4"/>
    <w:rPr>
      <w:rFonts w:ascii="Helvetica" w:hAnsi="Helvetica"/>
      <w:b/>
      <w:sz w:val="18"/>
    </w:rPr>
  </w:style>
  <w:style w:type="paragraph" w:customStyle="1" w:styleId="Ahead">
    <w:name w:val="A head"/>
    <w:basedOn w:val="Titre1"/>
    <w:rsid w:val="00EC5ED4"/>
    <w:pPr>
      <w:numPr>
        <w:numId w:val="0"/>
      </w:numPr>
    </w:pPr>
  </w:style>
  <w:style w:type="paragraph" w:styleId="Normalcentr">
    <w:name w:val="Block Text"/>
    <w:basedOn w:val="Normal"/>
    <w:rsid w:val="00EC5ED4"/>
    <w:pPr>
      <w:spacing w:after="120"/>
      <w:ind w:left="1440" w:right="1440"/>
    </w:pPr>
  </w:style>
  <w:style w:type="character" w:customStyle="1" w:styleId="Chead">
    <w:name w:val="C head"/>
    <w:basedOn w:val="Policepardfau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Pieddepage"/>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AdresseHTML">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lle">
    <w:name w:val="Table Grid"/>
    <w:basedOn w:val="Tableau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A55800"/>
    <w:rPr>
      <w:rFonts w:ascii="Helvetica" w:hAnsi="Helvetica"/>
      <w:b/>
      <w:i/>
      <w:sz w:val="16"/>
      <w:szCs w:val="24"/>
      <w:lang w:val="en-US" w:eastAsia="en-US"/>
    </w:rPr>
  </w:style>
  <w:style w:type="paragraph" w:styleId="Textedebulles">
    <w:name w:val="Balloon Text"/>
    <w:basedOn w:val="Normal"/>
    <w:link w:val="TextedebullesCar"/>
    <w:rsid w:val="00A55800"/>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Policepardfau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Policepardfau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Policepardfau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re">
    <w:name w:val="Title"/>
    <w:basedOn w:val="Articletitle"/>
    <w:next w:val="Normal"/>
    <w:link w:val="TitreC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reCar">
    <w:name w:val="Titre Car"/>
    <w:basedOn w:val="Policepardfaut"/>
    <w:link w:val="Titre"/>
    <w:rsid w:val="00435193"/>
    <w:rPr>
      <w:rFonts w:ascii="Helvetica" w:hAnsi="Helvetica"/>
      <w:b/>
      <w:sz w:val="36"/>
      <w:szCs w:val="36"/>
      <w:lang w:val="en-US" w:eastAsia="en-US"/>
    </w:rPr>
  </w:style>
  <w:style w:type="paragraph" w:styleId="Sous-titre">
    <w:name w:val="Subtitle"/>
    <w:basedOn w:val="ArticleType"/>
    <w:next w:val="Normal"/>
    <w:link w:val="Sous-titreCar"/>
    <w:qFormat/>
    <w:rsid w:val="00435193"/>
    <w:pPr>
      <w:jc w:val="both"/>
    </w:pPr>
    <w:rPr>
      <w:sz w:val="28"/>
      <w:szCs w:val="28"/>
    </w:rPr>
  </w:style>
  <w:style w:type="character" w:customStyle="1" w:styleId="Sous-titreCar">
    <w:name w:val="Sous-titre Car"/>
    <w:basedOn w:val="Policepardfaut"/>
    <w:link w:val="Sous-titr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Policepardfau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Policepardfau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Titre3Car">
    <w:name w:val="Titre 3 Car"/>
    <w:basedOn w:val="para-firstChar"/>
    <w:link w:val="Titre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customStyle="1" w:styleId="aff">
    <w:name w:val="aff"/>
    <w:basedOn w:val="Normal"/>
    <w:rsid w:val="00F86B47"/>
    <w:pPr>
      <w:spacing w:after="240" w:line="360" w:lineRule="auto"/>
    </w:pPr>
    <w:rPr>
      <w:rFonts w:ascii="Times New Roman" w:hAnsi="Times New Roman"/>
      <w:i/>
      <w:sz w:val="24"/>
      <w:szCs w:val="20"/>
      <w:lang w:val="en-GB"/>
    </w:rPr>
  </w:style>
  <w:style w:type="paragraph" w:customStyle="1" w:styleId="pseudocode">
    <w:name w:val="pseudocode"/>
    <w:basedOn w:val="Normal"/>
    <w:qFormat/>
    <w:rsid w:val="00F86B47"/>
    <w:pPr>
      <w:widowControl w:val="0"/>
      <w:tabs>
        <w:tab w:val="left" w:pos="567"/>
        <w:tab w:val="left" w:pos="1134"/>
        <w:tab w:val="left" w:pos="1701"/>
        <w:tab w:val="left" w:pos="2268"/>
        <w:tab w:val="left" w:pos="2835"/>
      </w:tabs>
      <w:spacing w:line="240" w:lineRule="auto"/>
      <w:jc w:val="both"/>
    </w:pPr>
    <w:rPr>
      <w:rFonts w:ascii="Courier" w:hAnsi="Courier"/>
      <w:szCs w:val="20"/>
      <w:lang w:val="en-GB"/>
    </w:rPr>
  </w:style>
  <w:style w:type="character" w:styleId="Lienhypertexte">
    <w:name w:val="Hyperlink"/>
    <w:basedOn w:val="Policepardfaut"/>
    <w:rsid w:val="00F361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D4"/>
    <w:pPr>
      <w:spacing w:line="240" w:lineRule="exact"/>
    </w:pPr>
    <w:rPr>
      <w:rFonts w:ascii="Times" w:hAnsi="Times"/>
      <w:szCs w:val="24"/>
      <w:lang w:val="en-US" w:eastAsia="en-US"/>
    </w:rPr>
  </w:style>
  <w:style w:type="paragraph" w:styleId="Titre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re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Titre3">
    <w:name w:val="heading 3"/>
    <w:basedOn w:val="para-first"/>
    <w:link w:val="Titre3Car"/>
    <w:qFormat/>
    <w:rsid w:val="009D0B6E"/>
    <w:pPr>
      <w:spacing w:before="240" w:after="60"/>
      <w:outlineLvl w:val="2"/>
    </w:pPr>
    <w:rPr>
      <w:b/>
    </w:rPr>
  </w:style>
  <w:style w:type="paragraph" w:styleId="Titre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Titre5">
    <w:name w:val="heading 5"/>
    <w:basedOn w:val="Normal"/>
    <w:next w:val="Normal"/>
    <w:qFormat/>
    <w:rsid w:val="00EC5ED4"/>
    <w:pPr>
      <w:spacing w:before="240" w:after="60"/>
      <w:outlineLvl w:val="4"/>
    </w:pPr>
    <w:rPr>
      <w:b/>
      <w:bCs/>
      <w:i/>
      <w:iCs/>
      <w:sz w:val="26"/>
      <w:szCs w:val="26"/>
    </w:rPr>
  </w:style>
  <w:style w:type="paragraph" w:styleId="Titre6">
    <w:name w:val="heading 6"/>
    <w:basedOn w:val="Normal"/>
    <w:next w:val="Normal"/>
    <w:qFormat/>
    <w:rsid w:val="00EC5ED4"/>
    <w:pPr>
      <w:spacing w:before="240" w:after="60"/>
      <w:outlineLvl w:val="5"/>
    </w:pPr>
    <w:rPr>
      <w:rFonts w:ascii="Times New Roman" w:hAnsi="Times New Roman"/>
      <w:b/>
      <w:bCs/>
      <w:sz w:val="22"/>
      <w:szCs w:val="22"/>
    </w:rPr>
  </w:style>
  <w:style w:type="paragraph" w:styleId="Titre7">
    <w:name w:val="heading 7"/>
    <w:basedOn w:val="Normal"/>
    <w:next w:val="Normal"/>
    <w:qFormat/>
    <w:rsid w:val="00EC5ED4"/>
    <w:pPr>
      <w:spacing w:before="240" w:after="60"/>
      <w:outlineLvl w:val="6"/>
    </w:pPr>
    <w:rPr>
      <w:rFonts w:ascii="Times New Roman" w:hAnsi="Times New Roman"/>
      <w:sz w:val="24"/>
    </w:rPr>
  </w:style>
  <w:style w:type="paragraph" w:styleId="Titre8">
    <w:name w:val="heading 8"/>
    <w:basedOn w:val="Normal"/>
    <w:next w:val="Normal"/>
    <w:qFormat/>
    <w:rsid w:val="00EC5ED4"/>
    <w:pPr>
      <w:spacing w:before="240" w:after="60"/>
      <w:outlineLvl w:val="7"/>
    </w:pPr>
    <w:rPr>
      <w:rFonts w:ascii="Times New Roman" w:hAnsi="Times New Roman"/>
      <w:i/>
      <w:iCs/>
      <w:sz w:val="24"/>
    </w:rPr>
  </w:style>
  <w:style w:type="paragraph" w:styleId="Titre9">
    <w:name w:val="heading 9"/>
    <w:basedOn w:val="Normal"/>
    <w:next w:val="Normal"/>
    <w:qFormat/>
    <w:rsid w:val="00EC5ED4"/>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EC5ED4"/>
    <w:pPr>
      <w:tabs>
        <w:tab w:val="center" w:pos="4320"/>
        <w:tab w:val="right" w:pos="8640"/>
      </w:tabs>
      <w:spacing w:after="520" w:line="160" w:lineRule="exact"/>
    </w:pPr>
    <w:rPr>
      <w:rFonts w:ascii="Helvetica" w:hAnsi="Helvetica"/>
      <w:b/>
      <w:i/>
      <w:sz w:val="16"/>
    </w:rPr>
  </w:style>
  <w:style w:type="character" w:styleId="Numrodeligne">
    <w:name w:val="line number"/>
    <w:basedOn w:val="Policepardfaut"/>
    <w:rsid w:val="00EC5ED4"/>
  </w:style>
  <w:style w:type="paragraph" w:styleId="Pieddepage">
    <w:name w:val="footer"/>
    <w:basedOn w:val="Normal"/>
    <w:rsid w:val="00EC5ED4"/>
    <w:pPr>
      <w:tabs>
        <w:tab w:val="center" w:pos="4320"/>
        <w:tab w:val="right" w:pos="8640"/>
      </w:tabs>
    </w:pPr>
  </w:style>
  <w:style w:type="paragraph" w:styleId="Notedebasdepage">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Marquenotebasdepage">
    <w:name w:val="footnote reference"/>
    <w:basedOn w:val="Policepardfaut"/>
    <w:uiPriority w:val="99"/>
    <w:rsid w:val="00EC5ED4"/>
    <w:rPr>
      <w:vertAlign w:val="superscript"/>
    </w:rPr>
  </w:style>
  <w:style w:type="character" w:styleId="Numrodepage">
    <w:name w:val="page number"/>
    <w:basedOn w:val="Policepardfaut"/>
    <w:rsid w:val="00EC5ED4"/>
    <w:rPr>
      <w:rFonts w:ascii="Helvetica" w:hAnsi="Helvetica"/>
      <w:b/>
      <w:sz w:val="18"/>
    </w:rPr>
  </w:style>
  <w:style w:type="paragraph" w:customStyle="1" w:styleId="Ahead">
    <w:name w:val="A head"/>
    <w:basedOn w:val="Titre1"/>
    <w:rsid w:val="00EC5ED4"/>
    <w:pPr>
      <w:numPr>
        <w:numId w:val="0"/>
      </w:numPr>
    </w:pPr>
  </w:style>
  <w:style w:type="paragraph" w:styleId="Normalcentr">
    <w:name w:val="Block Text"/>
    <w:basedOn w:val="Normal"/>
    <w:rsid w:val="00EC5ED4"/>
    <w:pPr>
      <w:spacing w:after="120"/>
      <w:ind w:left="1440" w:right="1440"/>
    </w:pPr>
  </w:style>
  <w:style w:type="character" w:customStyle="1" w:styleId="Chead">
    <w:name w:val="C head"/>
    <w:basedOn w:val="Policepardfau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Pieddepage"/>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AdresseHTML">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lle">
    <w:name w:val="Table Grid"/>
    <w:basedOn w:val="Tableau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A55800"/>
    <w:rPr>
      <w:rFonts w:ascii="Helvetica" w:hAnsi="Helvetica"/>
      <w:b/>
      <w:i/>
      <w:sz w:val="16"/>
      <w:szCs w:val="24"/>
      <w:lang w:val="en-US" w:eastAsia="en-US"/>
    </w:rPr>
  </w:style>
  <w:style w:type="paragraph" w:styleId="Textedebulles">
    <w:name w:val="Balloon Text"/>
    <w:basedOn w:val="Normal"/>
    <w:link w:val="TextedebullesCar"/>
    <w:rsid w:val="00A55800"/>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Policepardfau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Policepardfau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Policepardfau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re">
    <w:name w:val="Title"/>
    <w:basedOn w:val="Articletitle"/>
    <w:next w:val="Normal"/>
    <w:link w:val="TitreC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reCar">
    <w:name w:val="Titre Car"/>
    <w:basedOn w:val="Policepardfaut"/>
    <w:link w:val="Titre"/>
    <w:rsid w:val="00435193"/>
    <w:rPr>
      <w:rFonts w:ascii="Helvetica" w:hAnsi="Helvetica"/>
      <w:b/>
      <w:sz w:val="36"/>
      <w:szCs w:val="36"/>
      <w:lang w:val="en-US" w:eastAsia="en-US"/>
    </w:rPr>
  </w:style>
  <w:style w:type="paragraph" w:styleId="Sous-titre">
    <w:name w:val="Subtitle"/>
    <w:basedOn w:val="ArticleType"/>
    <w:next w:val="Normal"/>
    <w:link w:val="Sous-titreCar"/>
    <w:qFormat/>
    <w:rsid w:val="00435193"/>
    <w:pPr>
      <w:jc w:val="both"/>
    </w:pPr>
    <w:rPr>
      <w:sz w:val="28"/>
      <w:szCs w:val="28"/>
    </w:rPr>
  </w:style>
  <w:style w:type="character" w:customStyle="1" w:styleId="Sous-titreCar">
    <w:name w:val="Sous-titre Car"/>
    <w:basedOn w:val="Policepardfaut"/>
    <w:link w:val="Sous-titr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Policepardfau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Policepardfau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Titre3Car">
    <w:name w:val="Titre 3 Car"/>
    <w:basedOn w:val="para-firstChar"/>
    <w:link w:val="Titre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customStyle="1" w:styleId="aff">
    <w:name w:val="aff"/>
    <w:basedOn w:val="Normal"/>
    <w:rsid w:val="00F86B47"/>
    <w:pPr>
      <w:spacing w:after="240" w:line="360" w:lineRule="auto"/>
    </w:pPr>
    <w:rPr>
      <w:rFonts w:ascii="Times New Roman" w:hAnsi="Times New Roman"/>
      <w:i/>
      <w:sz w:val="24"/>
      <w:szCs w:val="20"/>
      <w:lang w:val="en-GB"/>
    </w:rPr>
  </w:style>
  <w:style w:type="paragraph" w:customStyle="1" w:styleId="pseudocode">
    <w:name w:val="pseudocode"/>
    <w:basedOn w:val="Normal"/>
    <w:qFormat/>
    <w:rsid w:val="00F86B47"/>
    <w:pPr>
      <w:widowControl w:val="0"/>
      <w:tabs>
        <w:tab w:val="left" w:pos="567"/>
        <w:tab w:val="left" w:pos="1134"/>
        <w:tab w:val="left" w:pos="1701"/>
        <w:tab w:val="left" w:pos="2268"/>
        <w:tab w:val="left" w:pos="2835"/>
      </w:tabs>
      <w:spacing w:line="240" w:lineRule="auto"/>
      <w:jc w:val="both"/>
    </w:pPr>
    <w:rPr>
      <w:rFonts w:ascii="Courier" w:hAnsi="Courier"/>
      <w:szCs w:val="20"/>
      <w:lang w:val="en-GB"/>
    </w:rPr>
  </w:style>
  <w:style w:type="character" w:styleId="Lienhypertexte">
    <w:name w:val="Hyperlink"/>
    <w:basedOn w:val="Policepardfaut"/>
    <w:rsid w:val="00F361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agap-sunshine.fr/genmapcomp" TargetMode="Externa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gap-sunshine.inra.fr/holtz-apps/GenMap-Comparator/" TargetMode="External"/><Relationship Id="rId10" Type="http://schemas.openxmlformats.org/officeDocument/2006/relationships/hyperlink" Target="https://github.com/holtzy/GenMap-Compa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1DA4D9-7B46-3549-924A-0B844FCF4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4125</Words>
  <Characters>22691</Characters>
  <Application>Microsoft Macintosh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bio</vt:lpstr>
    </vt:vector>
  </TitlesOfParts>
  <Company>NISPL</Company>
  <LinksUpToDate>false</LinksUpToDate>
  <CharactersWithSpaces>26763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vincent ranwez</dc:creator>
  <cp:lastModifiedBy>Holtz Yan</cp:lastModifiedBy>
  <cp:revision>62</cp:revision>
  <cp:lastPrinted>2007-07-04T12:14:00Z</cp:lastPrinted>
  <dcterms:created xsi:type="dcterms:W3CDTF">2016-05-20T13:08:00Z</dcterms:created>
  <dcterms:modified xsi:type="dcterms:W3CDTF">2016-06-30T08:37:00Z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Mendeley Document_1">
    <vt:lpwstr>True</vt:lpwstr>
  </property>
  <property fmtid="{D5CDD505-2E9C-101B-9397-08002B2CF9AE}" pid="10" name="Mendeley User Name_1">
    <vt:lpwstr>holtz@supagro.inra.fr@www.mendeley.com</vt:lpwstr>
  </property>
  <property fmtid="{D5CDD505-2E9C-101B-9397-08002B2CF9AE}" pid="11" name="Mendeley Citation Style_1">
    <vt:lpwstr>http://www.zotero.org/styles/plos-one</vt:lpwstr>
  </property>
  <property fmtid="{D5CDD505-2E9C-101B-9397-08002B2CF9AE}" pid="12" name="Mendeley Recent Style Id 0_1">
    <vt:lpwstr>http://www.zotero.org/styles/american-political-science-association</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http://www.zotero.org/styles/apa</vt:lpwstr>
  </property>
  <property fmtid="{D5CDD505-2E9C-101B-9397-08002B2CF9AE}" pid="15" name="Mendeley Recent Style Name 1_1">
    <vt:lpwstr>American Psychological Association 6th edition</vt:lpwstr>
  </property>
  <property fmtid="{D5CDD505-2E9C-101B-9397-08002B2CF9AE}" pid="16" name="Mendeley Recent Style Id 2_1">
    <vt:lpwstr>http://www.zotero.org/styles/american-sociological-association</vt:lpwstr>
  </property>
  <property fmtid="{D5CDD505-2E9C-101B-9397-08002B2CF9AE}" pid="17" name="Mendeley Recent Style Name 2_1">
    <vt:lpwstr>American Sociological Association</vt:lpwstr>
  </property>
  <property fmtid="{D5CDD505-2E9C-101B-9397-08002B2CF9AE}" pid="18" name="Mendeley Recent Style Id 3_1">
    <vt:lpwstr>http://www.zotero.org/styles/chicago-author-date</vt:lpwstr>
  </property>
  <property fmtid="{D5CDD505-2E9C-101B-9397-08002B2CF9AE}" pid="19" name="Mendeley Recent Style Name 3_1">
    <vt:lpwstr>Chicago Manual of Style 16th edition (author-date)</vt:lpwstr>
  </property>
  <property fmtid="{D5CDD505-2E9C-101B-9397-08002B2CF9AE}" pid="20" name="Mendeley Recent Style Id 4_1">
    <vt:lpwstr>http://www.zotero.org/styles/harvard1</vt:lpwstr>
  </property>
  <property fmtid="{D5CDD505-2E9C-101B-9397-08002B2CF9AE}" pid="21" name="Mendeley Recent Style Name 4_1">
    <vt:lpwstr>Harvard Reference format 1 (author-date)</vt:lpwstr>
  </property>
  <property fmtid="{D5CDD505-2E9C-101B-9397-08002B2CF9AE}" pid="22" name="Mendeley Recent Style Id 5_1">
    <vt:lpwstr>http://www.zotero.org/styles/ieee</vt:lpwstr>
  </property>
  <property fmtid="{D5CDD505-2E9C-101B-9397-08002B2CF9AE}" pid="23" name="Mendeley Recent Style Name 5_1">
    <vt:lpwstr>IEEE</vt:lpwstr>
  </property>
  <property fmtid="{D5CDD505-2E9C-101B-9397-08002B2CF9AE}" pid="24" name="Mendeley Recent Style Id 6_1">
    <vt:lpwstr>http://www.zotero.org/styles/modern-humanities-research-association</vt:lpwstr>
  </property>
  <property fmtid="{D5CDD505-2E9C-101B-9397-08002B2CF9AE}" pid="25" name="Mendeley Recent Style Name 6_1">
    <vt:lpwstr>Modern Humanities Research Association 3rd edition (note with bibliography)</vt:lpwstr>
  </property>
  <property fmtid="{D5CDD505-2E9C-101B-9397-08002B2CF9AE}" pid="26" name="Mendeley Recent Style Id 7_1">
    <vt:lpwstr>http://www.zotero.org/styles/modern-language-association</vt:lpwstr>
  </property>
  <property fmtid="{D5CDD505-2E9C-101B-9397-08002B2CF9AE}" pid="27" name="Mendeley Recent Style Name 7_1">
    <vt:lpwstr>Modern Language Association 7th edition</vt:lpwstr>
  </property>
  <property fmtid="{D5CDD505-2E9C-101B-9397-08002B2CF9AE}" pid="28" name="Mendeley Recent Style Id 8_1">
    <vt:lpwstr>http://www.zotero.org/styles/plos-one</vt:lpwstr>
  </property>
  <property fmtid="{D5CDD505-2E9C-101B-9397-08002B2CF9AE}" pid="29" name="Mendeley Recent Style Name 8_1">
    <vt:lpwstr>PLOS ONE</vt:lpwstr>
  </property>
  <property fmtid="{D5CDD505-2E9C-101B-9397-08002B2CF9AE}" pid="30" name="Mendeley Recent Style Id 9_1">
    <vt:lpwstr>http://www.zotero.org/styles/vancouver</vt:lpwstr>
  </property>
  <property fmtid="{D5CDD505-2E9C-101B-9397-08002B2CF9AE}" pid="31" name="Mendeley Recent Style Name 9_1">
    <vt:lpwstr>Vancouver</vt:lpwstr>
  </property>
</Properties>
</file>