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13DAF" w14:textId="10591B62" w:rsidR="001F12BF" w:rsidRPr="00156DD5" w:rsidRDefault="00156DD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&gt;-2&lt;k&gt;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&lt;k&gt;</m:t>
              </m:r>
              <m:r>
                <w:rPr>
                  <w:rFonts w:ascii="Cambria Math" w:hAnsi="Cambria Math"/>
                </w:rPr>
                <m:t>(N/2-&lt;k&gt;)</m:t>
              </m:r>
            </m:den>
          </m:f>
        </m:oMath>
      </m:oMathPara>
    </w:p>
    <w:p w14:paraId="457C2EB5" w14:textId="6189A75C" w:rsidR="00156DD5" w:rsidRDefault="00156DD5">
      <w:p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是对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lang w:eastAsia="zh-CN"/>
        </w:rPr>
        <w:t>，即</w:t>
      </w:r>
      <w:r>
        <w:rPr>
          <w:rFonts w:hint="eastAsia"/>
          <w:lang w:eastAsia="zh-CN"/>
        </w:rPr>
        <w:t>#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dependent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link</w:t>
      </w:r>
      <w:r>
        <w:rPr>
          <w:lang w:eastAsia="zh-CN"/>
        </w:rPr>
        <w:t xml:space="preserve"> pairs</w:t>
      </w:r>
      <w:r>
        <w:rPr>
          <w:rFonts w:hint="eastAsia"/>
          <w:lang w:eastAsia="zh-CN"/>
        </w:rPr>
        <w:t>的估计。</w:t>
      </w:r>
    </w:p>
    <w:p w14:paraId="78E671EC" w14:textId="3BAD7474" w:rsidR="00156DD5" w:rsidRDefault="00156DD5">
      <w:pPr>
        <w:rPr>
          <w:lang w:eastAsia="zh-CN"/>
        </w:rPr>
      </w:pPr>
    </w:p>
    <w:p w14:paraId="08595A97" w14:textId="48D0A7D5" w:rsidR="00156DD5" w:rsidRDefault="00156DD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的上界由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</m:oMath>
      <w:r>
        <w:rPr>
          <w:rFonts w:hint="eastAsia"/>
        </w:rPr>
        <w:t>控制，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</m:t>
        </m:r>
      </m:oMath>
      <w:r>
        <w:rPr>
          <w:rFonts w:hint="eastAsia"/>
        </w:rPr>
        <w:t>与网络的异质性相关。</w:t>
      </w:r>
    </w:p>
    <w:p w14:paraId="07C36296" w14:textId="6DA9BD8D" w:rsidR="00156DD5" w:rsidRDefault="00156DD5">
      <w:pPr>
        <w:rPr>
          <w:lang w:eastAsia="zh-CN"/>
        </w:rPr>
      </w:pPr>
    </w:p>
    <w:p w14:paraId="23D9B8BE" w14:textId="6D1BEB9D" w:rsidR="00156DD5" w:rsidRDefault="00156D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除此之外，</w:t>
      </w:r>
      <m:oMath>
        <m:r>
          <w:rPr>
            <w:rFonts w:ascii="Cambria Math" w:hAnsi="Cambria Math"/>
          </w:rPr>
          <m:t>&lt;k&gt;</m:t>
        </m:r>
      </m:oMath>
      <w:r>
        <w:rPr>
          <w:rFonts w:hint="eastAsia"/>
        </w:rPr>
        <w:t>，即稀疏性，可</w:t>
      </w:r>
      <w:r w:rsidR="00F55AC2">
        <w:rPr>
          <w:rFonts w:hint="eastAsia"/>
        </w:rPr>
        <w:t>有效降低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55AC2">
        <w:rPr>
          <w:rFonts w:hint="eastAsia"/>
        </w:rPr>
        <w:t>。</w:t>
      </w:r>
      <w:bookmarkStart w:id="0" w:name="_GoBack"/>
      <w:bookmarkEnd w:id="0"/>
    </w:p>
    <w:sectPr w:rsidR="00156DD5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C4"/>
    <w:rsid w:val="00075DC4"/>
    <w:rsid w:val="00156DD5"/>
    <w:rsid w:val="001F12BF"/>
    <w:rsid w:val="00F5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C632AF"/>
  <w15:chartTrackingRefBased/>
  <w15:docId w15:val="{91809513-129A-4EF6-B487-85F9DFBB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56D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JING Fei</dc:creator>
  <cp:keywords/>
  <dc:description/>
  <cp:lastModifiedBy>Dr. JING Fei</cp:lastModifiedBy>
  <cp:revision>3</cp:revision>
  <dcterms:created xsi:type="dcterms:W3CDTF">2024-04-09T12:36:00Z</dcterms:created>
  <dcterms:modified xsi:type="dcterms:W3CDTF">2024-04-09T12:47:00Z</dcterms:modified>
</cp:coreProperties>
</file>