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0E76" w:rsidRDefault="00B30C2A">
      <w:pPr>
        <w:pStyle w:val="Heading1"/>
      </w:pPr>
      <w:r>
        <w:t>Algorithmic Bias</w:t>
      </w:r>
    </w:p>
    <w:p w:rsidR="009E0E76" w:rsidRDefault="00B30C2A">
      <w:r>
        <w:t>Algorithmic bias occurs when an AI system produces unfair, inaccurate, or discriminatory outcomes due to issues in the data, model design, or training process. This bias causes the system to treat certain groups or situations differently in a way that is not intended or justified.</w:t>
      </w:r>
    </w:p>
    <w:p w:rsidR="009E0E76" w:rsidRDefault="00B30C2A">
      <w:pPr>
        <w:pStyle w:val="Heading2"/>
      </w:pPr>
      <w:r>
        <w:t>Examples of Algorithmic Bias</w:t>
      </w:r>
    </w:p>
    <w:p w:rsidR="009E0E76" w:rsidRDefault="00B30C2A">
      <w:r>
        <w:t>1. Facial Recognition Bias</w:t>
      </w:r>
      <w:r>
        <w:br/>
        <w:t>Some facial recognition systems show significantly lower accuracy for darker-skinned individuals compared to lighter-skinned individuals. This usually happens because the training dataset contains more images of light-skinned faces, leading to unequal performance.</w:t>
      </w:r>
    </w:p>
    <w:p w:rsidR="009E0E76" w:rsidRDefault="00B30C2A">
      <w:r>
        <w:t>2. Hiring and Resume Screening Bias</w:t>
      </w:r>
      <w:r>
        <w:br/>
        <w:t>AI tools used for recruitment may unintentionally favor male candidates over female candidates for technical positions. This occurs when the model is trained on historical hiring data that reflects past human biases, causing it to repeat those patterns.</w:t>
      </w:r>
    </w:p>
    <w:p w:rsidR="00190AD6" w:rsidRDefault="00190AD6"/>
    <w:p w:rsidR="00190AD6" w:rsidRDefault="00190AD6"/>
    <w:p w:rsidR="00190AD6" w:rsidRPr="00190AD6" w:rsidRDefault="00190AD6" w:rsidP="00190AD6">
      <w:pPr>
        <w:pStyle w:val="Heading2"/>
        <w:rPr>
          <w:rFonts w:ascii="Times New Roman" w:eastAsia="Times New Roman" w:hAnsi="Times New Roman" w:cs="Times New Roman"/>
          <w:color w:val="auto"/>
          <w:sz w:val="36"/>
          <w:szCs w:val="36"/>
        </w:rPr>
      </w:pPr>
      <w:r>
        <w:t xml:space="preserve">   </w:t>
      </w:r>
      <w:r w:rsidRPr="00190AD6">
        <w:rPr>
          <w:rFonts w:ascii="Times New Roman" w:eastAsia="Times New Roman" w:hAnsi="Times New Roman" w:cs="Times New Roman"/>
          <w:color w:val="auto"/>
          <w:sz w:val="36"/>
          <w:szCs w:val="36"/>
        </w:rPr>
        <w:t xml:space="preserve">Transparency vs. </w:t>
      </w:r>
      <w:proofErr w:type="spellStart"/>
      <w:r w:rsidRPr="00190AD6">
        <w:rPr>
          <w:rFonts w:ascii="Times New Roman" w:eastAsia="Times New Roman" w:hAnsi="Times New Roman" w:cs="Times New Roman"/>
          <w:color w:val="auto"/>
          <w:sz w:val="36"/>
          <w:szCs w:val="36"/>
        </w:rPr>
        <w:t>Explainability</w:t>
      </w:r>
      <w:proofErr w:type="spellEnd"/>
      <w:r w:rsidRPr="00190AD6">
        <w:rPr>
          <w:rFonts w:ascii="Times New Roman" w:eastAsia="Times New Roman" w:hAnsi="Times New Roman" w:cs="Times New Roman"/>
          <w:color w:val="auto"/>
          <w:sz w:val="36"/>
          <w:szCs w:val="36"/>
        </w:rPr>
        <w:t xml:space="preserve"> in AI</w:t>
      </w:r>
    </w:p>
    <w:p w:rsidR="00190AD6" w:rsidRPr="00190AD6" w:rsidRDefault="00190AD6" w:rsidP="00190AD6">
      <w:pPr>
        <w:spacing w:before="100" w:beforeAutospacing="1" w:after="100" w:afterAutospacing="1" w:line="240" w:lineRule="auto"/>
        <w:outlineLvl w:val="2"/>
        <w:rPr>
          <w:rFonts w:ascii="Times New Roman" w:eastAsia="Times New Roman" w:hAnsi="Times New Roman" w:cs="Times New Roman"/>
          <w:b/>
          <w:bCs/>
          <w:sz w:val="27"/>
          <w:szCs w:val="27"/>
        </w:rPr>
      </w:pPr>
      <w:r w:rsidRPr="00190AD6">
        <w:rPr>
          <w:rFonts w:ascii="Times New Roman" w:eastAsia="Times New Roman" w:hAnsi="Times New Roman" w:cs="Times New Roman"/>
          <w:b/>
          <w:bCs/>
          <w:sz w:val="27"/>
          <w:szCs w:val="27"/>
        </w:rPr>
        <w:t>Transparency</w:t>
      </w:r>
    </w:p>
    <w:p w:rsidR="00190AD6" w:rsidRPr="00190AD6" w:rsidRDefault="00190AD6" w:rsidP="00190AD6">
      <w:p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b/>
          <w:bCs/>
          <w:sz w:val="24"/>
          <w:szCs w:val="24"/>
        </w:rPr>
        <w:t>Transparency</w:t>
      </w:r>
      <w:r w:rsidRPr="00190AD6">
        <w:rPr>
          <w:rFonts w:ascii="Times New Roman" w:eastAsia="Times New Roman" w:hAnsi="Times New Roman" w:cs="Times New Roman"/>
          <w:sz w:val="24"/>
          <w:szCs w:val="24"/>
        </w:rPr>
        <w:t xml:space="preserve"> refers to how open and understandable the </w:t>
      </w:r>
      <w:r w:rsidRPr="00190AD6">
        <w:rPr>
          <w:rFonts w:ascii="Times New Roman" w:eastAsia="Times New Roman" w:hAnsi="Times New Roman" w:cs="Times New Roman"/>
          <w:i/>
          <w:iCs/>
          <w:sz w:val="24"/>
          <w:szCs w:val="24"/>
        </w:rPr>
        <w:t>inner workings</w:t>
      </w:r>
      <w:r w:rsidRPr="00190AD6">
        <w:rPr>
          <w:rFonts w:ascii="Times New Roman" w:eastAsia="Times New Roman" w:hAnsi="Times New Roman" w:cs="Times New Roman"/>
          <w:sz w:val="24"/>
          <w:szCs w:val="24"/>
        </w:rPr>
        <w:t xml:space="preserve"> of an AI system are.</w:t>
      </w:r>
      <w:r w:rsidRPr="00190AD6">
        <w:rPr>
          <w:rFonts w:ascii="Times New Roman" w:eastAsia="Times New Roman" w:hAnsi="Times New Roman" w:cs="Times New Roman"/>
          <w:sz w:val="24"/>
          <w:szCs w:val="24"/>
        </w:rPr>
        <w:br/>
        <w:t xml:space="preserve">It answers the question: </w:t>
      </w:r>
      <w:r w:rsidRPr="00190AD6">
        <w:rPr>
          <w:rFonts w:ascii="Times New Roman" w:eastAsia="Times New Roman" w:hAnsi="Times New Roman" w:cs="Times New Roman"/>
          <w:b/>
          <w:bCs/>
          <w:sz w:val="24"/>
          <w:szCs w:val="24"/>
        </w:rPr>
        <w:t>“How does this model work internally?”</w:t>
      </w:r>
    </w:p>
    <w:p w:rsidR="00190AD6" w:rsidRPr="00190AD6" w:rsidRDefault="00190AD6" w:rsidP="00190AD6">
      <w:p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Examples of transparency:</w:t>
      </w:r>
    </w:p>
    <w:p w:rsidR="00190AD6" w:rsidRPr="00190AD6" w:rsidRDefault="00190AD6" w:rsidP="00190AD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Knowing the type of model used (e.g., decision tree, neural network).</w:t>
      </w:r>
    </w:p>
    <w:p w:rsidR="00190AD6" w:rsidRPr="00190AD6" w:rsidRDefault="00190AD6" w:rsidP="00190AD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Access to training data sources.</w:t>
      </w:r>
    </w:p>
    <w:p w:rsidR="00190AD6" w:rsidRPr="00190AD6" w:rsidRDefault="00190AD6" w:rsidP="00190AD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Understanding the algorithm’s structure and design choices.</w:t>
      </w:r>
    </w:p>
    <w:p w:rsidR="00190AD6" w:rsidRPr="00190AD6" w:rsidRDefault="00190AD6" w:rsidP="00190AD6">
      <w:p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b/>
          <w:bCs/>
          <w:sz w:val="24"/>
          <w:szCs w:val="24"/>
        </w:rPr>
        <w:t>In short:</w:t>
      </w:r>
      <w:r w:rsidRPr="00190AD6">
        <w:rPr>
          <w:rFonts w:ascii="Times New Roman" w:eastAsia="Times New Roman" w:hAnsi="Times New Roman" w:cs="Times New Roman"/>
          <w:sz w:val="24"/>
          <w:szCs w:val="24"/>
        </w:rPr>
        <w:t xml:space="preserve"> Transparency is about </w:t>
      </w:r>
      <w:r w:rsidRPr="00190AD6">
        <w:rPr>
          <w:rFonts w:ascii="Times New Roman" w:eastAsia="Times New Roman" w:hAnsi="Times New Roman" w:cs="Times New Roman"/>
          <w:i/>
          <w:iCs/>
          <w:sz w:val="24"/>
          <w:szCs w:val="24"/>
        </w:rPr>
        <w:t>seeing inside</w:t>
      </w:r>
      <w:r w:rsidRPr="00190AD6">
        <w:rPr>
          <w:rFonts w:ascii="Times New Roman" w:eastAsia="Times New Roman" w:hAnsi="Times New Roman" w:cs="Times New Roman"/>
          <w:sz w:val="24"/>
          <w:szCs w:val="24"/>
        </w:rPr>
        <w:t xml:space="preserve"> the system.</w:t>
      </w:r>
    </w:p>
    <w:p w:rsidR="00190AD6" w:rsidRPr="00190AD6" w:rsidRDefault="00FA532B" w:rsidP="00190A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190AD6" w:rsidRPr="00190AD6" w:rsidRDefault="00190AD6" w:rsidP="00190AD6">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190AD6">
        <w:rPr>
          <w:rFonts w:ascii="Times New Roman" w:eastAsia="Times New Roman" w:hAnsi="Times New Roman" w:cs="Times New Roman"/>
          <w:b/>
          <w:bCs/>
          <w:sz w:val="27"/>
          <w:szCs w:val="27"/>
        </w:rPr>
        <w:t>Explainability</w:t>
      </w:r>
      <w:proofErr w:type="spellEnd"/>
    </w:p>
    <w:p w:rsidR="00190AD6" w:rsidRPr="00190AD6" w:rsidRDefault="00190AD6" w:rsidP="00190AD6">
      <w:pPr>
        <w:spacing w:before="100" w:beforeAutospacing="1" w:after="100" w:afterAutospacing="1" w:line="240" w:lineRule="auto"/>
        <w:rPr>
          <w:rFonts w:ascii="Times New Roman" w:eastAsia="Times New Roman" w:hAnsi="Times New Roman" w:cs="Times New Roman"/>
          <w:sz w:val="24"/>
          <w:szCs w:val="24"/>
        </w:rPr>
      </w:pPr>
      <w:proofErr w:type="spellStart"/>
      <w:r w:rsidRPr="00190AD6">
        <w:rPr>
          <w:rFonts w:ascii="Times New Roman" w:eastAsia="Times New Roman" w:hAnsi="Times New Roman" w:cs="Times New Roman"/>
          <w:b/>
          <w:bCs/>
          <w:sz w:val="24"/>
          <w:szCs w:val="24"/>
        </w:rPr>
        <w:lastRenderedPageBreak/>
        <w:t>Explainability</w:t>
      </w:r>
      <w:proofErr w:type="spellEnd"/>
      <w:r w:rsidRPr="00190AD6">
        <w:rPr>
          <w:rFonts w:ascii="Times New Roman" w:eastAsia="Times New Roman" w:hAnsi="Times New Roman" w:cs="Times New Roman"/>
          <w:sz w:val="24"/>
          <w:szCs w:val="24"/>
        </w:rPr>
        <w:t xml:space="preserve"> is the ability of an AI system to clearly communicate </w:t>
      </w:r>
      <w:r w:rsidRPr="00190AD6">
        <w:rPr>
          <w:rFonts w:ascii="Times New Roman" w:eastAsia="Times New Roman" w:hAnsi="Times New Roman" w:cs="Times New Roman"/>
          <w:i/>
          <w:iCs/>
          <w:sz w:val="24"/>
          <w:szCs w:val="24"/>
        </w:rPr>
        <w:t>why</w:t>
      </w:r>
      <w:r w:rsidRPr="00190AD6">
        <w:rPr>
          <w:rFonts w:ascii="Times New Roman" w:eastAsia="Times New Roman" w:hAnsi="Times New Roman" w:cs="Times New Roman"/>
          <w:sz w:val="24"/>
          <w:szCs w:val="24"/>
        </w:rPr>
        <w:t xml:space="preserve"> it made a specific decision or prediction.</w:t>
      </w:r>
      <w:r w:rsidRPr="00190AD6">
        <w:rPr>
          <w:rFonts w:ascii="Times New Roman" w:eastAsia="Times New Roman" w:hAnsi="Times New Roman" w:cs="Times New Roman"/>
          <w:sz w:val="24"/>
          <w:szCs w:val="24"/>
        </w:rPr>
        <w:br/>
        <w:t xml:space="preserve">It answers the question: </w:t>
      </w:r>
      <w:r w:rsidRPr="00190AD6">
        <w:rPr>
          <w:rFonts w:ascii="Times New Roman" w:eastAsia="Times New Roman" w:hAnsi="Times New Roman" w:cs="Times New Roman"/>
          <w:b/>
          <w:bCs/>
          <w:sz w:val="24"/>
          <w:szCs w:val="24"/>
        </w:rPr>
        <w:t>“Why did the AI make this outcome?”</w:t>
      </w:r>
    </w:p>
    <w:p w:rsidR="00190AD6" w:rsidRPr="00190AD6" w:rsidRDefault="00190AD6" w:rsidP="00190AD6">
      <w:p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 xml:space="preserve">Examples of </w:t>
      </w:r>
      <w:proofErr w:type="spellStart"/>
      <w:r w:rsidRPr="00190AD6">
        <w:rPr>
          <w:rFonts w:ascii="Times New Roman" w:eastAsia="Times New Roman" w:hAnsi="Times New Roman" w:cs="Times New Roman"/>
          <w:sz w:val="24"/>
          <w:szCs w:val="24"/>
        </w:rPr>
        <w:t>explainability</w:t>
      </w:r>
      <w:proofErr w:type="spellEnd"/>
      <w:r w:rsidRPr="00190AD6">
        <w:rPr>
          <w:rFonts w:ascii="Times New Roman" w:eastAsia="Times New Roman" w:hAnsi="Times New Roman" w:cs="Times New Roman"/>
          <w:sz w:val="24"/>
          <w:szCs w:val="24"/>
        </w:rPr>
        <w:t>:</w:t>
      </w:r>
    </w:p>
    <w:p w:rsidR="00190AD6" w:rsidRPr="00190AD6" w:rsidRDefault="00190AD6" w:rsidP="00190AD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Showing which features influenced a loan approval.</w:t>
      </w:r>
    </w:p>
    <w:p w:rsidR="00190AD6" w:rsidRPr="00190AD6" w:rsidRDefault="00190AD6" w:rsidP="00190AD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Highlighting which pixels affected an image classification.</w:t>
      </w:r>
    </w:p>
    <w:p w:rsidR="00190AD6" w:rsidRPr="00190AD6" w:rsidRDefault="00190AD6" w:rsidP="00190AD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Providing human-readable explanations for decisions.</w:t>
      </w:r>
    </w:p>
    <w:p w:rsidR="00190AD6" w:rsidRPr="00190AD6" w:rsidRDefault="00190AD6" w:rsidP="00190AD6">
      <w:p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b/>
          <w:bCs/>
          <w:sz w:val="24"/>
          <w:szCs w:val="24"/>
        </w:rPr>
        <w:t>In short:</w:t>
      </w:r>
      <w:r w:rsidRPr="00190AD6">
        <w:rPr>
          <w:rFonts w:ascii="Times New Roman" w:eastAsia="Times New Roman" w:hAnsi="Times New Roman" w:cs="Times New Roman"/>
          <w:sz w:val="24"/>
          <w:szCs w:val="24"/>
        </w:rPr>
        <w:t xml:space="preserve"> </w:t>
      </w:r>
      <w:proofErr w:type="spellStart"/>
      <w:r w:rsidRPr="00190AD6">
        <w:rPr>
          <w:rFonts w:ascii="Times New Roman" w:eastAsia="Times New Roman" w:hAnsi="Times New Roman" w:cs="Times New Roman"/>
          <w:sz w:val="24"/>
          <w:szCs w:val="24"/>
        </w:rPr>
        <w:t>Explainability</w:t>
      </w:r>
      <w:proofErr w:type="spellEnd"/>
      <w:r w:rsidRPr="00190AD6">
        <w:rPr>
          <w:rFonts w:ascii="Times New Roman" w:eastAsia="Times New Roman" w:hAnsi="Times New Roman" w:cs="Times New Roman"/>
          <w:sz w:val="24"/>
          <w:szCs w:val="24"/>
        </w:rPr>
        <w:t xml:space="preserve"> is about </w:t>
      </w:r>
      <w:r w:rsidRPr="00190AD6">
        <w:rPr>
          <w:rFonts w:ascii="Times New Roman" w:eastAsia="Times New Roman" w:hAnsi="Times New Roman" w:cs="Times New Roman"/>
          <w:i/>
          <w:iCs/>
          <w:sz w:val="24"/>
          <w:szCs w:val="24"/>
        </w:rPr>
        <w:t>understanding the system’s outputs</w:t>
      </w:r>
      <w:r w:rsidRPr="00190AD6">
        <w:rPr>
          <w:rFonts w:ascii="Times New Roman" w:eastAsia="Times New Roman" w:hAnsi="Times New Roman" w:cs="Times New Roman"/>
          <w:sz w:val="24"/>
          <w:szCs w:val="24"/>
        </w:rPr>
        <w:t>.</w:t>
      </w:r>
    </w:p>
    <w:p w:rsidR="00190AD6" w:rsidRPr="00190AD6" w:rsidRDefault="00FA532B" w:rsidP="00190A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190AD6" w:rsidRPr="00190AD6" w:rsidRDefault="00190AD6" w:rsidP="00190AD6">
      <w:pPr>
        <w:spacing w:before="100" w:beforeAutospacing="1" w:after="100" w:afterAutospacing="1" w:line="240" w:lineRule="auto"/>
        <w:outlineLvl w:val="1"/>
        <w:rPr>
          <w:rFonts w:ascii="Times New Roman" w:eastAsia="Times New Roman" w:hAnsi="Times New Roman" w:cs="Times New Roman"/>
          <w:b/>
          <w:bCs/>
          <w:sz w:val="36"/>
          <w:szCs w:val="36"/>
        </w:rPr>
      </w:pPr>
      <w:r w:rsidRPr="00190AD6">
        <w:rPr>
          <w:rFonts w:ascii="Times New Roman" w:eastAsia="Times New Roman" w:hAnsi="Times New Roman" w:cs="Times New Roman"/>
          <w:b/>
          <w:bCs/>
          <w:sz w:val="36"/>
          <w:szCs w:val="36"/>
        </w:rPr>
        <w:t>Why Both Are Important</w:t>
      </w:r>
    </w:p>
    <w:p w:rsidR="00190AD6" w:rsidRPr="00190AD6" w:rsidRDefault="00190AD6" w:rsidP="00190AD6">
      <w:pPr>
        <w:spacing w:before="100" w:beforeAutospacing="1" w:after="100" w:afterAutospacing="1" w:line="240" w:lineRule="auto"/>
        <w:outlineLvl w:val="2"/>
        <w:rPr>
          <w:rFonts w:ascii="Times New Roman" w:eastAsia="Times New Roman" w:hAnsi="Times New Roman" w:cs="Times New Roman"/>
          <w:b/>
          <w:bCs/>
          <w:sz w:val="27"/>
          <w:szCs w:val="27"/>
        </w:rPr>
      </w:pPr>
      <w:r w:rsidRPr="00190AD6">
        <w:rPr>
          <w:rFonts w:ascii="Segoe UI Symbol" w:eastAsia="Times New Roman" w:hAnsi="Segoe UI Symbol" w:cs="Segoe UI Symbol"/>
          <w:b/>
          <w:bCs/>
          <w:sz w:val="27"/>
          <w:szCs w:val="27"/>
        </w:rPr>
        <w:t>✔️</w:t>
      </w:r>
      <w:r w:rsidRPr="00190AD6">
        <w:rPr>
          <w:rFonts w:ascii="Times New Roman" w:eastAsia="Times New Roman" w:hAnsi="Times New Roman" w:cs="Times New Roman"/>
          <w:b/>
          <w:bCs/>
          <w:sz w:val="27"/>
          <w:szCs w:val="27"/>
        </w:rPr>
        <w:t xml:space="preserve"> 1. Trust and Acceptance</w:t>
      </w:r>
    </w:p>
    <w:p w:rsidR="00190AD6" w:rsidRPr="00190AD6" w:rsidRDefault="00190AD6" w:rsidP="00190AD6">
      <w:p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People and organizations are more likely to use AI systems if they understand how they work and why decisions are made.</w:t>
      </w:r>
    </w:p>
    <w:p w:rsidR="00190AD6" w:rsidRPr="00190AD6" w:rsidRDefault="00190AD6" w:rsidP="00190AD6">
      <w:pPr>
        <w:spacing w:before="100" w:beforeAutospacing="1" w:after="100" w:afterAutospacing="1" w:line="240" w:lineRule="auto"/>
        <w:outlineLvl w:val="2"/>
        <w:rPr>
          <w:rFonts w:ascii="Times New Roman" w:eastAsia="Times New Roman" w:hAnsi="Times New Roman" w:cs="Times New Roman"/>
          <w:b/>
          <w:bCs/>
          <w:sz w:val="27"/>
          <w:szCs w:val="27"/>
        </w:rPr>
      </w:pPr>
      <w:r w:rsidRPr="00190AD6">
        <w:rPr>
          <w:rFonts w:ascii="Segoe UI Symbol" w:eastAsia="Times New Roman" w:hAnsi="Segoe UI Symbol" w:cs="Segoe UI Symbol"/>
          <w:b/>
          <w:bCs/>
          <w:sz w:val="27"/>
          <w:szCs w:val="27"/>
        </w:rPr>
        <w:t>✔️</w:t>
      </w:r>
      <w:r w:rsidRPr="00190AD6">
        <w:rPr>
          <w:rFonts w:ascii="Times New Roman" w:eastAsia="Times New Roman" w:hAnsi="Times New Roman" w:cs="Times New Roman"/>
          <w:b/>
          <w:bCs/>
          <w:sz w:val="27"/>
          <w:szCs w:val="27"/>
        </w:rPr>
        <w:t xml:space="preserve"> 2. Accountability</w:t>
      </w:r>
    </w:p>
    <w:p w:rsidR="00190AD6" w:rsidRPr="00190AD6" w:rsidRDefault="00190AD6" w:rsidP="00190AD6">
      <w:p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 xml:space="preserve">Transparency allows external audits, while </w:t>
      </w:r>
      <w:proofErr w:type="spellStart"/>
      <w:r w:rsidRPr="00190AD6">
        <w:rPr>
          <w:rFonts w:ascii="Times New Roman" w:eastAsia="Times New Roman" w:hAnsi="Times New Roman" w:cs="Times New Roman"/>
          <w:sz w:val="24"/>
          <w:szCs w:val="24"/>
        </w:rPr>
        <w:t>explainability</w:t>
      </w:r>
      <w:proofErr w:type="spellEnd"/>
      <w:r w:rsidRPr="00190AD6">
        <w:rPr>
          <w:rFonts w:ascii="Times New Roman" w:eastAsia="Times New Roman" w:hAnsi="Times New Roman" w:cs="Times New Roman"/>
          <w:sz w:val="24"/>
          <w:szCs w:val="24"/>
        </w:rPr>
        <w:t xml:space="preserve"> allows users to challenge or check decisions.</w:t>
      </w:r>
    </w:p>
    <w:p w:rsidR="00190AD6" w:rsidRPr="00190AD6" w:rsidRDefault="00190AD6" w:rsidP="00190AD6">
      <w:pPr>
        <w:spacing w:before="100" w:beforeAutospacing="1" w:after="100" w:afterAutospacing="1" w:line="240" w:lineRule="auto"/>
        <w:outlineLvl w:val="2"/>
        <w:rPr>
          <w:rFonts w:ascii="Times New Roman" w:eastAsia="Times New Roman" w:hAnsi="Times New Roman" w:cs="Times New Roman"/>
          <w:b/>
          <w:bCs/>
          <w:sz w:val="27"/>
          <w:szCs w:val="27"/>
        </w:rPr>
      </w:pPr>
      <w:r w:rsidRPr="00190AD6">
        <w:rPr>
          <w:rFonts w:ascii="Segoe UI Symbol" w:eastAsia="Times New Roman" w:hAnsi="Segoe UI Symbol" w:cs="Segoe UI Symbol"/>
          <w:b/>
          <w:bCs/>
          <w:sz w:val="27"/>
          <w:szCs w:val="27"/>
        </w:rPr>
        <w:t>✔️</w:t>
      </w:r>
      <w:r w:rsidRPr="00190AD6">
        <w:rPr>
          <w:rFonts w:ascii="Times New Roman" w:eastAsia="Times New Roman" w:hAnsi="Times New Roman" w:cs="Times New Roman"/>
          <w:b/>
          <w:bCs/>
          <w:sz w:val="27"/>
          <w:szCs w:val="27"/>
        </w:rPr>
        <w:t xml:space="preserve"> 3. Fairness and Bias Detection</w:t>
      </w:r>
    </w:p>
    <w:p w:rsidR="00190AD6" w:rsidRPr="00190AD6" w:rsidRDefault="00190AD6" w:rsidP="00190AD6">
      <w:p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You cannot identify unfair or biased behavior without:</w:t>
      </w:r>
    </w:p>
    <w:p w:rsidR="00190AD6" w:rsidRPr="00190AD6" w:rsidRDefault="00190AD6" w:rsidP="00190AD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Transparent access to the model’s design/data, and</w:t>
      </w:r>
    </w:p>
    <w:p w:rsidR="00190AD6" w:rsidRPr="00190AD6" w:rsidRDefault="00190AD6" w:rsidP="00190AD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Explanations of how decisions are formed.</w:t>
      </w:r>
    </w:p>
    <w:p w:rsidR="00190AD6" w:rsidRPr="00190AD6" w:rsidRDefault="00190AD6" w:rsidP="00190AD6">
      <w:pPr>
        <w:spacing w:before="100" w:beforeAutospacing="1" w:after="100" w:afterAutospacing="1" w:line="240" w:lineRule="auto"/>
        <w:outlineLvl w:val="2"/>
        <w:rPr>
          <w:rFonts w:ascii="Times New Roman" w:eastAsia="Times New Roman" w:hAnsi="Times New Roman" w:cs="Times New Roman"/>
          <w:b/>
          <w:bCs/>
          <w:sz w:val="27"/>
          <w:szCs w:val="27"/>
        </w:rPr>
      </w:pPr>
      <w:r w:rsidRPr="00190AD6">
        <w:rPr>
          <w:rFonts w:ascii="Segoe UI Symbol" w:eastAsia="Times New Roman" w:hAnsi="Segoe UI Symbol" w:cs="Segoe UI Symbol"/>
          <w:b/>
          <w:bCs/>
          <w:sz w:val="27"/>
          <w:szCs w:val="27"/>
        </w:rPr>
        <w:t>✔️</w:t>
      </w:r>
      <w:r w:rsidRPr="00190AD6">
        <w:rPr>
          <w:rFonts w:ascii="Times New Roman" w:eastAsia="Times New Roman" w:hAnsi="Times New Roman" w:cs="Times New Roman"/>
          <w:b/>
          <w:bCs/>
          <w:sz w:val="27"/>
          <w:szCs w:val="27"/>
        </w:rPr>
        <w:t xml:space="preserve"> 4. Legal and Ethical Requirements</w:t>
      </w:r>
    </w:p>
    <w:p w:rsidR="00190AD6" w:rsidRDefault="00190AD6" w:rsidP="00190AD6">
      <w:p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Many regulations (like GDPR and AI governance laws) require systems to explain decisions and be transparent about how data is used.</w:t>
      </w:r>
    </w:p>
    <w:p w:rsidR="00190AD6" w:rsidRPr="00190AD6" w:rsidRDefault="00190AD6" w:rsidP="00190AD6">
      <w:pPr>
        <w:spacing w:before="100" w:beforeAutospacing="1" w:after="100" w:afterAutospacing="1" w:line="240" w:lineRule="auto"/>
        <w:rPr>
          <w:rFonts w:ascii="Times New Roman" w:eastAsia="Times New Roman" w:hAnsi="Times New Roman" w:cs="Times New Roman"/>
          <w:sz w:val="24"/>
          <w:szCs w:val="24"/>
        </w:rPr>
      </w:pPr>
    </w:p>
    <w:p w:rsidR="00190AD6" w:rsidRPr="00190AD6" w:rsidRDefault="00190AD6" w:rsidP="00190AD6">
      <w:pPr>
        <w:pStyle w:val="Heading2"/>
        <w:rPr>
          <w:rFonts w:ascii="Times New Roman" w:eastAsia="Times New Roman" w:hAnsi="Times New Roman" w:cs="Times New Roman"/>
          <w:color w:val="auto"/>
          <w:sz w:val="36"/>
          <w:szCs w:val="36"/>
        </w:rPr>
      </w:pPr>
      <w:r>
        <w:t xml:space="preserve"> </w:t>
      </w:r>
      <w:r w:rsidRPr="00190AD6">
        <w:rPr>
          <w:rFonts w:ascii="Times New Roman" w:eastAsia="Times New Roman" w:hAnsi="Times New Roman" w:cs="Times New Roman"/>
          <w:color w:val="auto"/>
          <w:sz w:val="36"/>
          <w:szCs w:val="36"/>
        </w:rPr>
        <w:t>How GDPR Impacts AI Development in the EU</w:t>
      </w:r>
    </w:p>
    <w:p w:rsidR="00190AD6" w:rsidRPr="00190AD6" w:rsidRDefault="00190AD6" w:rsidP="00190AD6">
      <w:p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 xml:space="preserve">The </w:t>
      </w:r>
      <w:r w:rsidRPr="00190AD6">
        <w:rPr>
          <w:rFonts w:ascii="Times New Roman" w:eastAsia="Times New Roman" w:hAnsi="Times New Roman" w:cs="Times New Roman"/>
          <w:b/>
          <w:bCs/>
          <w:sz w:val="24"/>
          <w:szCs w:val="24"/>
        </w:rPr>
        <w:t>General Data Protection Regulation (GDPR)</w:t>
      </w:r>
      <w:r w:rsidRPr="00190AD6">
        <w:rPr>
          <w:rFonts w:ascii="Times New Roman" w:eastAsia="Times New Roman" w:hAnsi="Times New Roman" w:cs="Times New Roman"/>
          <w:sz w:val="24"/>
          <w:szCs w:val="24"/>
        </w:rPr>
        <w:t xml:space="preserve"> is one of the strictest data protection laws in the world. It has a major influence on how AI systems are designed, trained, and deployed within the European Union.</w:t>
      </w:r>
    </w:p>
    <w:p w:rsidR="00190AD6" w:rsidRPr="00190AD6" w:rsidRDefault="00190AD6" w:rsidP="00190AD6">
      <w:p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Below are the key ways GDPR impacts AI:</w:t>
      </w:r>
    </w:p>
    <w:p w:rsidR="00190AD6" w:rsidRPr="00190AD6" w:rsidRDefault="00FA532B" w:rsidP="00190A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190AD6" w:rsidRPr="00190AD6" w:rsidRDefault="00190AD6" w:rsidP="00190AD6">
      <w:pPr>
        <w:spacing w:before="100" w:beforeAutospacing="1" w:after="100" w:afterAutospacing="1" w:line="240" w:lineRule="auto"/>
        <w:outlineLvl w:val="2"/>
        <w:rPr>
          <w:rFonts w:ascii="Times New Roman" w:eastAsia="Times New Roman" w:hAnsi="Times New Roman" w:cs="Times New Roman"/>
          <w:b/>
          <w:bCs/>
          <w:sz w:val="27"/>
          <w:szCs w:val="27"/>
        </w:rPr>
      </w:pPr>
      <w:r w:rsidRPr="00190AD6">
        <w:rPr>
          <w:rFonts w:ascii="Times New Roman" w:eastAsia="Times New Roman" w:hAnsi="Times New Roman" w:cs="Times New Roman"/>
          <w:b/>
          <w:bCs/>
          <w:sz w:val="27"/>
          <w:szCs w:val="27"/>
        </w:rPr>
        <w:t>1. Strict Rules on Data Collection &amp; Consent</w:t>
      </w:r>
    </w:p>
    <w:p w:rsidR="00190AD6" w:rsidRPr="00190AD6" w:rsidRDefault="00190AD6" w:rsidP="00190AD6">
      <w:p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AI models often require huge datasets.</w:t>
      </w:r>
      <w:r w:rsidRPr="00190AD6">
        <w:rPr>
          <w:rFonts w:ascii="Times New Roman" w:eastAsia="Times New Roman" w:hAnsi="Times New Roman" w:cs="Times New Roman"/>
          <w:sz w:val="24"/>
          <w:szCs w:val="24"/>
        </w:rPr>
        <w:br/>
        <w:t>Under GDPR:</w:t>
      </w:r>
    </w:p>
    <w:p w:rsidR="00190AD6" w:rsidRPr="00190AD6" w:rsidRDefault="00190AD6" w:rsidP="00190AD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 xml:space="preserve">Personal data can only be collected with </w:t>
      </w:r>
      <w:r w:rsidRPr="00190AD6">
        <w:rPr>
          <w:rFonts w:ascii="Times New Roman" w:eastAsia="Times New Roman" w:hAnsi="Times New Roman" w:cs="Times New Roman"/>
          <w:b/>
          <w:bCs/>
          <w:sz w:val="24"/>
          <w:szCs w:val="24"/>
        </w:rPr>
        <w:t>clear, informed consent</w:t>
      </w:r>
      <w:r w:rsidRPr="00190AD6">
        <w:rPr>
          <w:rFonts w:ascii="Times New Roman" w:eastAsia="Times New Roman" w:hAnsi="Times New Roman" w:cs="Times New Roman"/>
          <w:sz w:val="24"/>
          <w:szCs w:val="24"/>
        </w:rPr>
        <w:t>.</w:t>
      </w:r>
    </w:p>
    <w:p w:rsidR="00190AD6" w:rsidRPr="00190AD6" w:rsidRDefault="00190AD6" w:rsidP="00190AD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Users must understand how their data will be used, stored, and processed.</w:t>
      </w:r>
    </w:p>
    <w:p w:rsidR="00190AD6" w:rsidRPr="00190AD6" w:rsidRDefault="00190AD6" w:rsidP="00190AD6">
      <w:p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This limits how companies gather data for training models, especially sensitive data like biometrics, health info, or race.</w:t>
      </w:r>
    </w:p>
    <w:p w:rsidR="00190AD6" w:rsidRPr="00190AD6" w:rsidRDefault="00FA532B" w:rsidP="00190A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190AD6" w:rsidRPr="00190AD6" w:rsidRDefault="00190AD6" w:rsidP="00190AD6">
      <w:pPr>
        <w:spacing w:before="100" w:beforeAutospacing="1" w:after="100" w:afterAutospacing="1" w:line="240" w:lineRule="auto"/>
        <w:outlineLvl w:val="2"/>
        <w:rPr>
          <w:rFonts w:ascii="Times New Roman" w:eastAsia="Times New Roman" w:hAnsi="Times New Roman" w:cs="Times New Roman"/>
          <w:b/>
          <w:bCs/>
          <w:sz w:val="27"/>
          <w:szCs w:val="27"/>
        </w:rPr>
      </w:pPr>
      <w:r w:rsidRPr="00190AD6">
        <w:rPr>
          <w:rFonts w:ascii="Times New Roman" w:eastAsia="Times New Roman" w:hAnsi="Times New Roman" w:cs="Times New Roman"/>
          <w:b/>
          <w:bCs/>
          <w:sz w:val="27"/>
          <w:szCs w:val="27"/>
        </w:rPr>
        <w:t>2. Right to Explanation (Article 22)</w:t>
      </w:r>
    </w:p>
    <w:p w:rsidR="00190AD6" w:rsidRPr="00190AD6" w:rsidRDefault="00190AD6" w:rsidP="00190AD6">
      <w:p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GDPR gives individuals the right to:</w:t>
      </w:r>
    </w:p>
    <w:p w:rsidR="00190AD6" w:rsidRPr="00190AD6" w:rsidRDefault="00190AD6" w:rsidP="00190AD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Question AI decisions</w:t>
      </w:r>
    </w:p>
    <w:p w:rsidR="00190AD6" w:rsidRPr="00190AD6" w:rsidRDefault="00190AD6" w:rsidP="00190AD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Request human review</w:t>
      </w:r>
    </w:p>
    <w:p w:rsidR="00190AD6" w:rsidRPr="00190AD6" w:rsidRDefault="00190AD6" w:rsidP="00190AD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Get an explanation of how the AI reached a conclusion</w:t>
      </w:r>
    </w:p>
    <w:p w:rsidR="00190AD6" w:rsidRPr="00190AD6" w:rsidRDefault="00190AD6" w:rsidP="00190AD6">
      <w:p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 xml:space="preserve">This pushes developers to build </w:t>
      </w:r>
      <w:r w:rsidRPr="00190AD6">
        <w:rPr>
          <w:rFonts w:ascii="Times New Roman" w:eastAsia="Times New Roman" w:hAnsi="Times New Roman" w:cs="Times New Roman"/>
          <w:b/>
          <w:bCs/>
          <w:sz w:val="24"/>
          <w:szCs w:val="24"/>
        </w:rPr>
        <w:t>explainable AI</w:t>
      </w:r>
      <w:r w:rsidRPr="00190AD6">
        <w:rPr>
          <w:rFonts w:ascii="Times New Roman" w:eastAsia="Times New Roman" w:hAnsi="Times New Roman" w:cs="Times New Roman"/>
          <w:sz w:val="24"/>
          <w:szCs w:val="24"/>
        </w:rPr>
        <w:t xml:space="preserve"> instead of black-box models.</w:t>
      </w:r>
    </w:p>
    <w:p w:rsidR="00190AD6" w:rsidRPr="00190AD6" w:rsidRDefault="00FA532B" w:rsidP="00190A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190AD6" w:rsidRPr="00190AD6" w:rsidRDefault="00190AD6" w:rsidP="00190AD6">
      <w:pPr>
        <w:spacing w:before="100" w:beforeAutospacing="1" w:after="100" w:afterAutospacing="1" w:line="240" w:lineRule="auto"/>
        <w:outlineLvl w:val="2"/>
        <w:rPr>
          <w:rFonts w:ascii="Times New Roman" w:eastAsia="Times New Roman" w:hAnsi="Times New Roman" w:cs="Times New Roman"/>
          <w:b/>
          <w:bCs/>
          <w:sz w:val="27"/>
          <w:szCs w:val="27"/>
        </w:rPr>
      </w:pPr>
      <w:r w:rsidRPr="00190AD6">
        <w:rPr>
          <w:rFonts w:ascii="Times New Roman" w:eastAsia="Times New Roman" w:hAnsi="Times New Roman" w:cs="Times New Roman"/>
          <w:b/>
          <w:bCs/>
          <w:sz w:val="27"/>
          <w:szCs w:val="27"/>
        </w:rPr>
        <w:t>3. Data Minimization</w:t>
      </w:r>
    </w:p>
    <w:p w:rsidR="00190AD6" w:rsidRPr="00190AD6" w:rsidRDefault="00190AD6" w:rsidP="00190AD6">
      <w:p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AI developers must use:</w:t>
      </w:r>
    </w:p>
    <w:p w:rsidR="00190AD6" w:rsidRPr="00190AD6" w:rsidRDefault="00190AD6" w:rsidP="00190AD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Only the data necessary</w:t>
      </w:r>
    </w:p>
    <w:p w:rsidR="00190AD6" w:rsidRPr="00190AD6" w:rsidRDefault="00190AD6" w:rsidP="00190AD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For the shortest time needed</w:t>
      </w:r>
    </w:p>
    <w:p w:rsidR="00190AD6" w:rsidRPr="00190AD6" w:rsidRDefault="00190AD6" w:rsidP="00190AD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For specific, declared purposes</w:t>
      </w:r>
    </w:p>
    <w:p w:rsidR="00190AD6" w:rsidRPr="00190AD6" w:rsidRDefault="00190AD6" w:rsidP="00190AD6">
      <w:p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This restricts “collect everything” and “train on all data forever” approaches.</w:t>
      </w:r>
    </w:p>
    <w:p w:rsidR="00190AD6" w:rsidRPr="00190AD6" w:rsidRDefault="00FA532B" w:rsidP="00190A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190AD6" w:rsidRPr="00190AD6" w:rsidRDefault="00190AD6" w:rsidP="00190AD6">
      <w:pPr>
        <w:spacing w:before="100" w:beforeAutospacing="1" w:after="100" w:afterAutospacing="1" w:line="240" w:lineRule="auto"/>
        <w:outlineLvl w:val="2"/>
        <w:rPr>
          <w:rFonts w:ascii="Times New Roman" w:eastAsia="Times New Roman" w:hAnsi="Times New Roman" w:cs="Times New Roman"/>
          <w:b/>
          <w:bCs/>
          <w:sz w:val="27"/>
          <w:szCs w:val="27"/>
        </w:rPr>
      </w:pPr>
      <w:r w:rsidRPr="00190AD6">
        <w:rPr>
          <w:rFonts w:ascii="Times New Roman" w:eastAsia="Times New Roman" w:hAnsi="Times New Roman" w:cs="Times New Roman"/>
          <w:b/>
          <w:bCs/>
          <w:sz w:val="27"/>
          <w:szCs w:val="27"/>
        </w:rPr>
        <w:t>4. Restrictions on Automated Decision-Making</w:t>
      </w:r>
    </w:p>
    <w:p w:rsidR="00190AD6" w:rsidRPr="00190AD6" w:rsidRDefault="00190AD6" w:rsidP="00190AD6">
      <w:p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If AI makes decisions that:</w:t>
      </w:r>
    </w:p>
    <w:p w:rsidR="00190AD6" w:rsidRPr="00190AD6" w:rsidRDefault="00190AD6" w:rsidP="00190AD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significantly affect individuals</w:t>
      </w:r>
    </w:p>
    <w:p w:rsidR="00190AD6" w:rsidRPr="00190AD6" w:rsidRDefault="00190AD6" w:rsidP="00190AD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or involve profiling</w:t>
      </w:r>
    </w:p>
    <w:p w:rsidR="00190AD6" w:rsidRPr="00190AD6" w:rsidRDefault="00190AD6" w:rsidP="00190AD6">
      <w:p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 xml:space="preserve">… </w:t>
      </w:r>
      <w:proofErr w:type="gramStart"/>
      <w:r w:rsidRPr="00190AD6">
        <w:rPr>
          <w:rFonts w:ascii="Times New Roman" w:eastAsia="Times New Roman" w:hAnsi="Times New Roman" w:cs="Times New Roman"/>
          <w:sz w:val="24"/>
          <w:szCs w:val="24"/>
        </w:rPr>
        <w:t>then</w:t>
      </w:r>
      <w:proofErr w:type="gramEnd"/>
      <w:r w:rsidRPr="00190AD6">
        <w:rPr>
          <w:rFonts w:ascii="Times New Roman" w:eastAsia="Times New Roman" w:hAnsi="Times New Roman" w:cs="Times New Roman"/>
          <w:sz w:val="24"/>
          <w:szCs w:val="24"/>
        </w:rPr>
        <w:t>:</w:t>
      </w:r>
    </w:p>
    <w:p w:rsidR="00190AD6" w:rsidRPr="00190AD6" w:rsidRDefault="00190AD6" w:rsidP="00190AD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Users have the right to opt-out</w:t>
      </w:r>
    </w:p>
    <w:p w:rsidR="00190AD6" w:rsidRPr="00190AD6" w:rsidRDefault="00190AD6" w:rsidP="00190AD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A human must be involved in the decision process</w:t>
      </w:r>
    </w:p>
    <w:p w:rsidR="00190AD6" w:rsidRPr="00190AD6" w:rsidRDefault="00190AD6" w:rsidP="00190AD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The AI system must be explainable and fair</w:t>
      </w:r>
    </w:p>
    <w:p w:rsidR="00190AD6" w:rsidRPr="00190AD6" w:rsidRDefault="00190AD6" w:rsidP="00190AD6">
      <w:p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This affects AI systems in hiring, loans, insurance, advertising, and more.</w:t>
      </w:r>
    </w:p>
    <w:p w:rsidR="00190AD6" w:rsidRPr="00190AD6" w:rsidRDefault="00FA532B" w:rsidP="00190A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190AD6" w:rsidRPr="00190AD6" w:rsidRDefault="00190AD6" w:rsidP="00190AD6">
      <w:pPr>
        <w:spacing w:before="100" w:beforeAutospacing="1" w:after="100" w:afterAutospacing="1" w:line="240" w:lineRule="auto"/>
        <w:outlineLvl w:val="2"/>
        <w:rPr>
          <w:rFonts w:ascii="Times New Roman" w:eastAsia="Times New Roman" w:hAnsi="Times New Roman" w:cs="Times New Roman"/>
          <w:b/>
          <w:bCs/>
          <w:sz w:val="27"/>
          <w:szCs w:val="27"/>
        </w:rPr>
      </w:pPr>
      <w:r w:rsidRPr="00190AD6">
        <w:rPr>
          <w:rFonts w:ascii="Times New Roman" w:eastAsia="Times New Roman" w:hAnsi="Times New Roman" w:cs="Times New Roman"/>
          <w:b/>
          <w:bCs/>
          <w:sz w:val="27"/>
          <w:szCs w:val="27"/>
        </w:rPr>
        <w:t>5. Heavy Penalties for Violations</w:t>
      </w:r>
    </w:p>
    <w:p w:rsidR="00190AD6" w:rsidRPr="00190AD6" w:rsidRDefault="00190AD6" w:rsidP="00190AD6">
      <w:p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GDPR fines can reach:</w:t>
      </w:r>
    </w:p>
    <w:p w:rsidR="00190AD6" w:rsidRPr="00190AD6" w:rsidRDefault="00190AD6" w:rsidP="00190AD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b/>
          <w:bCs/>
          <w:sz w:val="24"/>
          <w:szCs w:val="24"/>
        </w:rPr>
        <w:t>€20 million</w:t>
      </w:r>
      <w:r w:rsidRPr="00190AD6">
        <w:rPr>
          <w:rFonts w:ascii="Times New Roman" w:eastAsia="Times New Roman" w:hAnsi="Times New Roman" w:cs="Times New Roman"/>
          <w:sz w:val="24"/>
          <w:szCs w:val="24"/>
        </w:rPr>
        <w:t>, or</w:t>
      </w:r>
    </w:p>
    <w:p w:rsidR="00190AD6" w:rsidRPr="00190AD6" w:rsidRDefault="00190AD6" w:rsidP="00190AD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b/>
          <w:bCs/>
          <w:sz w:val="24"/>
          <w:szCs w:val="24"/>
        </w:rPr>
        <w:t>4% of global annual revenue</w:t>
      </w:r>
      <w:proofErr w:type="gramStart"/>
      <w:r w:rsidRPr="00190AD6">
        <w:rPr>
          <w:rFonts w:ascii="Times New Roman" w:eastAsia="Times New Roman" w:hAnsi="Times New Roman" w:cs="Times New Roman"/>
          <w:sz w:val="24"/>
          <w:szCs w:val="24"/>
        </w:rPr>
        <w:t>,</w:t>
      </w:r>
      <w:proofErr w:type="gramEnd"/>
      <w:r w:rsidRPr="00190AD6">
        <w:rPr>
          <w:rFonts w:ascii="Times New Roman" w:eastAsia="Times New Roman" w:hAnsi="Times New Roman" w:cs="Times New Roman"/>
          <w:sz w:val="24"/>
          <w:szCs w:val="24"/>
        </w:rPr>
        <w:br/>
        <w:t>whichever is higher.</w:t>
      </w:r>
    </w:p>
    <w:p w:rsidR="00190AD6" w:rsidRPr="00190AD6" w:rsidRDefault="00190AD6" w:rsidP="00190AD6">
      <w:p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This forces companies to be extremely careful when building AI systems involving personal data.</w:t>
      </w:r>
    </w:p>
    <w:p w:rsidR="00190AD6" w:rsidRPr="00190AD6" w:rsidRDefault="00FA532B" w:rsidP="00190A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190AD6" w:rsidRPr="00190AD6" w:rsidRDefault="00190AD6" w:rsidP="00190AD6">
      <w:pPr>
        <w:spacing w:before="100" w:beforeAutospacing="1" w:after="100" w:afterAutospacing="1" w:line="240" w:lineRule="auto"/>
        <w:outlineLvl w:val="2"/>
        <w:rPr>
          <w:rFonts w:ascii="Times New Roman" w:eastAsia="Times New Roman" w:hAnsi="Times New Roman" w:cs="Times New Roman"/>
          <w:b/>
          <w:bCs/>
          <w:sz w:val="27"/>
          <w:szCs w:val="27"/>
        </w:rPr>
      </w:pPr>
      <w:r w:rsidRPr="00190AD6">
        <w:rPr>
          <w:rFonts w:ascii="Times New Roman" w:eastAsia="Times New Roman" w:hAnsi="Times New Roman" w:cs="Times New Roman"/>
          <w:b/>
          <w:bCs/>
          <w:sz w:val="27"/>
          <w:szCs w:val="27"/>
        </w:rPr>
        <w:t>6. Emphasis on Algorithmic Fairness</w:t>
      </w:r>
    </w:p>
    <w:p w:rsidR="00190AD6" w:rsidRPr="00190AD6" w:rsidRDefault="00190AD6" w:rsidP="00190AD6">
      <w:p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GDPR requires:</w:t>
      </w:r>
    </w:p>
    <w:p w:rsidR="00190AD6" w:rsidRPr="00190AD6" w:rsidRDefault="00190AD6" w:rsidP="00190AD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Bias detection</w:t>
      </w:r>
    </w:p>
    <w:p w:rsidR="00190AD6" w:rsidRPr="00190AD6" w:rsidRDefault="00190AD6" w:rsidP="00190AD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Fair processing</w:t>
      </w:r>
    </w:p>
    <w:p w:rsidR="00190AD6" w:rsidRPr="00190AD6" w:rsidRDefault="00190AD6" w:rsidP="00190AD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Non-discriminatory outcomes</w:t>
      </w:r>
    </w:p>
    <w:p w:rsidR="00190AD6" w:rsidRPr="00190AD6" w:rsidRDefault="00190AD6" w:rsidP="00190AD6">
      <w:p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AI systems must be monitored to ensure they don’t produce biased or unfair results.</w:t>
      </w:r>
    </w:p>
    <w:p w:rsidR="00190AD6" w:rsidRPr="00190AD6" w:rsidRDefault="00FA532B" w:rsidP="00190A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190AD6" w:rsidRPr="00190AD6" w:rsidRDefault="00190AD6" w:rsidP="00190AD6">
      <w:pPr>
        <w:spacing w:before="100" w:beforeAutospacing="1" w:after="100" w:afterAutospacing="1" w:line="240" w:lineRule="auto"/>
        <w:outlineLvl w:val="2"/>
        <w:rPr>
          <w:rFonts w:ascii="Times New Roman" w:eastAsia="Times New Roman" w:hAnsi="Times New Roman" w:cs="Times New Roman"/>
          <w:b/>
          <w:bCs/>
          <w:sz w:val="27"/>
          <w:szCs w:val="27"/>
        </w:rPr>
      </w:pPr>
      <w:r w:rsidRPr="00190AD6">
        <w:rPr>
          <w:rFonts w:ascii="Times New Roman" w:eastAsia="Times New Roman" w:hAnsi="Times New Roman" w:cs="Times New Roman"/>
          <w:b/>
          <w:bCs/>
          <w:sz w:val="27"/>
          <w:szCs w:val="27"/>
        </w:rPr>
        <w:t>7. Data Subject Rights</w:t>
      </w:r>
    </w:p>
    <w:p w:rsidR="00190AD6" w:rsidRPr="00190AD6" w:rsidRDefault="00190AD6" w:rsidP="00190AD6">
      <w:p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Users have rights over their data:</w:t>
      </w:r>
    </w:p>
    <w:p w:rsidR="00190AD6" w:rsidRPr="00190AD6" w:rsidRDefault="00190AD6" w:rsidP="00190AD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Right to access</w:t>
      </w:r>
    </w:p>
    <w:p w:rsidR="00190AD6" w:rsidRPr="00190AD6" w:rsidRDefault="00190AD6" w:rsidP="00190AD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Right to be forgotten</w:t>
      </w:r>
    </w:p>
    <w:p w:rsidR="00190AD6" w:rsidRPr="00190AD6" w:rsidRDefault="00190AD6" w:rsidP="00190AD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Right to correct data</w:t>
      </w:r>
    </w:p>
    <w:p w:rsidR="00190AD6" w:rsidRPr="00190AD6" w:rsidRDefault="00190AD6" w:rsidP="00190AD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Right to restrict processing</w:t>
      </w:r>
    </w:p>
    <w:p w:rsidR="00190AD6" w:rsidRPr="00190AD6" w:rsidRDefault="00190AD6" w:rsidP="00190AD6">
      <w:p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AI systems must be designed to allow deletion or correction of training data—this affects how models are stored and updated.</w:t>
      </w:r>
    </w:p>
    <w:p w:rsidR="00190AD6" w:rsidRPr="00190AD6" w:rsidRDefault="00FA532B" w:rsidP="00190A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190AD6" w:rsidRPr="00190AD6" w:rsidRDefault="00190AD6" w:rsidP="00190AD6">
      <w:pPr>
        <w:spacing w:before="100" w:beforeAutospacing="1" w:after="100" w:afterAutospacing="1" w:line="240" w:lineRule="auto"/>
        <w:outlineLvl w:val="1"/>
        <w:rPr>
          <w:rFonts w:ascii="Times New Roman" w:eastAsia="Times New Roman" w:hAnsi="Times New Roman" w:cs="Times New Roman"/>
          <w:b/>
          <w:bCs/>
          <w:sz w:val="36"/>
          <w:szCs w:val="36"/>
        </w:rPr>
      </w:pPr>
      <w:r w:rsidRPr="00190AD6">
        <w:rPr>
          <w:rFonts w:ascii="Times New Roman" w:eastAsia="Times New Roman" w:hAnsi="Times New Roman" w:cs="Times New Roman"/>
          <w:b/>
          <w:bCs/>
          <w:sz w:val="36"/>
          <w:szCs w:val="36"/>
        </w:rPr>
        <w:t>Overall Impact</w:t>
      </w:r>
    </w:p>
    <w:p w:rsidR="00190AD6" w:rsidRPr="00190AD6" w:rsidRDefault="00190AD6" w:rsidP="00190AD6">
      <w:p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GDPR forces AI developers to adopt:</w:t>
      </w:r>
    </w:p>
    <w:p w:rsidR="00190AD6" w:rsidRPr="00190AD6" w:rsidRDefault="00190AD6" w:rsidP="00190AD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b/>
          <w:bCs/>
          <w:sz w:val="24"/>
          <w:szCs w:val="24"/>
        </w:rPr>
        <w:t>Privacy-by-design</w:t>
      </w:r>
    </w:p>
    <w:p w:rsidR="00190AD6" w:rsidRPr="00190AD6" w:rsidRDefault="00190AD6" w:rsidP="00190AD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b/>
          <w:bCs/>
          <w:sz w:val="24"/>
          <w:szCs w:val="24"/>
        </w:rPr>
        <w:t>Transparency</w:t>
      </w:r>
    </w:p>
    <w:p w:rsidR="00190AD6" w:rsidRPr="00190AD6" w:rsidRDefault="00190AD6" w:rsidP="00190AD6">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190AD6">
        <w:rPr>
          <w:rFonts w:ascii="Times New Roman" w:eastAsia="Times New Roman" w:hAnsi="Times New Roman" w:cs="Times New Roman"/>
          <w:b/>
          <w:bCs/>
          <w:sz w:val="24"/>
          <w:szCs w:val="24"/>
        </w:rPr>
        <w:t>Explainability</w:t>
      </w:r>
      <w:proofErr w:type="spellEnd"/>
    </w:p>
    <w:p w:rsidR="00190AD6" w:rsidRPr="00190AD6" w:rsidRDefault="00190AD6" w:rsidP="00190AD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b/>
          <w:bCs/>
          <w:sz w:val="24"/>
          <w:szCs w:val="24"/>
        </w:rPr>
        <w:t>Fairness and accountability</w:t>
      </w:r>
    </w:p>
    <w:p w:rsidR="00190AD6" w:rsidRPr="00190AD6" w:rsidRDefault="00190AD6" w:rsidP="00190AD6">
      <w:pPr>
        <w:spacing w:before="100" w:beforeAutospacing="1" w:after="100" w:afterAutospacing="1" w:line="240" w:lineRule="auto"/>
        <w:rPr>
          <w:rFonts w:ascii="Times New Roman" w:eastAsia="Times New Roman" w:hAnsi="Times New Roman" w:cs="Times New Roman"/>
          <w:sz w:val="24"/>
          <w:szCs w:val="24"/>
        </w:rPr>
      </w:pPr>
      <w:r w:rsidRPr="00190AD6">
        <w:rPr>
          <w:rFonts w:ascii="Times New Roman" w:eastAsia="Times New Roman" w:hAnsi="Times New Roman" w:cs="Times New Roman"/>
          <w:sz w:val="24"/>
          <w:szCs w:val="24"/>
        </w:rPr>
        <w:t xml:space="preserve">It slows down certain AI development but improves </w:t>
      </w:r>
      <w:r w:rsidRPr="00190AD6">
        <w:rPr>
          <w:rFonts w:ascii="Times New Roman" w:eastAsia="Times New Roman" w:hAnsi="Times New Roman" w:cs="Times New Roman"/>
          <w:b/>
          <w:bCs/>
          <w:sz w:val="24"/>
          <w:szCs w:val="24"/>
        </w:rPr>
        <w:t>trust, safety, and ethical standards</w:t>
      </w:r>
      <w:r w:rsidRPr="00190AD6">
        <w:rPr>
          <w:rFonts w:ascii="Times New Roman" w:eastAsia="Times New Roman" w:hAnsi="Times New Roman" w:cs="Times New Roman"/>
          <w:sz w:val="24"/>
          <w:szCs w:val="24"/>
        </w:rPr>
        <w:t xml:space="preserve"> across the EU.</w:t>
      </w:r>
    </w:p>
    <w:p w:rsidR="00190AD6" w:rsidRDefault="00190AD6" w:rsidP="00190AD6">
      <w:pPr>
        <w:pStyle w:val="NormalWeb"/>
        <w:numPr>
          <w:ilvl w:val="0"/>
          <w:numId w:val="22"/>
        </w:numPr>
      </w:pPr>
      <w:r>
        <w:rPr>
          <w:rStyle w:val="Strong"/>
        </w:rPr>
        <w:t>A) Justice → Fair distribution of AI benefits and risks.</w:t>
      </w:r>
    </w:p>
    <w:p w:rsidR="00190AD6" w:rsidRDefault="00190AD6" w:rsidP="00190AD6">
      <w:pPr>
        <w:pStyle w:val="NormalWeb"/>
        <w:numPr>
          <w:ilvl w:val="0"/>
          <w:numId w:val="22"/>
        </w:numPr>
      </w:pPr>
      <w:r>
        <w:rPr>
          <w:rStyle w:val="Strong"/>
        </w:rPr>
        <w:t xml:space="preserve">B) Non-maleficence → </w:t>
      </w:r>
      <w:proofErr w:type="gramStart"/>
      <w:r>
        <w:rPr>
          <w:rStyle w:val="Strong"/>
        </w:rPr>
        <w:t>Ensuring</w:t>
      </w:r>
      <w:proofErr w:type="gramEnd"/>
      <w:r>
        <w:rPr>
          <w:rStyle w:val="Strong"/>
        </w:rPr>
        <w:t xml:space="preserve"> AI does not harm individuals or society.</w:t>
      </w:r>
    </w:p>
    <w:p w:rsidR="00190AD6" w:rsidRDefault="00190AD6" w:rsidP="00190AD6">
      <w:pPr>
        <w:pStyle w:val="NormalWeb"/>
        <w:numPr>
          <w:ilvl w:val="0"/>
          <w:numId w:val="22"/>
        </w:numPr>
      </w:pPr>
      <w:r>
        <w:rPr>
          <w:rStyle w:val="Strong"/>
        </w:rPr>
        <w:t>C) Autonomy → Respecting users’ right to control their data and decisions.</w:t>
      </w:r>
    </w:p>
    <w:p w:rsidR="00190AD6" w:rsidRDefault="00190AD6" w:rsidP="00190AD6">
      <w:pPr>
        <w:pStyle w:val="NormalWeb"/>
        <w:numPr>
          <w:ilvl w:val="0"/>
          <w:numId w:val="22"/>
        </w:numPr>
      </w:pPr>
      <w:r>
        <w:rPr>
          <w:rStyle w:val="Strong"/>
        </w:rPr>
        <w:t>D) Sustainability → Designing AI to be environmentally friendly.</w:t>
      </w:r>
    </w:p>
    <w:p w:rsidR="00B30C2A" w:rsidRPr="00B30C2A" w:rsidRDefault="00B30C2A" w:rsidP="00B30C2A">
      <w:pPr>
        <w:spacing w:before="100" w:beforeAutospacing="1" w:after="100" w:afterAutospacing="1" w:line="240" w:lineRule="auto"/>
        <w:outlineLvl w:val="1"/>
        <w:rPr>
          <w:rFonts w:ascii="Times New Roman" w:eastAsia="Times New Roman" w:hAnsi="Times New Roman" w:cs="Times New Roman"/>
          <w:b/>
          <w:bCs/>
          <w:sz w:val="36"/>
          <w:szCs w:val="36"/>
        </w:rPr>
      </w:pPr>
      <w:r w:rsidRPr="00B30C2A">
        <w:rPr>
          <w:rFonts w:ascii="Times New Roman" w:eastAsia="Times New Roman" w:hAnsi="Times New Roman" w:cs="Times New Roman"/>
          <w:b/>
          <w:bCs/>
          <w:sz w:val="36"/>
          <w:szCs w:val="36"/>
        </w:rPr>
        <w:t>Case 1: Amazon AI Recruiting Tool Penalizing Female Candidates</w:t>
      </w:r>
    </w:p>
    <w:p w:rsidR="00B30C2A" w:rsidRPr="00B30C2A" w:rsidRDefault="00B30C2A" w:rsidP="00B30C2A">
      <w:pPr>
        <w:spacing w:before="100" w:beforeAutospacing="1" w:after="100" w:afterAutospacing="1" w:line="240" w:lineRule="auto"/>
        <w:outlineLvl w:val="2"/>
        <w:rPr>
          <w:rFonts w:ascii="Times New Roman" w:eastAsia="Times New Roman" w:hAnsi="Times New Roman" w:cs="Times New Roman"/>
          <w:b/>
          <w:bCs/>
          <w:sz w:val="27"/>
          <w:szCs w:val="27"/>
        </w:rPr>
      </w:pPr>
      <w:r w:rsidRPr="00B30C2A">
        <w:rPr>
          <w:rFonts w:ascii="Times New Roman" w:eastAsia="Times New Roman" w:hAnsi="Times New Roman" w:cs="Times New Roman"/>
          <w:b/>
          <w:bCs/>
          <w:sz w:val="27"/>
          <w:szCs w:val="27"/>
        </w:rPr>
        <w:t>1. Source of Bias</w:t>
      </w:r>
    </w:p>
    <w:p w:rsidR="00B30C2A" w:rsidRPr="00B30C2A" w:rsidRDefault="00B30C2A" w:rsidP="00B30C2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b/>
          <w:bCs/>
          <w:sz w:val="24"/>
          <w:szCs w:val="24"/>
        </w:rPr>
        <w:t>Training Data:</w:t>
      </w:r>
      <w:r w:rsidRPr="00B30C2A">
        <w:rPr>
          <w:rFonts w:ascii="Times New Roman" w:eastAsia="Times New Roman" w:hAnsi="Times New Roman" w:cs="Times New Roman"/>
          <w:sz w:val="24"/>
          <w:szCs w:val="24"/>
        </w:rPr>
        <w:t xml:space="preserve"> Historical hiring data favored male candidates, so the AI learned biased patterns.</w:t>
      </w:r>
    </w:p>
    <w:p w:rsidR="00B30C2A" w:rsidRPr="00B30C2A" w:rsidRDefault="00B30C2A" w:rsidP="00B30C2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b/>
          <w:bCs/>
          <w:sz w:val="24"/>
          <w:szCs w:val="24"/>
        </w:rPr>
        <w:t>Model Design:</w:t>
      </w:r>
      <w:r w:rsidRPr="00B30C2A">
        <w:rPr>
          <w:rFonts w:ascii="Times New Roman" w:eastAsia="Times New Roman" w:hAnsi="Times New Roman" w:cs="Times New Roman"/>
          <w:sz w:val="24"/>
          <w:szCs w:val="24"/>
        </w:rPr>
        <w:t xml:space="preserve"> May have included proxy features (e.g., certain schools or job titles more common for men) that indirectly reflected gender.</w:t>
      </w:r>
    </w:p>
    <w:p w:rsidR="00B30C2A" w:rsidRPr="00B30C2A" w:rsidRDefault="00FA532B" w:rsidP="00B30C2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B30C2A" w:rsidRPr="00B30C2A" w:rsidRDefault="00B30C2A" w:rsidP="00B30C2A">
      <w:pPr>
        <w:spacing w:before="100" w:beforeAutospacing="1" w:after="100" w:afterAutospacing="1" w:line="240" w:lineRule="auto"/>
        <w:outlineLvl w:val="2"/>
        <w:rPr>
          <w:rFonts w:ascii="Times New Roman" w:eastAsia="Times New Roman" w:hAnsi="Times New Roman" w:cs="Times New Roman"/>
          <w:b/>
          <w:bCs/>
          <w:sz w:val="27"/>
          <w:szCs w:val="27"/>
        </w:rPr>
      </w:pPr>
      <w:r w:rsidRPr="00B30C2A">
        <w:rPr>
          <w:rFonts w:ascii="Times New Roman" w:eastAsia="Times New Roman" w:hAnsi="Times New Roman" w:cs="Times New Roman"/>
          <w:b/>
          <w:bCs/>
          <w:sz w:val="27"/>
          <w:szCs w:val="27"/>
        </w:rPr>
        <w:t>2. Proposed Fixes</w:t>
      </w:r>
    </w:p>
    <w:p w:rsidR="00B30C2A" w:rsidRPr="00B30C2A" w:rsidRDefault="00B30C2A" w:rsidP="00B30C2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b/>
          <w:bCs/>
          <w:sz w:val="24"/>
          <w:szCs w:val="24"/>
        </w:rPr>
        <w:t>Use balanced and representative data</w:t>
      </w:r>
    </w:p>
    <w:p w:rsidR="00B30C2A" w:rsidRPr="00B30C2A" w:rsidRDefault="00B30C2A" w:rsidP="00B30C2A">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sz w:val="24"/>
          <w:szCs w:val="24"/>
        </w:rPr>
        <w:t>Include equal representation of male and female candidates in training.</w:t>
      </w:r>
    </w:p>
    <w:p w:rsidR="00B30C2A" w:rsidRPr="00B30C2A" w:rsidRDefault="00B30C2A" w:rsidP="00B30C2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b/>
          <w:bCs/>
          <w:sz w:val="24"/>
          <w:szCs w:val="24"/>
        </w:rPr>
        <w:t>Remove sensitive or proxy features</w:t>
      </w:r>
    </w:p>
    <w:p w:rsidR="00B30C2A" w:rsidRPr="00B30C2A" w:rsidRDefault="00B30C2A" w:rsidP="00B30C2A">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sz w:val="24"/>
          <w:szCs w:val="24"/>
        </w:rPr>
        <w:t>Exclude gender and features that indirectly indicate gender.</w:t>
      </w:r>
    </w:p>
    <w:p w:rsidR="00B30C2A" w:rsidRPr="00B30C2A" w:rsidRDefault="00B30C2A" w:rsidP="00B30C2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b/>
          <w:bCs/>
          <w:sz w:val="24"/>
          <w:szCs w:val="24"/>
        </w:rPr>
        <w:t>Apply fairness algorithms</w:t>
      </w:r>
    </w:p>
    <w:p w:rsidR="00B30C2A" w:rsidRPr="00B30C2A" w:rsidRDefault="00B30C2A" w:rsidP="00B30C2A">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sz w:val="24"/>
          <w:szCs w:val="24"/>
        </w:rPr>
        <w:t xml:space="preserve">Techniques like reweighing, adversarial </w:t>
      </w:r>
      <w:proofErr w:type="spellStart"/>
      <w:r w:rsidRPr="00B30C2A">
        <w:rPr>
          <w:rFonts w:ascii="Times New Roman" w:eastAsia="Times New Roman" w:hAnsi="Times New Roman" w:cs="Times New Roman"/>
          <w:sz w:val="24"/>
          <w:szCs w:val="24"/>
        </w:rPr>
        <w:t>debiasing</w:t>
      </w:r>
      <w:proofErr w:type="spellEnd"/>
      <w:r w:rsidRPr="00B30C2A">
        <w:rPr>
          <w:rFonts w:ascii="Times New Roman" w:eastAsia="Times New Roman" w:hAnsi="Times New Roman" w:cs="Times New Roman"/>
          <w:sz w:val="24"/>
          <w:szCs w:val="24"/>
        </w:rPr>
        <w:t>, or fairness constraints during training.</w:t>
      </w:r>
    </w:p>
    <w:p w:rsidR="00B30C2A" w:rsidRPr="00B30C2A" w:rsidRDefault="00FA532B" w:rsidP="00B30C2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B30C2A" w:rsidRPr="00B30C2A" w:rsidRDefault="00B30C2A" w:rsidP="00B30C2A">
      <w:pPr>
        <w:spacing w:before="100" w:beforeAutospacing="1" w:after="100" w:afterAutospacing="1" w:line="240" w:lineRule="auto"/>
        <w:outlineLvl w:val="2"/>
        <w:rPr>
          <w:rFonts w:ascii="Times New Roman" w:eastAsia="Times New Roman" w:hAnsi="Times New Roman" w:cs="Times New Roman"/>
          <w:b/>
          <w:bCs/>
          <w:sz w:val="27"/>
          <w:szCs w:val="27"/>
        </w:rPr>
      </w:pPr>
      <w:r w:rsidRPr="00B30C2A">
        <w:rPr>
          <w:rFonts w:ascii="Times New Roman" w:eastAsia="Times New Roman" w:hAnsi="Times New Roman" w:cs="Times New Roman"/>
          <w:b/>
          <w:bCs/>
          <w:sz w:val="27"/>
          <w:szCs w:val="27"/>
        </w:rPr>
        <w:t>3. Metrics to Evaluate Fairness Post-Correction</w:t>
      </w:r>
    </w:p>
    <w:p w:rsidR="00B30C2A" w:rsidRPr="00B30C2A" w:rsidRDefault="00B30C2A" w:rsidP="00B30C2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b/>
          <w:bCs/>
          <w:sz w:val="24"/>
          <w:szCs w:val="24"/>
        </w:rPr>
        <w:t>Demographic Parity:</w:t>
      </w:r>
      <w:r w:rsidRPr="00B30C2A">
        <w:rPr>
          <w:rFonts w:ascii="Times New Roman" w:eastAsia="Times New Roman" w:hAnsi="Times New Roman" w:cs="Times New Roman"/>
          <w:sz w:val="24"/>
          <w:szCs w:val="24"/>
        </w:rPr>
        <w:t xml:space="preserve"> Acceptance rates should be similar across genders.</w:t>
      </w:r>
    </w:p>
    <w:p w:rsidR="00B30C2A" w:rsidRPr="00B30C2A" w:rsidRDefault="00B30C2A" w:rsidP="00B30C2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b/>
          <w:bCs/>
          <w:sz w:val="24"/>
          <w:szCs w:val="24"/>
        </w:rPr>
        <w:t>Equal Opportunity Difference:</w:t>
      </w:r>
      <w:r w:rsidRPr="00B30C2A">
        <w:rPr>
          <w:rFonts w:ascii="Times New Roman" w:eastAsia="Times New Roman" w:hAnsi="Times New Roman" w:cs="Times New Roman"/>
          <w:sz w:val="24"/>
          <w:szCs w:val="24"/>
        </w:rPr>
        <w:t xml:space="preserve"> Ensure qualified candidates of different genders have similar chances.</w:t>
      </w:r>
    </w:p>
    <w:p w:rsidR="00B30C2A" w:rsidRPr="00B30C2A" w:rsidRDefault="00B30C2A" w:rsidP="00B30C2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b/>
          <w:bCs/>
          <w:sz w:val="24"/>
          <w:szCs w:val="24"/>
        </w:rPr>
        <w:t>Disparate Impact Ratio:</w:t>
      </w:r>
      <w:r w:rsidRPr="00B30C2A">
        <w:rPr>
          <w:rFonts w:ascii="Times New Roman" w:eastAsia="Times New Roman" w:hAnsi="Times New Roman" w:cs="Times New Roman"/>
          <w:sz w:val="24"/>
          <w:szCs w:val="24"/>
        </w:rPr>
        <w:t xml:space="preserve"> Measure if one group is unfairly disadvantaged.</w:t>
      </w:r>
    </w:p>
    <w:p w:rsidR="00B30C2A" w:rsidRPr="00B30C2A" w:rsidRDefault="00B30C2A" w:rsidP="00B30C2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b/>
          <w:bCs/>
          <w:sz w:val="24"/>
          <w:szCs w:val="24"/>
        </w:rPr>
        <w:t>False Positive / False Negative Rates by Gender:</w:t>
      </w:r>
      <w:r w:rsidRPr="00B30C2A">
        <w:rPr>
          <w:rFonts w:ascii="Times New Roman" w:eastAsia="Times New Roman" w:hAnsi="Times New Roman" w:cs="Times New Roman"/>
          <w:sz w:val="24"/>
          <w:szCs w:val="24"/>
        </w:rPr>
        <w:t xml:space="preserve"> Check if errors disproportionately affect one group.</w:t>
      </w:r>
    </w:p>
    <w:p w:rsidR="00B30C2A" w:rsidRPr="00B30C2A" w:rsidRDefault="00FA532B" w:rsidP="00B30C2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B30C2A" w:rsidRPr="00B30C2A" w:rsidRDefault="00B30C2A" w:rsidP="00B30C2A">
      <w:pPr>
        <w:spacing w:before="100" w:beforeAutospacing="1" w:after="100" w:afterAutospacing="1" w:line="240" w:lineRule="auto"/>
        <w:outlineLvl w:val="1"/>
        <w:rPr>
          <w:rFonts w:ascii="Times New Roman" w:eastAsia="Times New Roman" w:hAnsi="Times New Roman" w:cs="Times New Roman"/>
          <w:b/>
          <w:bCs/>
          <w:sz w:val="36"/>
          <w:szCs w:val="36"/>
        </w:rPr>
      </w:pPr>
      <w:r w:rsidRPr="00B30C2A">
        <w:rPr>
          <w:rFonts w:ascii="Times New Roman" w:eastAsia="Times New Roman" w:hAnsi="Times New Roman" w:cs="Times New Roman"/>
          <w:b/>
          <w:bCs/>
          <w:sz w:val="36"/>
          <w:szCs w:val="36"/>
        </w:rPr>
        <w:t>Case 2: Facial Recognition in Policing</w:t>
      </w:r>
    </w:p>
    <w:p w:rsidR="00B30C2A" w:rsidRPr="00B30C2A" w:rsidRDefault="00B30C2A" w:rsidP="00B30C2A">
      <w:pPr>
        <w:spacing w:before="100" w:beforeAutospacing="1" w:after="100" w:afterAutospacing="1" w:line="240" w:lineRule="auto"/>
        <w:outlineLvl w:val="2"/>
        <w:rPr>
          <w:rFonts w:ascii="Times New Roman" w:eastAsia="Times New Roman" w:hAnsi="Times New Roman" w:cs="Times New Roman"/>
          <w:b/>
          <w:bCs/>
          <w:sz w:val="27"/>
          <w:szCs w:val="27"/>
        </w:rPr>
      </w:pPr>
      <w:r w:rsidRPr="00B30C2A">
        <w:rPr>
          <w:rFonts w:ascii="Times New Roman" w:eastAsia="Times New Roman" w:hAnsi="Times New Roman" w:cs="Times New Roman"/>
          <w:b/>
          <w:bCs/>
          <w:sz w:val="27"/>
          <w:szCs w:val="27"/>
        </w:rPr>
        <w:t>1. Source of Bias</w:t>
      </w:r>
    </w:p>
    <w:p w:rsidR="00B30C2A" w:rsidRPr="00B30C2A" w:rsidRDefault="00B30C2A" w:rsidP="00B30C2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b/>
          <w:bCs/>
          <w:sz w:val="24"/>
          <w:szCs w:val="24"/>
        </w:rPr>
        <w:t>Training Data:</w:t>
      </w:r>
      <w:r w:rsidRPr="00B30C2A">
        <w:rPr>
          <w:rFonts w:ascii="Times New Roman" w:eastAsia="Times New Roman" w:hAnsi="Times New Roman" w:cs="Times New Roman"/>
          <w:sz w:val="24"/>
          <w:szCs w:val="24"/>
        </w:rPr>
        <w:t xml:space="preserve"> Most datasets contained more light-skinned individuals, leading to poor performance for darker-skinned individuals.</w:t>
      </w:r>
    </w:p>
    <w:p w:rsidR="00B30C2A" w:rsidRPr="00B30C2A" w:rsidRDefault="00B30C2A" w:rsidP="00B30C2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b/>
          <w:bCs/>
          <w:sz w:val="24"/>
          <w:szCs w:val="24"/>
        </w:rPr>
        <w:t>Model Design:</w:t>
      </w:r>
      <w:r w:rsidRPr="00B30C2A">
        <w:rPr>
          <w:rFonts w:ascii="Times New Roman" w:eastAsia="Times New Roman" w:hAnsi="Times New Roman" w:cs="Times New Roman"/>
          <w:sz w:val="24"/>
          <w:szCs w:val="24"/>
        </w:rPr>
        <w:t xml:space="preserve"> Complex black-box models made it difficult to identify sources of misclassification.</w:t>
      </w:r>
    </w:p>
    <w:p w:rsidR="00B30C2A" w:rsidRPr="00B30C2A" w:rsidRDefault="00FA532B" w:rsidP="00B30C2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B30C2A" w:rsidRPr="00B30C2A" w:rsidRDefault="00B30C2A" w:rsidP="00B30C2A">
      <w:pPr>
        <w:spacing w:before="100" w:beforeAutospacing="1" w:after="100" w:afterAutospacing="1" w:line="240" w:lineRule="auto"/>
        <w:outlineLvl w:val="2"/>
        <w:rPr>
          <w:rFonts w:ascii="Times New Roman" w:eastAsia="Times New Roman" w:hAnsi="Times New Roman" w:cs="Times New Roman"/>
          <w:b/>
          <w:bCs/>
          <w:sz w:val="27"/>
          <w:szCs w:val="27"/>
        </w:rPr>
      </w:pPr>
      <w:r w:rsidRPr="00B30C2A">
        <w:rPr>
          <w:rFonts w:ascii="Times New Roman" w:eastAsia="Times New Roman" w:hAnsi="Times New Roman" w:cs="Times New Roman"/>
          <w:b/>
          <w:bCs/>
          <w:sz w:val="27"/>
          <w:szCs w:val="27"/>
        </w:rPr>
        <w:t>2. Proposed Fixes</w:t>
      </w:r>
    </w:p>
    <w:p w:rsidR="00B30C2A" w:rsidRPr="00B30C2A" w:rsidRDefault="00B30C2A" w:rsidP="00B30C2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b/>
          <w:bCs/>
          <w:sz w:val="24"/>
          <w:szCs w:val="24"/>
        </w:rPr>
        <w:t>Collect diverse and representative datasets</w:t>
      </w:r>
    </w:p>
    <w:p w:rsidR="00B30C2A" w:rsidRPr="00B30C2A" w:rsidRDefault="00B30C2A" w:rsidP="00B30C2A">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sz w:val="24"/>
          <w:szCs w:val="24"/>
        </w:rPr>
        <w:t>Include all skin tones, genders, and age groups.</w:t>
      </w:r>
    </w:p>
    <w:p w:rsidR="00B30C2A" w:rsidRPr="00B30C2A" w:rsidRDefault="00B30C2A" w:rsidP="00B30C2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b/>
          <w:bCs/>
          <w:sz w:val="24"/>
          <w:szCs w:val="24"/>
        </w:rPr>
        <w:t>Bias-aware training</w:t>
      </w:r>
    </w:p>
    <w:p w:rsidR="00B30C2A" w:rsidRPr="00B30C2A" w:rsidRDefault="00B30C2A" w:rsidP="00B30C2A">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sz w:val="24"/>
          <w:szCs w:val="24"/>
        </w:rPr>
        <w:t>Apply fairness algorithms or data augmentation to reduce misidentification for underrepresented groups.</w:t>
      </w:r>
    </w:p>
    <w:p w:rsidR="00B30C2A" w:rsidRPr="00B30C2A" w:rsidRDefault="00B30C2A" w:rsidP="00B30C2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b/>
          <w:bCs/>
          <w:sz w:val="24"/>
          <w:szCs w:val="24"/>
        </w:rPr>
        <w:t>Implement human oversight</w:t>
      </w:r>
    </w:p>
    <w:p w:rsidR="00B30C2A" w:rsidRPr="00B30C2A" w:rsidRDefault="00B30C2A" w:rsidP="00B30C2A">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sz w:val="24"/>
          <w:szCs w:val="24"/>
        </w:rPr>
        <w:t>Ensure critical policing decisions are reviewed by humans, not just AI.</w:t>
      </w:r>
    </w:p>
    <w:p w:rsidR="00B30C2A" w:rsidRPr="00B30C2A" w:rsidRDefault="00FA532B" w:rsidP="00B30C2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B30C2A" w:rsidRPr="00B30C2A" w:rsidRDefault="00B30C2A" w:rsidP="00B30C2A">
      <w:pPr>
        <w:spacing w:before="100" w:beforeAutospacing="1" w:after="100" w:afterAutospacing="1" w:line="240" w:lineRule="auto"/>
        <w:outlineLvl w:val="2"/>
        <w:rPr>
          <w:rFonts w:ascii="Times New Roman" w:eastAsia="Times New Roman" w:hAnsi="Times New Roman" w:cs="Times New Roman"/>
          <w:b/>
          <w:bCs/>
          <w:sz w:val="27"/>
          <w:szCs w:val="27"/>
        </w:rPr>
      </w:pPr>
      <w:r w:rsidRPr="00B30C2A">
        <w:rPr>
          <w:rFonts w:ascii="Times New Roman" w:eastAsia="Times New Roman" w:hAnsi="Times New Roman" w:cs="Times New Roman"/>
          <w:b/>
          <w:bCs/>
          <w:sz w:val="27"/>
          <w:szCs w:val="27"/>
        </w:rPr>
        <w:t>3. Metrics to Evaluate Fairness Post-Correction</w:t>
      </w:r>
    </w:p>
    <w:p w:rsidR="00B30C2A" w:rsidRPr="00B30C2A" w:rsidRDefault="00B30C2A" w:rsidP="00B30C2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b/>
          <w:bCs/>
          <w:sz w:val="24"/>
          <w:szCs w:val="24"/>
        </w:rPr>
        <w:t>Accuracy / Error Rate by Demographic Group</w:t>
      </w:r>
    </w:p>
    <w:p w:rsidR="00B30C2A" w:rsidRPr="00B30C2A" w:rsidRDefault="00B30C2A" w:rsidP="00B30C2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b/>
          <w:bCs/>
          <w:sz w:val="24"/>
          <w:szCs w:val="24"/>
        </w:rPr>
        <w:t>False Positive / False Negative Rates by Skin Tone</w:t>
      </w:r>
    </w:p>
    <w:p w:rsidR="00B30C2A" w:rsidRPr="00B30C2A" w:rsidRDefault="00B30C2A" w:rsidP="00B30C2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b/>
          <w:bCs/>
          <w:sz w:val="24"/>
          <w:szCs w:val="24"/>
        </w:rPr>
        <w:t>Disparate Impact Metrics</w:t>
      </w:r>
    </w:p>
    <w:p w:rsidR="00B30C2A" w:rsidRPr="00B30C2A" w:rsidRDefault="00B30C2A" w:rsidP="00B30C2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b/>
          <w:bCs/>
          <w:sz w:val="24"/>
          <w:szCs w:val="24"/>
        </w:rPr>
        <w:t>Calibration Across Groups</w:t>
      </w:r>
      <w:r w:rsidRPr="00B30C2A">
        <w:rPr>
          <w:rFonts w:ascii="Times New Roman" w:eastAsia="Times New Roman" w:hAnsi="Times New Roman" w:cs="Times New Roman"/>
          <w:sz w:val="24"/>
          <w:szCs w:val="24"/>
        </w:rPr>
        <w:t>: Predicted confidence should be consistent for all demographics.</w:t>
      </w:r>
    </w:p>
    <w:p w:rsidR="00B30C2A" w:rsidRPr="00B30C2A" w:rsidRDefault="00B30C2A" w:rsidP="00B30C2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0C2A">
        <w:rPr>
          <w:rFonts w:ascii="Times New Roman" w:eastAsia="Times New Roman" w:hAnsi="Times New Roman" w:cs="Times New Roman"/>
          <w:b/>
          <w:bCs/>
          <w:kern w:val="36"/>
          <w:sz w:val="48"/>
          <w:szCs w:val="48"/>
        </w:rPr>
        <w:t>Ethical Risks of Biased Facial Recognition Systems</w:t>
      </w:r>
    </w:p>
    <w:p w:rsidR="00B30C2A" w:rsidRPr="00B30C2A" w:rsidRDefault="00B30C2A" w:rsidP="00B30C2A">
      <w:pPr>
        <w:spacing w:before="100" w:beforeAutospacing="1" w:after="100" w:afterAutospacing="1" w:line="240" w:lineRule="auto"/>
        <w:outlineLvl w:val="1"/>
        <w:rPr>
          <w:rFonts w:ascii="Times New Roman" w:eastAsia="Times New Roman" w:hAnsi="Times New Roman" w:cs="Times New Roman"/>
          <w:b/>
          <w:bCs/>
          <w:sz w:val="36"/>
          <w:szCs w:val="36"/>
        </w:rPr>
      </w:pPr>
      <w:r w:rsidRPr="00B30C2A">
        <w:rPr>
          <w:rFonts w:ascii="Times New Roman" w:eastAsia="Times New Roman" w:hAnsi="Times New Roman" w:cs="Times New Roman"/>
          <w:b/>
          <w:bCs/>
          <w:sz w:val="36"/>
          <w:szCs w:val="36"/>
        </w:rPr>
        <w:t>Critical Ethical Risks</w:t>
      </w:r>
    </w:p>
    <w:p w:rsidR="00B30C2A" w:rsidRPr="00B30C2A" w:rsidRDefault="00B30C2A" w:rsidP="00B30C2A">
      <w:p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b/>
          <w:bCs/>
          <w:sz w:val="24"/>
          <w:szCs w:val="24"/>
        </w:rPr>
        <w:t>Wrongful Arrests and Criminal Justice Harms</w:t>
      </w:r>
      <w:r w:rsidRPr="00B30C2A">
        <w:rPr>
          <w:rFonts w:ascii="Times New Roman" w:eastAsia="Times New Roman" w:hAnsi="Times New Roman" w:cs="Times New Roman"/>
          <w:sz w:val="24"/>
          <w:szCs w:val="24"/>
        </w:rPr>
        <w:t xml:space="preserve"> When facial recognition systems misidentify minorities at higher rates, the consequences can be devastating. People have been wrongfully arrested, detained, and subjected to traumatic interrogations based on algorithmic errors. This creates a feedback loop where marginalized communities face disproportionate surveillance and enforcement, reinforcing existing systemic inequalities. The presumption of algorithmic accuracy can make these cases harder to contest, as authorities may trust the technology over human judgment or alibis.</w:t>
      </w:r>
    </w:p>
    <w:p w:rsidR="00B30C2A" w:rsidRPr="00B30C2A" w:rsidRDefault="00B30C2A" w:rsidP="00B30C2A">
      <w:p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b/>
          <w:bCs/>
          <w:sz w:val="24"/>
          <w:szCs w:val="24"/>
        </w:rPr>
        <w:t>Erosion of Civil Liberties</w:t>
      </w:r>
      <w:r w:rsidRPr="00B30C2A">
        <w:rPr>
          <w:rFonts w:ascii="Times New Roman" w:eastAsia="Times New Roman" w:hAnsi="Times New Roman" w:cs="Times New Roman"/>
          <w:sz w:val="24"/>
          <w:szCs w:val="24"/>
        </w:rPr>
        <w:t xml:space="preserve"> Differential accuracy rates mean that certain demographic groups effectively receive less privacy protection than others. This creates a two-tiered system where minorities are subject to more intrusive monitoring with less reliable results. The chilling effect on freedom of movement, assembly, and expression is particularly acute for communities already experiencing over-policing.</w:t>
      </w:r>
    </w:p>
    <w:p w:rsidR="00B30C2A" w:rsidRPr="00B30C2A" w:rsidRDefault="00B30C2A" w:rsidP="00B30C2A">
      <w:p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b/>
          <w:bCs/>
          <w:sz w:val="24"/>
          <w:szCs w:val="24"/>
        </w:rPr>
        <w:t>Discrimination Amplification</w:t>
      </w:r>
      <w:r w:rsidRPr="00B30C2A">
        <w:rPr>
          <w:rFonts w:ascii="Times New Roman" w:eastAsia="Times New Roman" w:hAnsi="Times New Roman" w:cs="Times New Roman"/>
          <w:sz w:val="24"/>
          <w:szCs w:val="24"/>
        </w:rPr>
        <w:t xml:space="preserve"> These systems don't just reflect existing biases—they can amplify them. When deployed in hiring, housing, lending, or public services, facial recognition errors compound other forms of discrimination. A misidentification in one database can cascade across systems, affecting someone's employment prospects, financial opportunities, or access to services.</w:t>
      </w:r>
    </w:p>
    <w:p w:rsidR="00B30C2A" w:rsidRPr="00B30C2A" w:rsidRDefault="00B30C2A" w:rsidP="00B30C2A">
      <w:p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b/>
          <w:bCs/>
          <w:sz w:val="24"/>
          <w:szCs w:val="24"/>
        </w:rPr>
        <w:t>Psychological and Social Harm</w:t>
      </w:r>
      <w:r w:rsidRPr="00B30C2A">
        <w:rPr>
          <w:rFonts w:ascii="Times New Roman" w:eastAsia="Times New Roman" w:hAnsi="Times New Roman" w:cs="Times New Roman"/>
          <w:sz w:val="24"/>
          <w:szCs w:val="24"/>
        </w:rPr>
        <w:t xml:space="preserve"> The knowledge that you're more likely to be misidentified creates anxiety and distrust. Communities may avoid public spaces, limit participation in civic life, or alter their behavior to avoid surveillance systems—a form of self-censorship that undermines democratic participation.</w:t>
      </w:r>
    </w:p>
    <w:p w:rsidR="00B30C2A" w:rsidRPr="00B30C2A" w:rsidRDefault="00B30C2A" w:rsidP="00B30C2A">
      <w:pPr>
        <w:spacing w:before="100" w:beforeAutospacing="1" w:after="100" w:afterAutospacing="1" w:line="240" w:lineRule="auto"/>
        <w:outlineLvl w:val="1"/>
        <w:rPr>
          <w:rFonts w:ascii="Times New Roman" w:eastAsia="Times New Roman" w:hAnsi="Times New Roman" w:cs="Times New Roman"/>
          <w:b/>
          <w:bCs/>
          <w:sz w:val="36"/>
          <w:szCs w:val="36"/>
        </w:rPr>
      </w:pPr>
      <w:r w:rsidRPr="00B30C2A">
        <w:rPr>
          <w:rFonts w:ascii="Times New Roman" w:eastAsia="Times New Roman" w:hAnsi="Times New Roman" w:cs="Times New Roman"/>
          <w:b/>
          <w:bCs/>
          <w:sz w:val="36"/>
          <w:szCs w:val="36"/>
        </w:rPr>
        <w:t>Policy Recommendations for Responsible Deployment</w:t>
      </w:r>
    </w:p>
    <w:p w:rsidR="00B30C2A" w:rsidRPr="00B30C2A" w:rsidRDefault="00B30C2A" w:rsidP="00B30C2A">
      <w:p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b/>
          <w:bCs/>
          <w:sz w:val="24"/>
          <w:szCs w:val="24"/>
        </w:rPr>
        <w:t>Strict Accuracy Thresholds</w:t>
      </w:r>
    </w:p>
    <w:p w:rsidR="00B30C2A" w:rsidRPr="00B30C2A" w:rsidRDefault="00B30C2A" w:rsidP="00B30C2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sz w:val="24"/>
          <w:szCs w:val="24"/>
        </w:rPr>
        <w:t>Require demonstrable accuracy parity across demographic groups before deployment, with regular independent auditing</w:t>
      </w:r>
    </w:p>
    <w:p w:rsidR="00B30C2A" w:rsidRPr="00B30C2A" w:rsidRDefault="00B30C2A" w:rsidP="00B30C2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sz w:val="24"/>
          <w:szCs w:val="24"/>
        </w:rPr>
        <w:t>Mandate minimum confidence thresholds that are significantly higher for systems used in consequential contexts (law enforcement, border control)</w:t>
      </w:r>
    </w:p>
    <w:p w:rsidR="00B30C2A" w:rsidRPr="00B30C2A" w:rsidRDefault="00B30C2A" w:rsidP="00B30C2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sz w:val="24"/>
          <w:szCs w:val="24"/>
        </w:rPr>
        <w:t>Prohibit deployment when accuracy disparities exceed defined limits (e.g., more than 2-3% difference across groups)</w:t>
      </w:r>
    </w:p>
    <w:p w:rsidR="00B30C2A" w:rsidRPr="00B30C2A" w:rsidRDefault="00B30C2A" w:rsidP="00B30C2A">
      <w:p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b/>
          <w:bCs/>
          <w:sz w:val="24"/>
          <w:szCs w:val="24"/>
        </w:rPr>
        <w:t>Use-Case Restrictions</w:t>
      </w:r>
    </w:p>
    <w:p w:rsidR="00B30C2A" w:rsidRPr="00B30C2A" w:rsidRDefault="00B30C2A" w:rsidP="00B30C2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sz w:val="24"/>
          <w:szCs w:val="24"/>
        </w:rPr>
        <w:t>Ban or heavily restrict use in law enforcement for identification of suspects until accuracy parity is achieved</w:t>
      </w:r>
    </w:p>
    <w:p w:rsidR="00B30C2A" w:rsidRPr="00B30C2A" w:rsidRDefault="00B30C2A" w:rsidP="00B30C2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sz w:val="24"/>
          <w:szCs w:val="24"/>
        </w:rPr>
        <w:t>Prohibit use as sole basis for consequential decisions (arrests, denials of service, etc.)</w:t>
      </w:r>
    </w:p>
    <w:p w:rsidR="00B30C2A" w:rsidRPr="00B30C2A" w:rsidRDefault="00B30C2A" w:rsidP="00B30C2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sz w:val="24"/>
          <w:szCs w:val="24"/>
        </w:rPr>
        <w:t>Allow only opt-in uses in low-stakes contexts (device unlocking, voluntary access control)</w:t>
      </w:r>
    </w:p>
    <w:p w:rsidR="00B30C2A" w:rsidRPr="00B30C2A" w:rsidRDefault="00B30C2A" w:rsidP="00B30C2A">
      <w:p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b/>
          <w:bCs/>
          <w:sz w:val="24"/>
          <w:szCs w:val="24"/>
        </w:rPr>
        <w:t>Transparency and Accountability</w:t>
      </w:r>
    </w:p>
    <w:p w:rsidR="00B30C2A" w:rsidRPr="00B30C2A" w:rsidRDefault="00B30C2A" w:rsidP="00B30C2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sz w:val="24"/>
          <w:szCs w:val="24"/>
        </w:rPr>
        <w:t>Require public disclosure of accuracy rates disaggregated by demographic characteristics</w:t>
      </w:r>
    </w:p>
    <w:p w:rsidR="00B30C2A" w:rsidRPr="00B30C2A" w:rsidRDefault="00B30C2A" w:rsidP="00B30C2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sz w:val="24"/>
          <w:szCs w:val="24"/>
        </w:rPr>
        <w:t>Mandate impact assessments before deployment that specifically examine disparate impact</w:t>
      </w:r>
    </w:p>
    <w:p w:rsidR="00B30C2A" w:rsidRPr="00B30C2A" w:rsidRDefault="00B30C2A" w:rsidP="00B30C2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sz w:val="24"/>
          <w:szCs w:val="24"/>
        </w:rPr>
        <w:t>Establish clear liability frameworks so organizations deploying these systems can be held accountable for harms</w:t>
      </w:r>
    </w:p>
    <w:p w:rsidR="00B30C2A" w:rsidRPr="00B30C2A" w:rsidRDefault="00B30C2A" w:rsidP="00B30C2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sz w:val="24"/>
          <w:szCs w:val="24"/>
        </w:rPr>
        <w:t>Create accessible appeals processes for those negatively affected</w:t>
      </w:r>
    </w:p>
    <w:p w:rsidR="00B30C2A" w:rsidRPr="00B30C2A" w:rsidRDefault="00B30C2A" w:rsidP="00B30C2A">
      <w:p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b/>
          <w:bCs/>
          <w:sz w:val="24"/>
          <w:szCs w:val="24"/>
        </w:rPr>
        <w:t>Technical Safeguards</w:t>
      </w:r>
    </w:p>
    <w:p w:rsidR="00B30C2A" w:rsidRPr="00B30C2A" w:rsidRDefault="00B30C2A" w:rsidP="00B30C2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sz w:val="24"/>
          <w:szCs w:val="24"/>
        </w:rPr>
        <w:t>Require training data that represents population diversity proportionally</w:t>
      </w:r>
    </w:p>
    <w:p w:rsidR="00B30C2A" w:rsidRPr="00B30C2A" w:rsidRDefault="00B30C2A" w:rsidP="00B30C2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sz w:val="24"/>
          <w:szCs w:val="24"/>
        </w:rPr>
        <w:t>Implement human review for all high-stakes decisions, with reviewers trained to question algorithmic outputs</w:t>
      </w:r>
    </w:p>
    <w:p w:rsidR="00B30C2A" w:rsidRPr="00B30C2A" w:rsidRDefault="00B30C2A" w:rsidP="00B30C2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sz w:val="24"/>
          <w:szCs w:val="24"/>
        </w:rPr>
        <w:t>Build in algorithmic confidence reporting that makes uncertainty visible to operators</w:t>
      </w:r>
    </w:p>
    <w:p w:rsidR="00B30C2A" w:rsidRPr="00B30C2A" w:rsidRDefault="00B30C2A" w:rsidP="00B30C2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sz w:val="24"/>
          <w:szCs w:val="24"/>
        </w:rPr>
        <w:t>Regular bias testing throughout system lifecycle, not just at initial deployment</w:t>
      </w:r>
    </w:p>
    <w:p w:rsidR="00B30C2A" w:rsidRPr="00B30C2A" w:rsidRDefault="00B30C2A" w:rsidP="00B30C2A">
      <w:p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b/>
          <w:bCs/>
          <w:sz w:val="24"/>
          <w:szCs w:val="24"/>
        </w:rPr>
        <w:t>Community Governance</w:t>
      </w:r>
    </w:p>
    <w:p w:rsidR="00B30C2A" w:rsidRPr="00B30C2A" w:rsidRDefault="00B30C2A" w:rsidP="00B30C2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sz w:val="24"/>
          <w:szCs w:val="24"/>
        </w:rPr>
        <w:t>Give affected communities meaningful input into whether and how these systems are deployed in their neighborhoods</w:t>
      </w:r>
    </w:p>
    <w:p w:rsidR="00B30C2A" w:rsidRPr="00B30C2A" w:rsidRDefault="00B30C2A" w:rsidP="00B30C2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sz w:val="24"/>
          <w:szCs w:val="24"/>
        </w:rPr>
        <w:t>Establish civilian oversight boards with subpoena power for law enforcement applications</w:t>
      </w:r>
    </w:p>
    <w:p w:rsidR="00B30C2A" w:rsidRPr="00B30C2A" w:rsidRDefault="00B30C2A" w:rsidP="00B30C2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sz w:val="24"/>
          <w:szCs w:val="24"/>
        </w:rPr>
        <w:t>Create moratorium periods allowing public debate before deployment of new facial recognition systems</w:t>
      </w:r>
    </w:p>
    <w:p w:rsidR="00B30C2A" w:rsidRPr="00B30C2A" w:rsidRDefault="00B30C2A" w:rsidP="00B30C2A">
      <w:p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b/>
          <w:bCs/>
          <w:sz w:val="24"/>
          <w:szCs w:val="24"/>
        </w:rPr>
        <w:t>Research and Development Standards</w:t>
      </w:r>
    </w:p>
    <w:p w:rsidR="00B30C2A" w:rsidRPr="00B30C2A" w:rsidRDefault="00B30C2A" w:rsidP="00B30C2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sz w:val="24"/>
          <w:szCs w:val="24"/>
        </w:rPr>
        <w:t>Fund research into bias mitigation techniques</w:t>
      </w:r>
    </w:p>
    <w:p w:rsidR="00B30C2A" w:rsidRPr="00B30C2A" w:rsidRDefault="00B30C2A" w:rsidP="00B30C2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sz w:val="24"/>
          <w:szCs w:val="24"/>
        </w:rPr>
        <w:t>Require ethical review for facial recognition research similar to human subjects research</w:t>
      </w:r>
    </w:p>
    <w:p w:rsidR="00B30C2A" w:rsidRPr="00B30C2A" w:rsidRDefault="00B30C2A" w:rsidP="00B30C2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sz w:val="24"/>
          <w:szCs w:val="24"/>
        </w:rPr>
        <w:t>Establish industry standards for responsible AI development with enforceable consequences</w:t>
      </w:r>
    </w:p>
    <w:p w:rsidR="00B30C2A" w:rsidRPr="00B30C2A" w:rsidRDefault="00B30C2A" w:rsidP="00B30C2A">
      <w:p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b/>
          <w:bCs/>
          <w:sz w:val="24"/>
          <w:szCs w:val="24"/>
        </w:rPr>
        <w:t>Legal Protections</w:t>
      </w:r>
    </w:p>
    <w:p w:rsidR="00B30C2A" w:rsidRPr="00B30C2A" w:rsidRDefault="00B30C2A" w:rsidP="00B30C2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sz w:val="24"/>
          <w:szCs w:val="24"/>
        </w:rPr>
        <w:t>Strengthen data protection laws to limit collection and retention of facial recognition data</w:t>
      </w:r>
    </w:p>
    <w:p w:rsidR="00B30C2A" w:rsidRPr="00B30C2A" w:rsidRDefault="00B30C2A" w:rsidP="00B30C2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sz w:val="24"/>
          <w:szCs w:val="24"/>
        </w:rPr>
        <w:t>Ensure individuals have right to know when they've been subjected to facial recognition</w:t>
      </w:r>
    </w:p>
    <w:p w:rsidR="00B30C2A" w:rsidRPr="00B30C2A" w:rsidRDefault="00B30C2A" w:rsidP="00B30C2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sz w:val="24"/>
          <w:szCs w:val="24"/>
        </w:rPr>
        <w:t>Prohibit use of facial recognition data for purposes beyond those explicitly consented to</w:t>
      </w:r>
    </w:p>
    <w:p w:rsidR="00B30C2A" w:rsidRDefault="00B30C2A" w:rsidP="00B30C2A">
      <w:pPr>
        <w:spacing w:before="100" w:beforeAutospacing="1" w:after="100" w:afterAutospacing="1" w:line="240" w:lineRule="auto"/>
        <w:rPr>
          <w:rFonts w:ascii="Times New Roman" w:eastAsia="Times New Roman" w:hAnsi="Times New Roman" w:cs="Times New Roman"/>
          <w:sz w:val="24"/>
          <w:szCs w:val="24"/>
        </w:rPr>
      </w:pPr>
      <w:r w:rsidRPr="00B30C2A">
        <w:rPr>
          <w:rFonts w:ascii="Times New Roman" w:eastAsia="Times New Roman" w:hAnsi="Times New Roman" w:cs="Times New Roman"/>
          <w:sz w:val="24"/>
          <w:szCs w:val="24"/>
        </w:rPr>
        <w:t>The goal isn't necessarily to ban facial recognition entirely, but to ensure that if deployed, these systems don't perpetuate or worsen existing inequalities. Given current accuracy disparities, many high-stakes applications should face moratoria until the technology demonstrably serves all communities equitably. The burden of proof should lie with those deploying these systems to show they won't cause disparate harm.</w:t>
      </w:r>
    </w:p>
    <w:p w:rsidR="00FA532B" w:rsidRDefault="00FA532B" w:rsidP="00B30C2A">
      <w:pPr>
        <w:spacing w:before="100" w:beforeAutospacing="1" w:after="100" w:afterAutospacing="1" w:line="240" w:lineRule="auto"/>
        <w:rPr>
          <w:rFonts w:ascii="Times New Roman" w:eastAsia="Times New Roman" w:hAnsi="Times New Roman" w:cs="Times New Roman"/>
          <w:sz w:val="24"/>
          <w:szCs w:val="24"/>
        </w:rPr>
      </w:pPr>
    </w:p>
    <w:p w:rsidR="00FA532B" w:rsidRPr="00FA532B" w:rsidRDefault="00FA532B" w:rsidP="00FA532B">
      <w:pPr>
        <w:spacing w:before="100" w:beforeAutospacing="1" w:after="100" w:afterAutospacing="1" w:line="240" w:lineRule="auto"/>
        <w:outlineLvl w:val="2"/>
        <w:rPr>
          <w:rFonts w:ascii="Times New Roman" w:eastAsia="Times New Roman" w:hAnsi="Times New Roman" w:cs="Times New Roman"/>
          <w:b/>
          <w:bCs/>
          <w:sz w:val="27"/>
          <w:szCs w:val="27"/>
        </w:rPr>
      </w:pPr>
      <w:r w:rsidRPr="00FA532B">
        <w:rPr>
          <w:rFonts w:ascii="Times New Roman" w:eastAsia="Times New Roman" w:hAnsi="Times New Roman" w:cs="Times New Roman"/>
          <w:b/>
          <w:bCs/>
          <w:sz w:val="27"/>
          <w:szCs w:val="27"/>
        </w:rPr>
        <w:t>COMPAS Recidivism Analysis: Race-Based Fairness Assessment</w:t>
      </w:r>
    </w:p>
    <w:p w:rsidR="00FA532B" w:rsidRPr="00FA532B" w:rsidRDefault="00FA532B" w:rsidP="00FA532B">
      <w:pPr>
        <w:spacing w:before="100" w:beforeAutospacing="1" w:after="100" w:afterAutospacing="1" w:line="240" w:lineRule="auto"/>
        <w:rPr>
          <w:rFonts w:ascii="Times New Roman" w:eastAsia="Times New Roman" w:hAnsi="Times New Roman" w:cs="Times New Roman"/>
          <w:sz w:val="24"/>
          <w:szCs w:val="24"/>
        </w:rPr>
      </w:pPr>
      <w:r w:rsidRPr="00FA532B">
        <w:rPr>
          <w:rFonts w:ascii="Times New Roman" w:eastAsia="Times New Roman" w:hAnsi="Times New Roman" w:cs="Times New Roman"/>
          <w:sz w:val="24"/>
          <w:szCs w:val="24"/>
        </w:rPr>
        <w:t xml:space="preserve">An analysis was conducted on the COMPAS two-year recidivism dataset to evaluate potential racial disparities in risk assessment outcomes. The dataset included key variables such as race, decile risk score, and two-year recidivism outcomes. Race was </w:t>
      </w:r>
      <w:proofErr w:type="spellStart"/>
      <w:r w:rsidRPr="00FA532B">
        <w:rPr>
          <w:rFonts w:ascii="Times New Roman" w:eastAsia="Times New Roman" w:hAnsi="Times New Roman" w:cs="Times New Roman"/>
          <w:sz w:val="24"/>
          <w:szCs w:val="24"/>
        </w:rPr>
        <w:t>binarized</w:t>
      </w:r>
      <w:proofErr w:type="spellEnd"/>
      <w:r w:rsidRPr="00FA532B">
        <w:rPr>
          <w:rFonts w:ascii="Times New Roman" w:eastAsia="Times New Roman" w:hAnsi="Times New Roman" w:cs="Times New Roman"/>
          <w:sz w:val="24"/>
          <w:szCs w:val="24"/>
        </w:rPr>
        <w:t xml:space="preserve"> into White (privileged) and Black/Other (unprivileged) categories, and fairness metrics were computed using the AIF360 framework.</w:t>
      </w:r>
    </w:p>
    <w:p w:rsidR="00FA532B" w:rsidRPr="00FA532B" w:rsidRDefault="00FA532B" w:rsidP="00FA532B">
      <w:pPr>
        <w:spacing w:before="100" w:beforeAutospacing="1" w:after="100" w:afterAutospacing="1" w:line="240" w:lineRule="auto"/>
        <w:rPr>
          <w:rFonts w:ascii="Times New Roman" w:eastAsia="Times New Roman" w:hAnsi="Times New Roman" w:cs="Times New Roman"/>
          <w:sz w:val="24"/>
          <w:szCs w:val="24"/>
        </w:rPr>
      </w:pPr>
      <w:r w:rsidRPr="00FA532B">
        <w:rPr>
          <w:rFonts w:ascii="Times New Roman" w:eastAsia="Times New Roman" w:hAnsi="Times New Roman" w:cs="Times New Roman"/>
          <w:b/>
          <w:bCs/>
          <w:sz w:val="24"/>
          <w:szCs w:val="24"/>
        </w:rPr>
        <w:t>Findings:</w:t>
      </w:r>
      <w:r w:rsidRPr="00FA532B">
        <w:rPr>
          <w:rFonts w:ascii="Times New Roman" w:eastAsia="Times New Roman" w:hAnsi="Times New Roman" w:cs="Times New Roman"/>
          <w:sz w:val="24"/>
          <w:szCs w:val="24"/>
        </w:rPr>
        <w:br/>
        <w:t>The observed recidivism rates indicate that 39.4% of White individuals recidivated within two years, compared to 48.0% of Black individuals. Average risk scores similarly demonstrate a disparity, with Whites having an average score of 3.74 versus 4.91 for Black individuals. These differences suggest a tendency of the COMPAS tool to assign higher risk scores to Black defendants.</w:t>
      </w:r>
    </w:p>
    <w:p w:rsidR="00FA532B" w:rsidRPr="00FA532B" w:rsidRDefault="00FA532B" w:rsidP="00FA532B">
      <w:pPr>
        <w:spacing w:before="100" w:beforeAutospacing="1" w:after="100" w:afterAutospacing="1" w:line="240" w:lineRule="auto"/>
        <w:rPr>
          <w:rFonts w:ascii="Times New Roman" w:eastAsia="Times New Roman" w:hAnsi="Times New Roman" w:cs="Times New Roman"/>
          <w:sz w:val="24"/>
          <w:szCs w:val="24"/>
        </w:rPr>
      </w:pPr>
      <w:r w:rsidRPr="00FA532B">
        <w:rPr>
          <w:rFonts w:ascii="Times New Roman" w:eastAsia="Times New Roman" w:hAnsi="Times New Roman" w:cs="Times New Roman"/>
          <w:sz w:val="24"/>
          <w:szCs w:val="24"/>
        </w:rPr>
        <w:t>Fairness metrics reinforce this concern. The statistical parity difference is -0.086, meaning that Black defendants are less likely than Whites to be assigned favorable outcomes (not recidivating). The disparate impact is 0.86, indicating that Black individuals are disproportionately affected. Interestingly, equal opportunity difference, average odds difference, and false positive rate difference are all zero in this dataset, suggesting that the tool performs similarly across races for true positive and false positive classifications in this particular subset.</w:t>
      </w:r>
    </w:p>
    <w:p w:rsidR="00FA532B" w:rsidRPr="00FA532B" w:rsidRDefault="00FA532B" w:rsidP="00FA532B">
      <w:pPr>
        <w:spacing w:before="100" w:beforeAutospacing="1" w:after="100" w:afterAutospacing="1" w:line="240" w:lineRule="auto"/>
        <w:rPr>
          <w:rFonts w:ascii="Times New Roman" w:eastAsia="Times New Roman" w:hAnsi="Times New Roman" w:cs="Times New Roman"/>
          <w:sz w:val="24"/>
          <w:szCs w:val="24"/>
        </w:rPr>
      </w:pPr>
      <w:r w:rsidRPr="00FA532B">
        <w:rPr>
          <w:rFonts w:ascii="Times New Roman" w:eastAsia="Times New Roman" w:hAnsi="Times New Roman" w:cs="Times New Roman"/>
          <w:b/>
          <w:bCs/>
          <w:sz w:val="24"/>
          <w:szCs w:val="24"/>
        </w:rPr>
        <w:t>Remediation Steps:</w:t>
      </w:r>
    </w:p>
    <w:p w:rsidR="00FA532B" w:rsidRPr="00FA532B" w:rsidRDefault="00FA532B" w:rsidP="00FA532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A532B">
        <w:rPr>
          <w:rFonts w:ascii="Times New Roman" w:eastAsia="Times New Roman" w:hAnsi="Times New Roman" w:cs="Times New Roman"/>
          <w:b/>
          <w:bCs/>
          <w:sz w:val="24"/>
          <w:szCs w:val="24"/>
        </w:rPr>
        <w:t>Bias Mitigation in Training Data:</w:t>
      </w:r>
      <w:r w:rsidRPr="00FA532B">
        <w:rPr>
          <w:rFonts w:ascii="Times New Roman" w:eastAsia="Times New Roman" w:hAnsi="Times New Roman" w:cs="Times New Roman"/>
          <w:sz w:val="24"/>
          <w:szCs w:val="24"/>
        </w:rPr>
        <w:t xml:space="preserve"> Ensure that training datasets are representative and balanced, avoiding overrepresentation of one racial group. Techniques such as reweighting or resampling can help correct historical biases.</w:t>
      </w:r>
    </w:p>
    <w:p w:rsidR="00FA532B" w:rsidRPr="00FA532B" w:rsidRDefault="00FA532B" w:rsidP="00FA532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A532B">
        <w:rPr>
          <w:rFonts w:ascii="Times New Roman" w:eastAsia="Times New Roman" w:hAnsi="Times New Roman" w:cs="Times New Roman"/>
          <w:b/>
          <w:bCs/>
          <w:sz w:val="24"/>
          <w:szCs w:val="24"/>
        </w:rPr>
        <w:t>Algorithmic Adjustments:</w:t>
      </w:r>
      <w:r w:rsidRPr="00FA532B">
        <w:rPr>
          <w:rFonts w:ascii="Times New Roman" w:eastAsia="Times New Roman" w:hAnsi="Times New Roman" w:cs="Times New Roman"/>
          <w:sz w:val="24"/>
          <w:szCs w:val="24"/>
        </w:rPr>
        <w:t xml:space="preserve"> Apply fairness-aware algorithms or post-processing methods, such as equalized odds or reject option classification, to reduce disparate impact without sacrificing predictive accuracy.</w:t>
      </w:r>
    </w:p>
    <w:p w:rsidR="00FA532B" w:rsidRPr="00FA532B" w:rsidRDefault="00FA532B" w:rsidP="00FA532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A532B">
        <w:rPr>
          <w:rFonts w:ascii="Times New Roman" w:eastAsia="Times New Roman" w:hAnsi="Times New Roman" w:cs="Times New Roman"/>
          <w:b/>
          <w:bCs/>
          <w:sz w:val="24"/>
          <w:szCs w:val="24"/>
        </w:rPr>
        <w:t>Continuous Monitoring:</w:t>
      </w:r>
      <w:r w:rsidRPr="00FA532B">
        <w:rPr>
          <w:rFonts w:ascii="Times New Roman" w:eastAsia="Times New Roman" w:hAnsi="Times New Roman" w:cs="Times New Roman"/>
          <w:sz w:val="24"/>
          <w:szCs w:val="24"/>
        </w:rPr>
        <w:t xml:space="preserve"> Implement ongoing fairness audits using multiple metrics, including statistical parity, disparate impact, and equal opportunity difference, to detect and correct emerging biases over time.</w:t>
      </w:r>
    </w:p>
    <w:p w:rsidR="00FA532B" w:rsidRPr="00FA532B" w:rsidRDefault="00FA532B" w:rsidP="00FA532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A532B">
        <w:rPr>
          <w:rFonts w:ascii="Times New Roman" w:eastAsia="Times New Roman" w:hAnsi="Times New Roman" w:cs="Times New Roman"/>
          <w:b/>
          <w:bCs/>
          <w:sz w:val="24"/>
          <w:szCs w:val="24"/>
        </w:rPr>
        <w:t>Transparency and Stakeholder Oversight:</w:t>
      </w:r>
      <w:r w:rsidRPr="00FA532B">
        <w:rPr>
          <w:rFonts w:ascii="Times New Roman" w:eastAsia="Times New Roman" w:hAnsi="Times New Roman" w:cs="Times New Roman"/>
          <w:sz w:val="24"/>
          <w:szCs w:val="24"/>
        </w:rPr>
        <w:t xml:space="preserve"> Provide interpretable explanations of risk scores to ensure accountability and support informed judicial decisions.</w:t>
      </w:r>
    </w:p>
    <w:p w:rsidR="00FA532B" w:rsidRPr="00FA532B" w:rsidRDefault="00FA532B" w:rsidP="00FA532B">
      <w:pPr>
        <w:spacing w:before="100" w:beforeAutospacing="1" w:after="100" w:afterAutospacing="1" w:line="240" w:lineRule="auto"/>
        <w:rPr>
          <w:rFonts w:ascii="Times New Roman" w:eastAsia="Times New Roman" w:hAnsi="Times New Roman" w:cs="Times New Roman"/>
          <w:sz w:val="24"/>
          <w:szCs w:val="24"/>
        </w:rPr>
      </w:pPr>
      <w:r w:rsidRPr="00FA532B">
        <w:rPr>
          <w:rFonts w:ascii="Times New Roman" w:eastAsia="Times New Roman" w:hAnsi="Times New Roman" w:cs="Times New Roman"/>
          <w:sz w:val="24"/>
          <w:szCs w:val="24"/>
        </w:rPr>
        <w:t>In conclusion, while COMPAS provides useful risk predictions, this analysis highlights racial disparities in scores and outcomes. Proactive bias mitigation, careful model design, and continuous monitoring are essential to ensure equitable decision-making</w:t>
      </w:r>
    </w:p>
    <w:p w:rsidR="00FA532B" w:rsidRDefault="00FA532B" w:rsidP="00FA532B">
      <w:pPr>
        <w:pStyle w:val="NormalWeb"/>
      </w:pPr>
      <w:r>
        <w:t xml:space="preserve">For a personal project, I envision developing an </w:t>
      </w:r>
      <w:r>
        <w:rPr>
          <w:rStyle w:val="Strong"/>
        </w:rPr>
        <w:t>AI-powered recruitment tool</w:t>
      </w:r>
      <w:r>
        <w:t xml:space="preserve"> designed to screen resumes and match candidates to job roles. While the goal is to increase efficiency, I am acutely aware of the ethical risks AI can pose, particularly regarding bias and fairness. To ensure the project adheres to ethical AI principles, I will implement several safeguards.</w:t>
      </w:r>
    </w:p>
    <w:p w:rsidR="00FA532B" w:rsidRDefault="00FA532B" w:rsidP="00FA532B">
      <w:pPr>
        <w:pStyle w:val="NormalWeb"/>
      </w:pPr>
      <w:r>
        <w:rPr>
          <w:rStyle w:val="Strong"/>
        </w:rPr>
        <w:t>Fairness:</w:t>
      </w:r>
      <w:r>
        <w:t xml:space="preserve"> I will ensure that the training data is diverse and representative of all demographic groups. Historical hiring biases will be mitigated through techniques like reweighting, adversarial </w:t>
      </w:r>
      <w:proofErr w:type="spellStart"/>
      <w:r>
        <w:t>debiasing</w:t>
      </w:r>
      <w:proofErr w:type="spellEnd"/>
      <w:r>
        <w:t>, or fairness-aware algorithms. I will regularly measure outcomes across groups to identify and correct disparities.</w:t>
      </w:r>
    </w:p>
    <w:p w:rsidR="00FA532B" w:rsidRDefault="00FA532B" w:rsidP="00FA532B">
      <w:pPr>
        <w:pStyle w:val="NormalWeb"/>
      </w:pPr>
      <w:r>
        <w:rPr>
          <w:rStyle w:val="Strong"/>
        </w:rPr>
        <w:t>Transparency:</w:t>
      </w:r>
      <w:r>
        <w:t xml:space="preserve"> The system will provide interpretable explanations for its decisions, so candidates and recruiters understand why certain matches are recommended. This prevents opaque “black-box” decision-making that could lead to mistrust or unfair outcomes.</w:t>
      </w:r>
    </w:p>
    <w:p w:rsidR="00FA532B" w:rsidRDefault="00FA532B" w:rsidP="00FA532B">
      <w:pPr>
        <w:pStyle w:val="NormalWeb"/>
      </w:pPr>
      <w:r>
        <w:rPr>
          <w:rStyle w:val="Strong"/>
        </w:rPr>
        <w:t>Privacy:</w:t>
      </w:r>
      <w:r>
        <w:t xml:space="preserve"> Candidate data will be anonymized wherever possible, and strict data protection protocols will be enforced to prevent unauthorized access. Any personally identifiable information will be used only for its intended purpose and stored securely.</w:t>
      </w:r>
    </w:p>
    <w:p w:rsidR="00FA532B" w:rsidRDefault="00FA532B" w:rsidP="00FA532B">
      <w:pPr>
        <w:pStyle w:val="NormalWeb"/>
      </w:pPr>
      <w:r>
        <w:rPr>
          <w:rStyle w:val="Strong"/>
        </w:rPr>
        <w:t>Accountability:</w:t>
      </w:r>
      <w:r>
        <w:t xml:space="preserve"> I will maintain a clear audit trail of model updates, training data sources, and decision criteria. Feedback loops will allow users to flag errors or unfair outcomes, ensuring the system can be continuously improved.</w:t>
      </w:r>
    </w:p>
    <w:p w:rsidR="00FA532B" w:rsidRDefault="00FA532B" w:rsidP="00FA532B">
      <w:pPr>
        <w:pStyle w:val="NormalWeb"/>
      </w:pPr>
      <w:r>
        <w:rPr>
          <w:rStyle w:val="Strong"/>
        </w:rPr>
        <w:t>Robustness and Safety:</w:t>
      </w:r>
      <w:r>
        <w:t xml:space="preserve"> The model will be tested against adversarial inputs and edge cases to prevent errors that could harm individuals or groups. Continuous monitoring will help detect unintended behavior early.</w:t>
      </w:r>
    </w:p>
    <w:p w:rsidR="00FA532B" w:rsidRDefault="00FA532B" w:rsidP="00FA532B">
      <w:pPr>
        <w:pStyle w:val="NormalWeb"/>
      </w:pPr>
      <w:r>
        <w:t xml:space="preserve">By proactively embedding these ethical safeguards, I aim to create a recruitment AI that not only enhances efficiency but also </w:t>
      </w:r>
      <w:r>
        <w:rPr>
          <w:rStyle w:val="Strong"/>
        </w:rPr>
        <w:t>respects fairness, transparency, and human rights</w:t>
      </w:r>
      <w:r>
        <w:t>, ensuring it benefits all users responsibly.</w:t>
      </w:r>
    </w:p>
    <w:p w:rsidR="00FA532B" w:rsidRPr="00B30C2A" w:rsidRDefault="00FA532B" w:rsidP="00B30C2A">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p w:rsidR="00190AD6" w:rsidRDefault="00190AD6"/>
    <w:sectPr w:rsidR="00190A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457239"/>
    <w:multiLevelType w:val="multilevel"/>
    <w:tmpl w:val="A2FA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D3367D"/>
    <w:multiLevelType w:val="multilevel"/>
    <w:tmpl w:val="2B2809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F85B50"/>
    <w:multiLevelType w:val="multilevel"/>
    <w:tmpl w:val="B41078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6F78E8"/>
    <w:multiLevelType w:val="multilevel"/>
    <w:tmpl w:val="6008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725790"/>
    <w:multiLevelType w:val="multilevel"/>
    <w:tmpl w:val="F574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C63CAA"/>
    <w:multiLevelType w:val="multilevel"/>
    <w:tmpl w:val="0FB2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081BFF"/>
    <w:multiLevelType w:val="multilevel"/>
    <w:tmpl w:val="758A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D749B0"/>
    <w:multiLevelType w:val="multilevel"/>
    <w:tmpl w:val="456E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226A1E"/>
    <w:multiLevelType w:val="multilevel"/>
    <w:tmpl w:val="B726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134670"/>
    <w:multiLevelType w:val="multilevel"/>
    <w:tmpl w:val="0B563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2171C9"/>
    <w:multiLevelType w:val="multilevel"/>
    <w:tmpl w:val="0DC8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E71595"/>
    <w:multiLevelType w:val="multilevel"/>
    <w:tmpl w:val="38D0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A54D2D"/>
    <w:multiLevelType w:val="multilevel"/>
    <w:tmpl w:val="0ABE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417B7F"/>
    <w:multiLevelType w:val="multilevel"/>
    <w:tmpl w:val="2C1E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B45230"/>
    <w:multiLevelType w:val="multilevel"/>
    <w:tmpl w:val="79C4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120BA7"/>
    <w:multiLevelType w:val="multilevel"/>
    <w:tmpl w:val="7CB4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5222B0"/>
    <w:multiLevelType w:val="multilevel"/>
    <w:tmpl w:val="CC20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793A2E"/>
    <w:multiLevelType w:val="multilevel"/>
    <w:tmpl w:val="60EA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C5B01"/>
    <w:multiLevelType w:val="multilevel"/>
    <w:tmpl w:val="F070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506E99"/>
    <w:multiLevelType w:val="multilevel"/>
    <w:tmpl w:val="63A0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B27D35"/>
    <w:multiLevelType w:val="multilevel"/>
    <w:tmpl w:val="5D04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CC20F9"/>
    <w:multiLevelType w:val="multilevel"/>
    <w:tmpl w:val="51EE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6C0D18"/>
    <w:multiLevelType w:val="multilevel"/>
    <w:tmpl w:val="1D76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612BC9"/>
    <w:multiLevelType w:val="multilevel"/>
    <w:tmpl w:val="E498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944428"/>
    <w:multiLevelType w:val="multilevel"/>
    <w:tmpl w:val="F55E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091B20"/>
    <w:multiLevelType w:val="multilevel"/>
    <w:tmpl w:val="9B96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4C41B8"/>
    <w:multiLevelType w:val="multilevel"/>
    <w:tmpl w:val="DEE4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9"/>
  </w:num>
  <w:num w:numId="11">
    <w:abstractNumId w:val="34"/>
  </w:num>
  <w:num w:numId="12">
    <w:abstractNumId w:val="13"/>
  </w:num>
  <w:num w:numId="13">
    <w:abstractNumId w:val="26"/>
  </w:num>
  <w:num w:numId="14">
    <w:abstractNumId w:val="33"/>
  </w:num>
  <w:num w:numId="15">
    <w:abstractNumId w:val="15"/>
  </w:num>
  <w:num w:numId="16">
    <w:abstractNumId w:val="9"/>
  </w:num>
  <w:num w:numId="17">
    <w:abstractNumId w:val="31"/>
  </w:num>
  <w:num w:numId="18">
    <w:abstractNumId w:val="25"/>
  </w:num>
  <w:num w:numId="19">
    <w:abstractNumId w:val="28"/>
  </w:num>
  <w:num w:numId="20">
    <w:abstractNumId w:val="24"/>
  </w:num>
  <w:num w:numId="21">
    <w:abstractNumId w:val="32"/>
  </w:num>
  <w:num w:numId="22">
    <w:abstractNumId w:val="35"/>
  </w:num>
  <w:num w:numId="23">
    <w:abstractNumId w:val="23"/>
  </w:num>
  <w:num w:numId="24">
    <w:abstractNumId w:val="10"/>
  </w:num>
  <w:num w:numId="25">
    <w:abstractNumId w:val="21"/>
  </w:num>
  <w:num w:numId="26">
    <w:abstractNumId w:val="30"/>
  </w:num>
  <w:num w:numId="27">
    <w:abstractNumId w:val="11"/>
  </w:num>
  <w:num w:numId="28">
    <w:abstractNumId w:val="17"/>
  </w:num>
  <w:num w:numId="29">
    <w:abstractNumId w:val="20"/>
  </w:num>
  <w:num w:numId="30">
    <w:abstractNumId w:val="22"/>
  </w:num>
  <w:num w:numId="31">
    <w:abstractNumId w:val="29"/>
  </w:num>
  <w:num w:numId="32">
    <w:abstractNumId w:val="12"/>
  </w:num>
  <w:num w:numId="33">
    <w:abstractNumId w:val="27"/>
  </w:num>
  <w:num w:numId="34">
    <w:abstractNumId w:val="14"/>
  </w:num>
  <w:num w:numId="35">
    <w:abstractNumId w:val="16"/>
  </w:num>
  <w:num w:numId="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90AD6"/>
    <w:rsid w:val="0029639D"/>
    <w:rsid w:val="00303E42"/>
    <w:rsid w:val="00326F90"/>
    <w:rsid w:val="009E0E76"/>
    <w:rsid w:val="00AA1D8D"/>
    <w:rsid w:val="00B30C2A"/>
    <w:rsid w:val="00B47730"/>
    <w:rsid w:val="00CB0664"/>
    <w:rsid w:val="00FA53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E453C6B-112E-470B-A7A6-4B6FA3EE8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90AD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984306">
      <w:bodyDiv w:val="1"/>
      <w:marLeft w:val="0"/>
      <w:marRight w:val="0"/>
      <w:marTop w:val="0"/>
      <w:marBottom w:val="0"/>
      <w:divBdr>
        <w:top w:val="none" w:sz="0" w:space="0" w:color="auto"/>
        <w:left w:val="none" w:sz="0" w:space="0" w:color="auto"/>
        <w:bottom w:val="none" w:sz="0" w:space="0" w:color="auto"/>
        <w:right w:val="none" w:sz="0" w:space="0" w:color="auto"/>
      </w:divBdr>
    </w:div>
    <w:div w:id="220481047">
      <w:bodyDiv w:val="1"/>
      <w:marLeft w:val="0"/>
      <w:marRight w:val="0"/>
      <w:marTop w:val="0"/>
      <w:marBottom w:val="0"/>
      <w:divBdr>
        <w:top w:val="none" w:sz="0" w:space="0" w:color="auto"/>
        <w:left w:val="none" w:sz="0" w:space="0" w:color="auto"/>
        <w:bottom w:val="none" w:sz="0" w:space="0" w:color="auto"/>
        <w:right w:val="none" w:sz="0" w:space="0" w:color="auto"/>
      </w:divBdr>
    </w:div>
    <w:div w:id="534198310">
      <w:bodyDiv w:val="1"/>
      <w:marLeft w:val="0"/>
      <w:marRight w:val="0"/>
      <w:marTop w:val="0"/>
      <w:marBottom w:val="0"/>
      <w:divBdr>
        <w:top w:val="none" w:sz="0" w:space="0" w:color="auto"/>
        <w:left w:val="none" w:sz="0" w:space="0" w:color="auto"/>
        <w:bottom w:val="none" w:sz="0" w:space="0" w:color="auto"/>
        <w:right w:val="none" w:sz="0" w:space="0" w:color="auto"/>
      </w:divBdr>
    </w:div>
    <w:div w:id="909079734">
      <w:bodyDiv w:val="1"/>
      <w:marLeft w:val="0"/>
      <w:marRight w:val="0"/>
      <w:marTop w:val="0"/>
      <w:marBottom w:val="0"/>
      <w:divBdr>
        <w:top w:val="none" w:sz="0" w:space="0" w:color="auto"/>
        <w:left w:val="none" w:sz="0" w:space="0" w:color="auto"/>
        <w:bottom w:val="none" w:sz="0" w:space="0" w:color="auto"/>
        <w:right w:val="none" w:sz="0" w:space="0" w:color="auto"/>
      </w:divBdr>
      <w:divsChild>
        <w:div w:id="423187900">
          <w:marLeft w:val="0"/>
          <w:marRight w:val="0"/>
          <w:marTop w:val="0"/>
          <w:marBottom w:val="0"/>
          <w:divBdr>
            <w:top w:val="none" w:sz="0" w:space="0" w:color="auto"/>
            <w:left w:val="none" w:sz="0" w:space="0" w:color="auto"/>
            <w:bottom w:val="none" w:sz="0" w:space="0" w:color="auto"/>
            <w:right w:val="none" w:sz="0" w:space="0" w:color="auto"/>
          </w:divBdr>
          <w:divsChild>
            <w:div w:id="1454405457">
              <w:marLeft w:val="0"/>
              <w:marRight w:val="0"/>
              <w:marTop w:val="0"/>
              <w:marBottom w:val="0"/>
              <w:divBdr>
                <w:top w:val="none" w:sz="0" w:space="0" w:color="auto"/>
                <w:left w:val="none" w:sz="0" w:space="0" w:color="auto"/>
                <w:bottom w:val="none" w:sz="0" w:space="0" w:color="auto"/>
                <w:right w:val="none" w:sz="0" w:space="0" w:color="auto"/>
              </w:divBdr>
              <w:divsChild>
                <w:div w:id="88738592">
                  <w:marLeft w:val="0"/>
                  <w:marRight w:val="0"/>
                  <w:marTop w:val="0"/>
                  <w:marBottom w:val="0"/>
                  <w:divBdr>
                    <w:top w:val="none" w:sz="0" w:space="0" w:color="auto"/>
                    <w:left w:val="none" w:sz="0" w:space="0" w:color="auto"/>
                    <w:bottom w:val="none" w:sz="0" w:space="0" w:color="auto"/>
                    <w:right w:val="none" w:sz="0" w:space="0" w:color="auto"/>
                  </w:divBdr>
                  <w:divsChild>
                    <w:div w:id="601112594">
                      <w:marLeft w:val="0"/>
                      <w:marRight w:val="0"/>
                      <w:marTop w:val="0"/>
                      <w:marBottom w:val="0"/>
                      <w:divBdr>
                        <w:top w:val="none" w:sz="0" w:space="0" w:color="auto"/>
                        <w:left w:val="none" w:sz="0" w:space="0" w:color="auto"/>
                        <w:bottom w:val="none" w:sz="0" w:space="0" w:color="auto"/>
                        <w:right w:val="none" w:sz="0" w:space="0" w:color="auto"/>
                      </w:divBdr>
                      <w:divsChild>
                        <w:div w:id="462650604">
                          <w:marLeft w:val="0"/>
                          <w:marRight w:val="0"/>
                          <w:marTop w:val="0"/>
                          <w:marBottom w:val="0"/>
                          <w:divBdr>
                            <w:top w:val="none" w:sz="0" w:space="0" w:color="auto"/>
                            <w:left w:val="none" w:sz="0" w:space="0" w:color="auto"/>
                            <w:bottom w:val="none" w:sz="0" w:space="0" w:color="auto"/>
                            <w:right w:val="none" w:sz="0" w:space="0" w:color="auto"/>
                          </w:divBdr>
                          <w:divsChild>
                            <w:div w:id="164365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4895430">
      <w:bodyDiv w:val="1"/>
      <w:marLeft w:val="0"/>
      <w:marRight w:val="0"/>
      <w:marTop w:val="0"/>
      <w:marBottom w:val="0"/>
      <w:divBdr>
        <w:top w:val="none" w:sz="0" w:space="0" w:color="auto"/>
        <w:left w:val="none" w:sz="0" w:space="0" w:color="auto"/>
        <w:bottom w:val="none" w:sz="0" w:space="0" w:color="auto"/>
        <w:right w:val="none" w:sz="0" w:space="0" w:color="auto"/>
      </w:divBdr>
    </w:div>
    <w:div w:id="1731925529">
      <w:bodyDiv w:val="1"/>
      <w:marLeft w:val="0"/>
      <w:marRight w:val="0"/>
      <w:marTop w:val="0"/>
      <w:marBottom w:val="0"/>
      <w:divBdr>
        <w:top w:val="none" w:sz="0" w:space="0" w:color="auto"/>
        <w:left w:val="none" w:sz="0" w:space="0" w:color="auto"/>
        <w:bottom w:val="none" w:sz="0" w:space="0" w:color="auto"/>
        <w:right w:val="none" w:sz="0" w:space="0" w:color="auto"/>
      </w:divBdr>
      <w:divsChild>
        <w:div w:id="2057771944">
          <w:marLeft w:val="0"/>
          <w:marRight w:val="0"/>
          <w:marTop w:val="0"/>
          <w:marBottom w:val="0"/>
          <w:divBdr>
            <w:top w:val="none" w:sz="0" w:space="0" w:color="auto"/>
            <w:left w:val="none" w:sz="0" w:space="0" w:color="auto"/>
            <w:bottom w:val="none" w:sz="0" w:space="0" w:color="auto"/>
            <w:right w:val="none" w:sz="0" w:space="0" w:color="auto"/>
          </w:divBdr>
          <w:divsChild>
            <w:div w:id="1463188955">
              <w:marLeft w:val="0"/>
              <w:marRight w:val="0"/>
              <w:marTop w:val="0"/>
              <w:marBottom w:val="0"/>
              <w:divBdr>
                <w:top w:val="none" w:sz="0" w:space="0" w:color="auto"/>
                <w:left w:val="none" w:sz="0" w:space="0" w:color="auto"/>
                <w:bottom w:val="none" w:sz="0" w:space="0" w:color="auto"/>
                <w:right w:val="none" w:sz="0" w:space="0" w:color="auto"/>
              </w:divBdr>
              <w:divsChild>
                <w:div w:id="522212323">
                  <w:marLeft w:val="0"/>
                  <w:marRight w:val="0"/>
                  <w:marTop w:val="0"/>
                  <w:marBottom w:val="0"/>
                  <w:divBdr>
                    <w:top w:val="none" w:sz="0" w:space="0" w:color="auto"/>
                    <w:left w:val="none" w:sz="0" w:space="0" w:color="auto"/>
                    <w:bottom w:val="none" w:sz="0" w:space="0" w:color="auto"/>
                    <w:right w:val="none" w:sz="0" w:space="0" w:color="auto"/>
                  </w:divBdr>
                  <w:divsChild>
                    <w:div w:id="1361735982">
                      <w:marLeft w:val="0"/>
                      <w:marRight w:val="0"/>
                      <w:marTop w:val="0"/>
                      <w:marBottom w:val="0"/>
                      <w:divBdr>
                        <w:top w:val="none" w:sz="0" w:space="0" w:color="auto"/>
                        <w:left w:val="none" w:sz="0" w:space="0" w:color="auto"/>
                        <w:bottom w:val="none" w:sz="0" w:space="0" w:color="auto"/>
                        <w:right w:val="none" w:sz="0" w:space="0" w:color="auto"/>
                      </w:divBdr>
                      <w:divsChild>
                        <w:div w:id="1708329441">
                          <w:marLeft w:val="0"/>
                          <w:marRight w:val="0"/>
                          <w:marTop w:val="0"/>
                          <w:marBottom w:val="0"/>
                          <w:divBdr>
                            <w:top w:val="none" w:sz="0" w:space="0" w:color="auto"/>
                            <w:left w:val="none" w:sz="0" w:space="0" w:color="auto"/>
                            <w:bottom w:val="none" w:sz="0" w:space="0" w:color="auto"/>
                            <w:right w:val="none" w:sz="0" w:space="0" w:color="auto"/>
                          </w:divBdr>
                          <w:divsChild>
                            <w:div w:id="932127172">
                              <w:marLeft w:val="0"/>
                              <w:marRight w:val="0"/>
                              <w:marTop w:val="0"/>
                              <w:marBottom w:val="0"/>
                              <w:divBdr>
                                <w:top w:val="none" w:sz="0" w:space="0" w:color="auto"/>
                                <w:left w:val="none" w:sz="0" w:space="0" w:color="auto"/>
                                <w:bottom w:val="none" w:sz="0" w:space="0" w:color="auto"/>
                                <w:right w:val="none" w:sz="0" w:space="0" w:color="auto"/>
                              </w:divBdr>
                              <w:divsChild>
                                <w:div w:id="200327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374971">
                          <w:marLeft w:val="0"/>
                          <w:marRight w:val="0"/>
                          <w:marTop w:val="0"/>
                          <w:marBottom w:val="0"/>
                          <w:divBdr>
                            <w:top w:val="none" w:sz="0" w:space="0" w:color="auto"/>
                            <w:left w:val="none" w:sz="0" w:space="0" w:color="auto"/>
                            <w:bottom w:val="none" w:sz="0" w:space="0" w:color="auto"/>
                            <w:right w:val="none" w:sz="0" w:space="0" w:color="auto"/>
                          </w:divBdr>
                          <w:divsChild>
                            <w:div w:id="1241794293">
                              <w:marLeft w:val="0"/>
                              <w:marRight w:val="0"/>
                              <w:marTop w:val="0"/>
                              <w:marBottom w:val="0"/>
                              <w:divBdr>
                                <w:top w:val="none" w:sz="0" w:space="0" w:color="auto"/>
                                <w:left w:val="none" w:sz="0" w:space="0" w:color="auto"/>
                                <w:bottom w:val="none" w:sz="0" w:space="0" w:color="auto"/>
                                <w:right w:val="none" w:sz="0" w:space="0" w:color="auto"/>
                              </w:divBdr>
                              <w:divsChild>
                                <w:div w:id="766773294">
                                  <w:marLeft w:val="0"/>
                                  <w:marRight w:val="0"/>
                                  <w:marTop w:val="0"/>
                                  <w:marBottom w:val="0"/>
                                  <w:divBdr>
                                    <w:top w:val="none" w:sz="0" w:space="0" w:color="auto"/>
                                    <w:left w:val="none" w:sz="0" w:space="0" w:color="auto"/>
                                    <w:bottom w:val="none" w:sz="0" w:space="0" w:color="auto"/>
                                    <w:right w:val="none" w:sz="0" w:space="0" w:color="auto"/>
                                  </w:divBdr>
                                  <w:divsChild>
                                    <w:div w:id="22302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0956073">
              <w:marLeft w:val="0"/>
              <w:marRight w:val="0"/>
              <w:marTop w:val="0"/>
              <w:marBottom w:val="0"/>
              <w:divBdr>
                <w:top w:val="none" w:sz="0" w:space="0" w:color="auto"/>
                <w:left w:val="none" w:sz="0" w:space="0" w:color="auto"/>
                <w:bottom w:val="none" w:sz="0" w:space="0" w:color="auto"/>
                <w:right w:val="none" w:sz="0" w:space="0" w:color="auto"/>
              </w:divBdr>
              <w:divsChild>
                <w:div w:id="1427189189">
                  <w:marLeft w:val="0"/>
                  <w:marRight w:val="0"/>
                  <w:marTop w:val="0"/>
                  <w:marBottom w:val="0"/>
                  <w:divBdr>
                    <w:top w:val="none" w:sz="0" w:space="0" w:color="auto"/>
                    <w:left w:val="none" w:sz="0" w:space="0" w:color="auto"/>
                    <w:bottom w:val="none" w:sz="0" w:space="0" w:color="auto"/>
                    <w:right w:val="none" w:sz="0" w:space="0" w:color="auto"/>
                  </w:divBdr>
                  <w:divsChild>
                    <w:div w:id="186471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222640">
          <w:marLeft w:val="0"/>
          <w:marRight w:val="0"/>
          <w:marTop w:val="0"/>
          <w:marBottom w:val="0"/>
          <w:divBdr>
            <w:top w:val="none" w:sz="0" w:space="0" w:color="auto"/>
            <w:left w:val="none" w:sz="0" w:space="0" w:color="auto"/>
            <w:bottom w:val="none" w:sz="0" w:space="0" w:color="auto"/>
            <w:right w:val="none" w:sz="0" w:space="0" w:color="auto"/>
          </w:divBdr>
          <w:divsChild>
            <w:div w:id="1862547366">
              <w:marLeft w:val="0"/>
              <w:marRight w:val="0"/>
              <w:marTop w:val="0"/>
              <w:marBottom w:val="0"/>
              <w:divBdr>
                <w:top w:val="none" w:sz="0" w:space="0" w:color="auto"/>
                <w:left w:val="none" w:sz="0" w:space="0" w:color="auto"/>
                <w:bottom w:val="none" w:sz="0" w:space="0" w:color="auto"/>
                <w:right w:val="none" w:sz="0" w:space="0" w:color="auto"/>
              </w:divBdr>
              <w:divsChild>
                <w:div w:id="1709993039">
                  <w:marLeft w:val="0"/>
                  <w:marRight w:val="0"/>
                  <w:marTop w:val="0"/>
                  <w:marBottom w:val="0"/>
                  <w:divBdr>
                    <w:top w:val="none" w:sz="0" w:space="0" w:color="auto"/>
                    <w:left w:val="none" w:sz="0" w:space="0" w:color="auto"/>
                    <w:bottom w:val="none" w:sz="0" w:space="0" w:color="auto"/>
                    <w:right w:val="none" w:sz="0" w:space="0" w:color="auto"/>
                  </w:divBdr>
                  <w:divsChild>
                    <w:div w:id="683097588">
                      <w:marLeft w:val="0"/>
                      <w:marRight w:val="0"/>
                      <w:marTop w:val="0"/>
                      <w:marBottom w:val="0"/>
                      <w:divBdr>
                        <w:top w:val="none" w:sz="0" w:space="0" w:color="auto"/>
                        <w:left w:val="none" w:sz="0" w:space="0" w:color="auto"/>
                        <w:bottom w:val="none" w:sz="0" w:space="0" w:color="auto"/>
                        <w:right w:val="none" w:sz="0" w:space="0" w:color="auto"/>
                      </w:divBdr>
                      <w:divsChild>
                        <w:div w:id="1224216558">
                          <w:marLeft w:val="0"/>
                          <w:marRight w:val="0"/>
                          <w:marTop w:val="0"/>
                          <w:marBottom w:val="0"/>
                          <w:divBdr>
                            <w:top w:val="none" w:sz="0" w:space="0" w:color="auto"/>
                            <w:left w:val="none" w:sz="0" w:space="0" w:color="auto"/>
                            <w:bottom w:val="none" w:sz="0" w:space="0" w:color="auto"/>
                            <w:right w:val="none" w:sz="0" w:space="0" w:color="auto"/>
                          </w:divBdr>
                          <w:divsChild>
                            <w:div w:id="1314798178">
                              <w:marLeft w:val="0"/>
                              <w:marRight w:val="0"/>
                              <w:marTop w:val="0"/>
                              <w:marBottom w:val="0"/>
                              <w:divBdr>
                                <w:top w:val="none" w:sz="0" w:space="0" w:color="auto"/>
                                <w:left w:val="none" w:sz="0" w:space="0" w:color="auto"/>
                                <w:bottom w:val="none" w:sz="0" w:space="0" w:color="auto"/>
                                <w:right w:val="none" w:sz="0" w:space="0" w:color="auto"/>
                              </w:divBdr>
                              <w:divsChild>
                                <w:div w:id="211505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375770">
                  <w:marLeft w:val="0"/>
                  <w:marRight w:val="0"/>
                  <w:marTop w:val="0"/>
                  <w:marBottom w:val="0"/>
                  <w:divBdr>
                    <w:top w:val="none" w:sz="0" w:space="0" w:color="auto"/>
                    <w:left w:val="none" w:sz="0" w:space="0" w:color="auto"/>
                    <w:bottom w:val="none" w:sz="0" w:space="0" w:color="auto"/>
                    <w:right w:val="none" w:sz="0" w:space="0" w:color="auto"/>
                  </w:divBdr>
                  <w:divsChild>
                    <w:div w:id="1666585496">
                      <w:marLeft w:val="0"/>
                      <w:marRight w:val="0"/>
                      <w:marTop w:val="0"/>
                      <w:marBottom w:val="0"/>
                      <w:divBdr>
                        <w:top w:val="none" w:sz="0" w:space="0" w:color="auto"/>
                        <w:left w:val="none" w:sz="0" w:space="0" w:color="auto"/>
                        <w:bottom w:val="none" w:sz="0" w:space="0" w:color="auto"/>
                        <w:right w:val="none" w:sz="0" w:space="0" w:color="auto"/>
                      </w:divBdr>
                      <w:divsChild>
                        <w:div w:id="1064719141">
                          <w:marLeft w:val="0"/>
                          <w:marRight w:val="0"/>
                          <w:marTop w:val="0"/>
                          <w:marBottom w:val="0"/>
                          <w:divBdr>
                            <w:top w:val="none" w:sz="0" w:space="0" w:color="auto"/>
                            <w:left w:val="none" w:sz="0" w:space="0" w:color="auto"/>
                            <w:bottom w:val="none" w:sz="0" w:space="0" w:color="auto"/>
                            <w:right w:val="none" w:sz="0" w:space="0" w:color="auto"/>
                          </w:divBdr>
                          <w:divsChild>
                            <w:div w:id="836263396">
                              <w:marLeft w:val="0"/>
                              <w:marRight w:val="0"/>
                              <w:marTop w:val="0"/>
                              <w:marBottom w:val="0"/>
                              <w:divBdr>
                                <w:top w:val="none" w:sz="0" w:space="0" w:color="auto"/>
                                <w:left w:val="none" w:sz="0" w:space="0" w:color="auto"/>
                                <w:bottom w:val="none" w:sz="0" w:space="0" w:color="auto"/>
                                <w:right w:val="none" w:sz="0" w:space="0" w:color="auto"/>
                              </w:divBdr>
                              <w:divsChild>
                                <w:div w:id="189221914">
                                  <w:marLeft w:val="0"/>
                                  <w:marRight w:val="0"/>
                                  <w:marTop w:val="0"/>
                                  <w:marBottom w:val="0"/>
                                  <w:divBdr>
                                    <w:top w:val="none" w:sz="0" w:space="0" w:color="auto"/>
                                    <w:left w:val="none" w:sz="0" w:space="0" w:color="auto"/>
                                    <w:bottom w:val="none" w:sz="0" w:space="0" w:color="auto"/>
                                    <w:right w:val="none" w:sz="0" w:space="0" w:color="auto"/>
                                  </w:divBdr>
                                  <w:divsChild>
                                    <w:div w:id="77044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65150">
                              <w:marLeft w:val="0"/>
                              <w:marRight w:val="0"/>
                              <w:marTop w:val="0"/>
                              <w:marBottom w:val="0"/>
                              <w:divBdr>
                                <w:top w:val="none" w:sz="0" w:space="0" w:color="auto"/>
                                <w:left w:val="none" w:sz="0" w:space="0" w:color="auto"/>
                                <w:bottom w:val="none" w:sz="0" w:space="0" w:color="auto"/>
                                <w:right w:val="none" w:sz="0" w:space="0" w:color="auto"/>
                              </w:divBdr>
                              <w:divsChild>
                                <w:div w:id="113788893">
                                  <w:marLeft w:val="0"/>
                                  <w:marRight w:val="0"/>
                                  <w:marTop w:val="0"/>
                                  <w:marBottom w:val="0"/>
                                  <w:divBdr>
                                    <w:top w:val="none" w:sz="0" w:space="0" w:color="auto"/>
                                    <w:left w:val="none" w:sz="0" w:space="0" w:color="auto"/>
                                    <w:bottom w:val="none" w:sz="0" w:space="0" w:color="auto"/>
                                    <w:right w:val="none" w:sz="0" w:space="0" w:color="auto"/>
                                  </w:divBdr>
                                  <w:divsChild>
                                    <w:div w:id="1743213551">
                                      <w:marLeft w:val="0"/>
                                      <w:marRight w:val="0"/>
                                      <w:marTop w:val="0"/>
                                      <w:marBottom w:val="0"/>
                                      <w:divBdr>
                                        <w:top w:val="none" w:sz="0" w:space="0" w:color="auto"/>
                                        <w:left w:val="none" w:sz="0" w:space="0" w:color="auto"/>
                                        <w:bottom w:val="none" w:sz="0" w:space="0" w:color="auto"/>
                                        <w:right w:val="none" w:sz="0" w:space="0" w:color="auto"/>
                                      </w:divBdr>
                                      <w:divsChild>
                                        <w:div w:id="1739398495">
                                          <w:marLeft w:val="0"/>
                                          <w:marRight w:val="0"/>
                                          <w:marTop w:val="0"/>
                                          <w:marBottom w:val="0"/>
                                          <w:divBdr>
                                            <w:top w:val="none" w:sz="0" w:space="0" w:color="auto"/>
                                            <w:left w:val="none" w:sz="0" w:space="0" w:color="auto"/>
                                            <w:bottom w:val="none" w:sz="0" w:space="0" w:color="auto"/>
                                            <w:right w:val="none" w:sz="0" w:space="0" w:color="auto"/>
                                          </w:divBdr>
                                          <w:divsChild>
                                            <w:div w:id="65981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26826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6BEDE6-BFA0-4133-99EA-872FA2D40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2387</Words>
  <Characters>13609</Characters>
  <Application>Microsoft Office Word</Application>
  <DocSecurity>0</DocSecurity>
  <Lines>113</Lines>
  <Paragraphs>31</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Algorithmic Bias</vt:lpstr>
      <vt:lpstr>    Examples of Algorithmic Bias</vt:lpstr>
      <vt:lpstr>    Transparency vs. Explainability in AI</vt:lpstr>
      <vt:lpstr>        Transparency</vt:lpstr>
      <vt:lpstr>        Explainability</vt:lpstr>
      <vt:lpstr>    Why Both Are Important</vt:lpstr>
      <vt:lpstr>        ✔️ 1. Trust and Acceptance</vt:lpstr>
      <vt:lpstr>        ✔️ 2. Accountability</vt:lpstr>
      <vt:lpstr>        ✔️ 3. Fairness and Bias Detection</vt:lpstr>
      <vt:lpstr>        ✔️ 4. Legal and Ethical Requirements</vt:lpstr>
      <vt:lpstr>    How GDPR Impacts AI Development in the EU</vt:lpstr>
      <vt:lpstr>        1. Strict Rules on Data Collection &amp; Consent</vt:lpstr>
      <vt:lpstr>        2. Right to Explanation (Article 22)</vt:lpstr>
      <vt:lpstr>        3. Data Minimization</vt:lpstr>
      <vt:lpstr>        4. Restrictions on Automated Decision-Making</vt:lpstr>
      <vt:lpstr>        5. Heavy Penalties for Violations</vt:lpstr>
      <vt:lpstr>        6. Emphasis on Algorithmic Fairness</vt:lpstr>
      <vt:lpstr>        7. Data Subject Rights</vt:lpstr>
      <vt:lpstr>    Overall Impact</vt:lpstr>
      <vt:lpstr>    Case 1: Amazon AI Recruiting Tool Penalizing Female Candidates</vt:lpstr>
      <vt:lpstr>        1. Source of Bias</vt:lpstr>
      <vt:lpstr>        2. Proposed Fixes</vt:lpstr>
      <vt:lpstr>        3. Metrics to Evaluate Fairness Post-Correction</vt:lpstr>
      <vt:lpstr>    Case 2: Facial Recognition in Policing</vt:lpstr>
      <vt:lpstr>        1. Source of Bias</vt:lpstr>
      <vt:lpstr>        2. Proposed Fixes</vt:lpstr>
      <vt:lpstr>        3. Metrics to Evaluate Fairness Post-Correction</vt:lpstr>
      <vt:lpstr>Ethical Risks of Biased Facial Recognition Systems</vt:lpstr>
      <vt:lpstr>    Critical Ethical Risks</vt:lpstr>
      <vt:lpstr>    Policy Recommendations for Responsible Deployment</vt:lpstr>
      <vt:lpstr>        COMPAS Recidivism Analysis: Race-Based Fairness Assessment</vt:lpstr>
    </vt:vector>
  </TitlesOfParts>
  <Manager/>
  <Company/>
  <LinksUpToDate>false</LinksUpToDate>
  <CharactersWithSpaces>15965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2025-11-27T10:23:00Z</dcterms:created>
  <dcterms:modified xsi:type="dcterms:W3CDTF">2025-11-27T10:23:00Z</dcterms:modified>
  <cp:category/>
</cp:coreProperties>
</file>