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Demo9-启动活动的习惯性写法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直接在每个Activity中重构一个actionStart()方法，让其他Activity直接调用跳转到当前Activity，简单明了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Main2Activity: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......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//无数据跳转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actionStart(Context conte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Intent(context,Main2Activity.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context.startActivity(intent);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//带数据跳转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actionStart(Context context,String data1,String data2){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Intent(context,Main2Activity.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DATA1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,data1);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DATA2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,data2);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context.startActivity(intent);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Theme="majorEastAsia" w:hAnsiTheme="majorEastAsia" w:eastAsiaTheme="majorEastAsia" w:cstheme="majorEastAsia"/>
          <w:kern w:val="2"/>
          <w:sz w:val="24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32"/>
          <w:lang w:val="en-US" w:eastAsia="zh-CN" w:bidi="ar-SA"/>
        </w:rPr>
        <w:t>MainActivity跳转到Main2Activity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(view.getId())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//一般写成全局变量field比较好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 am iron man"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Main2Activity.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actionStart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6BE7B"/>
    <w:multiLevelType w:val="singleLevel"/>
    <w:tmpl w:val="BF96BE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2019-05-10T08:59:14Z</dcterms:created>
  <dc:creator>Administrator</dc:creator>
  <cp:lastModifiedBy>Administrator</cp:lastModifiedBy>
  <dcterms:modified xsi:type="dcterms:W3CDTF">2019-05-10T09:08:46Z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