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before="480" w:after="480" w:line="288" w:lineRule="auto"/>
        <w:ind w:left="0"/>
      </w:pPr>
      <w:r>
        <w:rPr>
          <w:rFonts w:eastAsia="等线" w:ascii="Arial" w:cs="Arial" w:hAnsi="Arial"/>
          <w:b w:val="true"/>
          <w:sz w:val="52"/>
        </w:rPr>
        <w:t xml:space="preserve">几何战争玩法提案评估</w:t>
      </w:r>
    </w:p>
    <w:p>
      <w:pPr>
        <w:spacing w:before="120" w:after="120" w:line="288" w:lineRule="auto"/>
        <w:ind w:left="0"/>
        <w:jc w:val="left"/>
      </w:pPr>
      <w:r>
        <w:rPr>
          <w:rFonts w:eastAsia="等线" w:ascii="Arial" w:cs="Arial" w:hAnsi="Arial"/>
          <w:sz w:val="22"/>
        </w:rPr>
        <w:t xml:space="preserve">开发者名称    徐鸿超</w:t>
      </w:r>
    </w:p>
    <w:p>
      <w:pPr>
        <w:spacing w:before="120" w:after="120" w:line="288" w:lineRule="auto"/>
        <w:ind w:left="0"/>
        <w:jc w:val="left"/>
        <w:widowControl/>
      </w:pPr>
      <w:r>
        <w:rPr>
          <w:rFonts w:eastAsia="等线" w:ascii="Arial" w:cs="Arial" w:hAnsi="Arial"/>
          <w:sz w:val="22"/>
        </w:rPr>
        <w:t xml:space="preserve">版本日期  2026年10月4日</w:t>
      </w:r>
    </w:p>
    <w:p>
      <w:pPr>
        <w:spacing w:before="120" w:after="120" w:line="288" w:lineRule="auto"/>
        <w:ind w:left="0"/>
        <w:jc w:val="left"/>
        <w:widowControl/>
      </w:pPr>
      <w:r>
        <w:rPr>
          <w:rFonts w:eastAsia="等线" w:ascii="Arial" w:cs="Arial" w:hAnsi="Arial"/>
          <w:sz w:val="22"/>
        </w:rPr>
        <w:t xml:space="preserve">《几何战争》是徐鸿超使用 Unreal Engine 5.8 开发的简约二维直播互动玩法，项目署名 FEISHI。本提案用于评估七分钟红蓝阵营争分、观众互动和主播助战的设计及本地演示。观众以头像和昵称化身几何体，自动战斗、争夺资源与BOSS，在最后两分钟冲刺中决出胜方。支持红方2000人、蓝方2000人、灰色1000人，另设一个独立主播席位；正式抖音SDK、云端权益及礼物履约尚待接入核验。</w:t>
      </w:r>
    </w:p>
    <w:p>
      <w:pPr>
        <w:spacing w:before="120" w:after="120" w:line="288" w:lineRule="auto"/>
        <w:ind w:left="0"/>
        <w:jc w:val="left"/>
        <w:widowControl/>
      </w:pPr>
      <w:r>
        <w:rPr>
          <w:rFonts w:eastAsia="等线" w:ascii="Arial" w:cs="Arial" w:hAnsi="Arial"/>
          <w:sz w:val="22"/>
        </w:rPr>
        <w:t xml:space="preserve">社交玩法：是。包含红蓝选队、阵营协作、实时加入播报、个人排行榜与主播助战。</w:t>
      </w:r>
    </w:p>
    <w:p>
      <w:pPr>
        <w:spacing w:before="120" w:after="120" w:line="288" w:lineRule="auto"/>
        <w:ind w:left="0"/>
        <w:jc w:val="left"/>
        <w:widowControl/>
      </w:pPr>
      <w:r>
        <w:rPr>
          <w:rFonts w:eastAsia="等线" w:ascii="Arial" w:cs="Arial" w:hAnsi="Arial"/>
          <w:sz w:val="22"/>
        </w:rPr>
        <w:t xml:space="preserve">登记资料：开放平台注册主体全称及类型、FEISHI与主体的关系、联系人及联系方式、appId待补充；以实际入驻和授权材料为准。</w:t>
      </w:r>
    </w:p>
    <w:p>
      <w:pPr>
        <w:pStyle w:val="1"/>
        <w:spacing w:before="380" w:after="140" w:line="288" w:lineRule="auto"/>
        <w:ind w:left="0"/>
        <w:jc w:val="left"/>
        <w:outlineLvl w:val="0"/>
      </w:pPr>
      <w:bookmarkStart w:name="heading_0" w:id="0"/>
      <w:r>
        <w:rPr>
          <w:rFonts w:eastAsia="等线" w:ascii="Arial" w:cs="Arial" w:hAnsi="Arial"/>
          <w:b w:val="true"/>
          <w:sz w:val="36"/>
        </w:rPr>
        <w:t>文档使用说明</w:t>
      </w:r>
      <w:bookmarkEnd w:id="0"/>
    </w:p>
    <w:p>
      <w:pPr>
        <w:numPr>
          <w:numId w:val="1"/>
        </w:numPr>
        <w:spacing w:before="120" w:after="120" w:line="288" w:lineRule="auto"/>
        <w:ind w:left="0"/>
        <w:jc w:val="left"/>
      </w:pPr>
      <w:r>
        <w:rPr>
          <w:rFonts w:eastAsia="等线" w:ascii="Arial" w:cs="Arial" w:hAnsi="Arial"/>
          <w:sz w:val="22"/>
        </w:rPr>
        <w:t>本文档为通用模板，</w:t>
      </w:r>
      <w:r>
        <w:rPr>
          <w:rFonts w:eastAsia="等线" w:ascii="Arial" w:cs="Arial" w:hAnsi="Arial"/>
          <w:b w:val="true"/>
          <w:sz w:val="22"/>
          <w:shd w:fill="fff67a"/>
        </w:rPr>
        <w:t>请创建副本使用</w:t>
      </w:r>
    </w:p>
    <w:p>
      <w:pPr>
        <w:numPr>
          <w:numId w:val="2"/>
        </w:numPr>
        <w:spacing w:before="120" w:after="120" w:line="288" w:lineRule="auto"/>
        <w:ind w:left="0"/>
        <w:jc w:val="left"/>
      </w:pPr>
      <w:r>
        <w:rPr>
          <w:rFonts w:eastAsia="等线" w:ascii="Arial" w:cs="Arial" w:hAnsi="Arial"/>
          <w:sz w:val="22"/>
        </w:rPr>
        <w:t>注意提案在后台提交后，系统会进行副本存档，评委看到的是提交时的副本，</w:t>
      </w:r>
      <w:r>
        <w:rPr>
          <w:rFonts w:eastAsia="等线" w:ascii="Arial" w:cs="Arial" w:hAnsi="Arial"/>
          <w:b w:val="true"/>
          <w:sz w:val="22"/>
        </w:rPr>
        <w:t>提交后在原文档修改和补充的内容将无法参与评估</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本提案用于开发者展示玩法设计思路和demo，</w:t>
      </w:r>
      <w:r>
        <w:rPr>
          <w:rFonts w:eastAsia="等线" w:ascii="Arial" w:cs="Arial" w:hAnsi="Arial"/>
          <w:b w:val="true"/>
          <w:sz w:val="22"/>
        </w:rPr>
        <w:t>如上线时提案与玩法核心内容不一致，上线评估无法通过</w:t>
      </w:r>
    </w:p>
    <w:p>
      <w:pPr>
        <w:numPr>
          <w:numId w:val="4"/>
        </w:numPr>
        <w:spacing w:before="120" w:after="120" w:line="288" w:lineRule="auto"/>
        <w:ind w:left="0"/>
        <w:jc w:val="left"/>
      </w:pPr>
      <w:r>
        <w:rPr>
          <w:rFonts w:eastAsia="等线" w:ascii="Arial" w:cs="Arial" w:hAnsi="Arial"/>
          <w:b w:val="true"/>
          <w:sz w:val="22"/>
        </w:rPr>
        <w:t xml:space="preserve">如玩法涉及IP形象引用，请在补充内容部分补充授权书和原始商标证书。如玩法系版号游戏改编，请务必在补充内容部分补充版号文件 </w:t>
      </w:r>
      <w:hyperlink r:id="rId5">
        <w:r>
          <w:rPr>
            <w:rFonts w:eastAsia="等线" w:ascii="Arial" w:cs="Arial" w:hAnsi="Arial"/>
            <w:b w:val="true"/>
            <w:color w:val="3370ff"/>
            <w:sz w:val="22"/>
          </w:rPr>
          <w:t>直播小玩法资质规范</w:t>
        </w:r>
      </w:hyperlink>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主体名称须与</w:t>
            </w:r>
            <w:hyperlink r:id="rId6">
              <w:r>
                <w:rPr>
                  <w:rFonts w:eastAsia="等线" w:ascii="Arial" w:cs="Arial" w:hAnsi="Arial"/>
                  <w:color w:val="3370ff"/>
                  <w:sz w:val="22"/>
                </w:rPr>
                <w:t>开放平台</w:t>
              </w:r>
            </w:hyperlink>
            <w:r>
              <w:rPr>
                <w:rFonts w:eastAsia="等线" w:ascii="Arial" w:cs="Arial" w:hAnsi="Arial"/>
                <w:sz w:val="22"/>
              </w:rPr>
              <w:t>入驻主体名称一致，为了方便您及时了解直播小玩法动态，建议点击下方链接加入「开发者交流大群」飞书群，加群请备注主体名称-职位-姓名</w:t>
            </w:r>
          </w:p>
          <w:p>
            <w:pPr>
              <w:spacing w:before="120" w:after="120" w:line="288" w:lineRule="auto"/>
              <w:ind w:left="0"/>
              <w:jc w:val="left"/>
            </w:pPr>
            <w:r>
              <w:rPr>
                <w:rFonts w:eastAsia="等线" w:ascii="Arial" w:cs="Arial" w:hAnsi="Arial"/>
                <w:sz w:val="22"/>
              </w:rPr>
              <w:t>https://applink.larkoffice.com/client/chat/chatter/add_by_link?link_token=7d0ka52a-181e-4ff3-9d6d-d55ddc440018</w:t>
            </w:r>
          </w:p>
          <w:p>
            <w:pPr>
              <w:spacing w:before="120" w:after="120" w:line="288" w:lineRule="auto"/>
              <w:ind w:left="0"/>
              <w:jc w:val="left"/>
            </w:pPr>
            <w:r>
              <w:rPr>
                <w:rFonts w:eastAsia="等线" w:ascii="Arial" w:cs="Arial" w:hAnsi="Arial"/>
                <w:color w:val="d83931"/>
                <w:sz w:val="22"/>
              </w:rPr>
              <w:t>如因没有填写开发者名称，导致平台无法建联反馈，将影响玩法的接入。</w:t>
            </w:r>
          </w:p>
        </w:tc>
      </w:tr>
    </w:tbl>
    <w:p>
      <w:pPr>
        <w:pStyle w:val="1"/>
        <w:spacing w:before="380" w:after="140" w:line="288" w:lineRule="auto"/>
        <w:ind w:left="0"/>
        <w:jc w:val="left"/>
        <w:outlineLvl w:val="0"/>
      </w:pPr>
      <w:bookmarkStart w:name="heading_1" w:id="1"/>
      <w:r>
        <w:rPr>
          <w:rFonts w:eastAsia="等线" w:ascii="Arial" w:cs="Arial" w:hAnsi="Arial"/>
          <w:b w:val="true"/>
          <w:sz w:val="36"/>
        </w:rPr>
        <w:t>信息项 CheckList</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请确认以下信息项目符合注意事项描述的要求，再提交提案。如确认符合要求，请在check box打勾。</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6765"/>
      </w:tblGrid>
      <w:tr>
        <w:trPr>
          <w:tblHeader/>
          <w:cantSplit/>
        </w:trP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必要信息项目</w:t>
            </w:r>
          </w:p>
        </w:tc>
        <w:tc>
          <w:tcPr>
            <w:tcW w:w="6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注意事项</w:t>
            </w:r>
          </w:p>
        </w:tc>
      </w:tr>
      <w:tr>
        <w:trPr>
          <w:cantSplit/>
        </w:trP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文档内容</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填写内容不涉及二次跳转其他文档</w:t>
            </w:r>
          </w:p>
          <w:p>
            <w:pPr>
              <w:spacing w:before="120" w:after="120" w:line="288" w:lineRule="auto"/>
              <w:ind w:left="0"/>
              <w:jc w:val="left"/>
            </w:pPr>
            <w:r>
              <w:rPr>
                <w:rFonts w:eastAsia="等线" w:ascii="Arial" w:cs="Arial" w:hAnsi="Arial"/>
                <w:color w:val="d83931"/>
                <w:sz w:val="22"/>
              </w:rPr>
              <w:t>demo演示视频不可用外链形式提交，请直接插入视频</w:t>
            </w:r>
          </w:p>
          <w:p>
            <w:pPr>
              <w:spacing w:before="120" w:after="120" w:line="288" w:lineRule="auto"/>
              <w:ind w:left="0"/>
              <w:jc w:val="left"/>
              <w:widowControl/>
            </w:pPr>
            <w:r>
              <w:rPr>
                <w:rFonts w:eastAsia="等线" w:ascii="Arial" w:cs="Arial" w:hAnsi="Arial"/>
                <w:sz w:val="22"/>
              </w:rPr>
              <w:t xml:space="preserve">当前状态：已填写新版玩法、指令与实机画面。新版完整流程MP4待录制并直接插入提案，需覆盖420秒对局、30秒结算、下一局及全部互动效果；历史视频不作为新版完整演示。</w:t>
            </w:r>
          </w:p>
        </w:tc>
      </w:tr>
      <w:tr>
        <w:trPr>
          <w:cantSplit/>
        </w:trP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文档权限</w:t>
            </w:r>
          </w:p>
          <w:p>
            <w:pPr>
              <w:spacing w:before="120" w:after="120" w:line="288" w:lineRule="auto"/>
              <w:ind w:left="0"/>
              <w:jc w:val="left"/>
            </w:pP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请设置文档权限为“互联网上获得链接用户可阅读”且“阅读权限用户可创建副本”：</w:t>
            </w:r>
          </w:p>
          <w:p>
            <w:pPr>
              <w:spacing w:before="120" w:after="120" w:line="288" w:lineRule="auto"/>
              <w:ind w:left="0"/>
              <w:jc w:val="center"/>
            </w:pPr>
            <w:r>
              <w:drawing>
                <wp:inline distT="0" distR="0" distB="0" distL="0">
                  <wp:extent cx="3171825" cy="800100"/>
                  <wp:docPr id="0" name="Drawing 0" descr="原模板文档阅读及复制权限设置示意图1"/>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3171825" cy="800100"/>
                          </a:xfrm>
                          <a:prstGeom prst="rect">
                            <a:avLst/>
                          </a:prstGeom>
                        </pic:spPr>
                      </pic:pic>
                    </a:graphicData>
                  </a:graphic>
                </wp:inline>
              </w:drawing>
            </w:r>
          </w:p>
          <w:p>
            <w:pPr>
              <w:spacing w:before="120" w:after="120" w:line="288" w:lineRule="auto"/>
              <w:ind w:left="0"/>
              <w:jc w:val="center"/>
            </w:pPr>
            <w:r>
              <w:drawing>
                <wp:inline distT="0" distR="0" distB="0" distL="0">
                  <wp:extent cx="3124200" cy="1085850"/>
                  <wp:docPr id="1" name="Drawing 1" descr="原模板文档阅读及复制权限设置示意图2"/>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3124200" cy="1085850"/>
                          </a:xfrm>
                          <a:prstGeom prst="rect">
                            <a:avLst/>
                          </a:prstGeom>
                        </pic:spPr>
                      </pic:pic>
                    </a:graphicData>
                  </a:graphic>
                </wp:inline>
              </w:drawing>
            </w:r>
          </w:p>
          <w:p>
            <w:pPr>
              <w:spacing w:before="120" w:after="120" w:line="288" w:lineRule="auto"/>
              <w:ind w:left="0"/>
              <w:jc w:val="left"/>
              <w:widowControl/>
            </w:pPr>
            <w:r>
              <w:rPr>
                <w:rFonts w:eastAsia="等线" w:ascii="Arial" w:cs="Arial" w:hAnsi="Arial"/>
                <w:sz w:val="22"/>
              </w:rPr>
              <w:t xml:space="preserve">当前状态：本文件为本地Word。线上文档阅读和创建副本权限待核验，尚未提交平台。</w:t>
            </w:r>
          </w:p>
        </w:tc>
      </w:tr>
      <w:tr>
        <w:trPr>
          <w:cantSplit/>
        </w:trP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玩法内容应符合规范</w:t>
            </w:r>
          </w:p>
        </w:tc>
        <w:tc>
          <w:tcPr>
            <w:tcW w:w="676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直播小玩法规范自查checklist</w:t>
              </w:r>
            </w:hyperlink>
          </w:p>
          <w:p>
            <w:pPr>
              <w:spacing w:before="120" w:after="120" w:line="288" w:lineRule="auto"/>
              <w:ind w:left="0"/>
              <w:jc w:val="left"/>
              <w:widowControl/>
            </w:pPr>
            <w:r>
              <w:rPr>
                <w:rFonts w:eastAsia="等线" w:ascii="Arial" w:cs="Arial" w:hAnsi="Arial"/>
                <w:sz w:val="22"/>
              </w:rPr>
              <w:t xml:space="preserve">当前状态：正式规范自查和适用资质待核验，未勾选完成。</w:t>
            </w:r>
          </w:p>
        </w:tc>
      </w:tr>
      <w:tr>
        <w:trPr>
          <w:cantSplit/>
        </w:trP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是否参加“瞩目计划赛事”</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“瞩目计划赛事第五期”活动介绍：抖音直播玩法“瞩目计划”赛事第5期</w:t>
            </w:r>
          </w:p>
          <w:p>
            <w:pPr>
              <w:spacing w:before="120" w:after="120" w:line="288" w:lineRule="auto"/>
              <w:ind w:left="0"/>
              <w:jc w:val="left"/>
            </w:pPr>
            <w:r>
              <w:rPr>
                <w:rFonts w:eastAsia="等线" w:ascii="Arial" w:cs="Arial" w:hAnsi="Arial"/>
                <w:b w:val="true"/>
                <w:sz w:val="22"/>
              </w:rPr>
              <w:t>需额外通过问卷提交提案：</w:t>
            </w:r>
            <w:hyperlink r:id="rId10">
              <w:r>
                <w:rPr>
                  <w:rFonts w:eastAsia="等线" w:ascii="Arial" w:cs="Arial" w:hAnsi="Arial"/>
                  <w:color w:val="3370ff"/>
                  <w:sz w:val="22"/>
                </w:rPr>
                <w:t>抖音直播玩法"瞩目计划赛事第5期”报名</w:t>
              </w:r>
            </w:hyperlink>
            <w:r>
              <w:rPr>
                <w:rFonts w:eastAsia="等线" w:ascii="Arial" w:cs="Arial" w:hAnsi="Arial"/>
                <w:sz w:val="22"/>
              </w:rPr>
              <w:t>，在问卷中选择“</w:t>
            </w:r>
            <w:r>
              <w:rPr>
                <w:rFonts w:eastAsia="等线" w:ascii="Arial" w:cs="Arial" w:hAnsi="Arial"/>
                <w:sz w:val="22"/>
                <w:u w:val="single"/>
              </w:rPr>
              <w:t>参与方向</w:t>
            </w:r>
            <w:r>
              <w:rPr>
                <w:rFonts w:eastAsia="等线" w:ascii="Arial" w:cs="Arial" w:hAnsi="Arial"/>
                <w:sz w:val="22"/>
              </w:rPr>
              <w:t>”</w:t>
            </w:r>
            <w:r>
              <w:rPr>
                <w:rFonts w:eastAsia="等线" w:ascii="Arial" w:cs="Arial" w:hAnsi="Arial"/>
                <w:color w:val="8f959e"/>
                <w:sz w:val="22"/>
              </w:rPr>
              <w:t>(社交/非社交)；</w:t>
            </w:r>
            <w:r>
              <w:rPr>
                <w:rFonts w:eastAsia="等线" w:ascii="Arial" w:cs="Arial" w:hAnsi="Arial"/>
                <w:sz w:val="22"/>
              </w:rPr>
              <w:t>可选任意方向参与活动，每个开发者不限制参与活动的次数</w:t>
            </w:r>
          </w:p>
          <w:p>
            <w:pPr>
              <w:spacing w:before="120" w:after="120" w:line="288" w:lineRule="auto"/>
              <w:ind w:left="0"/>
              <w:jc w:val="left"/>
            </w:pPr>
            <w:r>
              <w:rPr>
                <w:rFonts w:eastAsia="等线" w:ascii="Arial" w:cs="Arial" w:hAnsi="Arial"/>
                <w:sz w:val="22"/>
              </w:rPr>
              <w:t>参与的方向：</w:t>
            </w:r>
            <w:r>
              <w:rPr>
                <w:rFonts w:eastAsia="等线" w:ascii="Arial" w:cs="Arial" w:hAnsi="Arial"/>
                <w:color w:val="8f959e"/>
                <w:sz w:val="22"/>
              </w:rPr>
              <w:t>（只能选1个，在所选方向上打勾即可）</w:t>
            </w:r>
          </w:p>
          <w:p>
            <w:pPr>
              <w:numPr>
                <w:numId w:val="5"/>
              </w:numPr>
              <w:spacing w:before="120" w:after="120" w:line="288" w:lineRule="auto"/>
              <w:ind w:left="0"/>
              <w:jc w:val="left"/>
            </w:pPr>
            <w:r>
              <w:rPr>
                <w:rFonts w:eastAsia="等线" w:ascii="Arial" w:cs="Arial" w:hAnsi="Arial"/>
                <w:b w:val="true"/>
                <w:sz w:val="22"/>
              </w:rPr>
              <w:t>社交</w:t>
            </w:r>
          </w:p>
          <w:p>
            <w:pPr>
              <w:numPr>
                <w:numId w:val="6"/>
              </w:numPr>
              <w:spacing w:before="120" w:after="120" w:line="288" w:lineRule="auto"/>
              <w:ind w:left="0"/>
              <w:jc w:val="left"/>
            </w:pPr>
            <w:r>
              <w:rPr>
                <w:rFonts w:eastAsia="等线" w:ascii="Arial" w:cs="Arial" w:hAnsi="Arial"/>
                <w:b w:val="true"/>
                <w:sz w:val="22"/>
              </w:rPr>
              <w:t>非社交</w:t>
            </w:r>
          </w:p>
          <w:p>
            <w:pPr>
              <w:spacing w:before="120" w:after="120" w:line="288" w:lineRule="auto"/>
              <w:ind w:left="0"/>
              <w:jc w:val="left"/>
              <w:widowControl/>
            </w:pPr>
            <w:r>
              <w:rPr>
                <w:rFonts w:eastAsia="等线" w:ascii="Arial" w:cs="Arial" w:hAnsi="Arial"/>
                <w:sz w:val="22"/>
              </w:rPr>
              <w:t xml:space="preserve">当前玩法包含社交互动；活动有效期、是否报名及参与方向待开发者按实际情况确认。模板所列期次保留作原始参考，不作为当前活动有效性的确认。</w:t>
            </w:r>
          </w:p>
        </w:tc>
      </w:tr>
    </w:tbl>
    <w:p>
      <w:pPr>
        <w:pStyle w:val="1"/>
        <w:spacing w:before="380" w:after="140" w:line="288" w:lineRule="auto"/>
        <w:ind w:left="0"/>
        <w:jc w:val="left"/>
        <w:outlineLvl w:val="0"/>
      </w:pPr>
      <w:bookmarkStart w:name="heading_2" w:id="2"/>
      <w:r>
        <w:rPr>
          <w:rFonts w:eastAsia="等线" w:ascii="Arial" w:cs="Arial" w:hAnsi="Arial"/>
          <w:b w:val="true"/>
          <w:sz w:val="36"/>
        </w:rPr>
        <w:t>方案修改记录</w:t>
      </w:r>
      <w:bookmarkEnd w:id="2"/>
    </w:p>
    <w:p>
      <w:pPr>
        <w:spacing w:before="120" w:after="120" w:line="288" w:lineRule="auto"/>
        <w:ind w:left="0"/>
        <w:jc w:val="left"/>
      </w:pPr>
      <w:r>
        <w:rPr>
          <w:rFonts w:eastAsia="等线" w:ascii="Arial" w:cs="Arial" w:hAnsi="Arial"/>
          <w:color w:val="d83931"/>
          <w:sz w:val="22"/>
        </w:rPr>
        <w:t xml:space="preserve">本次为开发者主动更新方案，尚无平台初评反馈；首次提交与否以实际提交记录为准。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460"/>
        <w:gridCol w:w="4830"/>
      </w:tblGrid>
      <w:tr>
        <w:trPr>
          <w:tblHeader/>
          <w:cantSplit/>
        </w:trP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初评反馈修改建议</w:t>
            </w:r>
          </w:p>
        </w:tc>
        <w:tc>
          <w:tcPr>
            <w:tcW w:w="4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方案修改内容</w:t>
            </w:r>
          </w:p>
        </w:tc>
      </w:tr>
      <w:tr>
        <w:trPr>
          <w:cantSplit/>
        </w:trPr>
        <w:tc>
          <w:tcPr>
            <w:tcW w:w="1005" w:type="dxa"/>
            <w:tcMar>
              <w:top w:type="dxa" w:w="60"/>
              <w:left w:type="dxa" w:w="120"/>
              <w:bottom w:type="dxa" w:w="30"/>
              <w:right w:type="dxa" w:w="120"/>
            </w:tcMar>
          </w:tcPr>
          <w:p>
            <w:pPr>
              <w:spacing w:before="120" w:after="120" w:line="288" w:lineRule="auto"/>
              <w:ind w:left="0"/>
              <w:jc w:val="left"/>
            </w:pPr>
            <w:r>
              <w:t xml:space="preserve">2026年10月3日</w:t>
            </w:r>
          </w:p>
        </w:tc>
        <w:tc>
          <w:tcPr>
            <w:tcW w:w="2460" w:type="dxa"/>
            <w:tcMar>
              <w:top w:type="dxa" w:w="60"/>
              <w:left w:type="dxa" w:w="120"/>
              <w:bottom w:type="dxa" w:w="30"/>
              <w:right w:type="dxa" w:w="120"/>
            </w:tcMar>
          </w:tcPr>
          <w:p>
            <w:pPr>
              <w:spacing w:before="120" w:after="120" w:line="288" w:lineRule="auto"/>
              <w:ind w:left="0"/>
              <w:jc w:val="left"/>
            </w:pPr>
            <w:r>
              <w:t xml:space="preserve">开发者主动完善；无平台初评反馈。</w:t>
            </w:r>
          </w:p>
        </w:tc>
        <w:tc>
          <w:tcPr>
            <w:tcW w:w="4830" w:type="dxa"/>
            <w:tcMar>
              <w:top w:type="dxa" w:w="60"/>
              <w:left w:type="dxa" w:w="120"/>
              <w:bottom w:type="dxa" w:w="30"/>
              <w:right w:type="dxa" w:w="120"/>
            </w:tcMar>
          </w:tcPr>
          <w:p>
            <w:pPr>
              <w:spacing w:before="120" w:after="120" w:line="288" w:lineRule="auto"/>
              <w:ind w:left="0"/>
              <w:jc w:val="left"/>
            </w:pPr>
            <w:r>
              <w:t xml:space="preserve">更新5000观众容量、社交互动、点赞与分享、主播助战、进化及固定BOSS。明确单向激光、昵称上方锁定箭头、胜方MVP与败方FMVP，并补充实机截图和最新视频信息。</w:t>
            </w:r>
          </w:p>
        </w:tc>
      </w:tr>
      <w:tr>
        <w:trPr>
          <w:cantSplit/>
        </w:trPr>
        <w:tc>
          <w:tcPr>
            <w:tcW w:w="1005" w:type="dxa"/>
            <w:tcMar>
              <w:top w:type="dxa" w:w="60"/>
              <w:left w:type="dxa" w:w="120"/>
              <w:bottom w:type="dxa" w:w="30"/>
              <w:right w:type="dxa" w:w="120"/>
            </w:tcMar>
          </w:tcPr>
          <w:p>
            <w:pPr>
              <w:spacing w:before="120" w:after="120" w:line="288" w:lineRule="auto"/>
              <w:ind w:left="0"/>
              <w:jc w:val="left"/>
            </w:pPr>
            <w:r>
              <w:t xml:space="preserve">2026年10月4日</w:t>
            </w:r>
          </w:p>
        </w:tc>
        <w:tc>
          <w:tcPr>
            <w:tcW w:w="2460" w:type="dxa"/>
            <w:tcMar>
              <w:top w:type="dxa" w:w="60"/>
              <w:left w:type="dxa" w:w="120"/>
              <w:bottom w:type="dxa" w:w="30"/>
              <w:right w:type="dxa" w:w="120"/>
            </w:tcMar>
          </w:tcPr>
          <w:p>
            <w:pPr>
              <w:spacing w:before="120" w:after="120" w:line="288" w:lineRule="auto"/>
              <w:ind w:left="0"/>
              <w:jc w:val="left"/>
            </w:pPr>
            <w:r>
              <w:t xml:space="preserve">开发者主动更新；无平台初评反馈。</w:t>
            </w:r>
          </w:p>
        </w:tc>
        <w:tc>
          <w:tcPr>
            <w:tcW w:w="4830" w:type="dxa"/>
            <w:tcMar>
              <w:top w:type="dxa" w:w="60"/>
              <w:left w:type="dxa" w:w="120"/>
              <w:bottom w:type="dxa" w:w="30"/>
              <w:right w:type="dxa" w:w="120"/>
            </w:tcMar>
          </w:tcPr>
          <w:p>
            <w:pPr>
              <w:spacing w:before="120" w:after="120" w:line="288" w:lineRule="auto"/>
              <w:ind w:left="0"/>
              <w:jc w:val="left"/>
            </w:pPr>
            <w:r>
              <w:t xml:space="preserve">更新七分钟对局、最后两分钟冲刺、20%死亡掉分、实体碰撞与可击破补给、五种礼物和永久武器、32000生命BOSS、英雄逐道剑气及四项结算荣誉；旧演示视频列为历史资料。</w:t>
            </w:r>
          </w:p>
        </w:tc>
      </w:tr>
    </w:tbl>
    <w:p>
      <w:pPr>
        <w:pStyle w:val="1"/>
        <w:spacing w:before="380" w:after="140" w:line="288" w:lineRule="auto"/>
        <w:ind w:left="0"/>
        <w:jc w:val="left"/>
        <w:outlineLvl w:val="0"/>
      </w:pPr>
      <w:bookmarkStart w:name="heading_3" w:id="3"/>
      <w:r>
        <w:rPr>
          <w:rFonts w:eastAsia="等线" w:ascii="Arial" w:cs="Arial" w:hAnsi="Arial"/>
          <w:b w:val="true"/>
          <w:sz w:val="36"/>
        </w:rPr>
        <w:t>一、玩法demo演示【必填】</w:t>
      </w:r>
      <w:bookmarkEnd w:id="3"/>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e1eaff"/>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玩法demo实机演示视频，视频中美术、动效需与上线版本一致（上线版本可做进一步优化）</w:t>
            </w:r>
          </w:p>
          <w:p>
            <w:pPr>
              <w:numPr>
                <w:numId w:val="8"/>
              </w:numPr>
              <w:spacing w:before="120" w:after="120" w:line="288" w:lineRule="auto"/>
              <w:ind w:left="0"/>
              <w:jc w:val="left"/>
            </w:pPr>
            <w:r>
              <w:rPr>
                <w:rFonts w:eastAsia="等线" w:ascii="Arial" w:cs="Arial" w:hAnsi="Arial"/>
                <w:sz w:val="22"/>
              </w:rPr>
              <w:t>格式：mp4</w:t>
            </w:r>
          </w:p>
          <w:p>
            <w:pPr>
              <w:numPr>
                <w:numId w:val="9"/>
              </w:numPr>
              <w:spacing w:before="120" w:after="120" w:line="288" w:lineRule="auto"/>
              <w:ind w:left="0"/>
              <w:jc w:val="left"/>
            </w:pPr>
            <w:r>
              <w:rPr>
                <w:rFonts w:eastAsia="等线" w:ascii="Arial" w:cs="Arial" w:hAnsi="Arial"/>
                <w:sz w:val="22"/>
              </w:rPr>
              <w:t>内容：玩法开始、玩法流程展示（包含本地运行模拟评论/礼物交互的效果）、玩法结算</w:t>
            </w:r>
          </w:p>
          <w:p>
            <w:pPr>
              <w:numPr>
                <w:numId w:val="10"/>
              </w:numPr>
              <w:spacing w:before="120" w:after="120" w:line="288" w:lineRule="auto"/>
              <w:ind w:left="0"/>
              <w:jc w:val="left"/>
            </w:pPr>
            <w:r>
              <w:rPr>
                <w:rFonts w:eastAsia="等线" w:ascii="Arial" w:cs="Arial" w:hAnsi="Arial"/>
                <w:sz w:val="22"/>
              </w:rPr>
              <w:t>界面：除玩法表现外，需附上UI表现，包含但不限于能量条、用户头像、名称等信息，模拟直播间的最终实际展示场景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45"/>
        <w:gridCol w:w="2880"/>
        <w:gridCol w:w="2670"/>
      </w:tblGrid>
      <w:tr>
        <w:trPr>
          <w:tblHeader/>
          <w:cantSplit/>
        </w:trPr>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分类</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录屏</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rPr>
          <w:cantSplit/>
        </w:trPr>
        <w:tc>
          <w:tcPr>
            <w:tcW w:w="2745"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玩家视角</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新版七分钟流程MP4：待录制、待直接插入。</w:t>
            </w:r>
          </w:p>
        </w:tc>
        <w:tc>
          <w:tcPr>
            <w:tcW w:w="2670" w:type="dxa"/>
            <w:vMerge w:val="restart"/>
            <w:tcMar>
              <w:top w:type="dxa" w:w="60"/>
              <w:left w:type="dxa" w:w="120"/>
              <w:bottom w:type="dxa" w:w="30"/>
              <w:right w:type="dxa" w:w="120"/>
            </w:tcMar>
          </w:tcPr>
          <w:p>
            <w:r>
              <w:t xml:space="preserve">新版应覆盖420秒对局、30秒结算及下一局，并演示评论、点赞、分享、五种礼物、换枪与英雄效果。本地GM仅为开发演示，不作为正式上线界面。</w:t>
            </w:r>
          </w:p>
        </w:tc>
      </w:tr>
      <w:tr>
        <w:trPr>
          <w:cantSplit/>
        </w:trPr>
        <w:tc>
          <w:tcPr>
            <w:tcW w:w="2745"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是否包含多主播同屏对战模式</w:t>
            </w:r>
          </w:p>
          <w:p>
            <w:pPr>
              <w:spacing w:before="120" w:after="120" w:line="288" w:lineRule="auto"/>
              <w:ind w:left="0"/>
              <w:jc w:val="left"/>
            </w:pPr>
          </w:p>
        </w:tc>
        <w:tc>
          <w:tcPr>
            <w:tcW w:w="288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 xml:space="preserve">否。单直播间红蓝对抗；一名主播可选择阵营助战。</w:t>
            </w:r>
          </w:p>
        </w:tc>
        <w:tc>
          <w:tcPr>
            <w:tcW w:w="2670" w:type="dxa"/>
            <w:vMerge w:val="continue"/>
            <w:tcMar>
              <w:top w:type="dxa" w:w="60"/>
              <w:left w:type="dxa" w:w="120"/>
              <w:bottom w:type="dxa" w:w="30"/>
              <w:right w:type="dxa" w:w="120"/>
            </w:tcMar>
          </w:tcPr>
          <w:p>
            <w:pPr>
              <w:spacing w:before="120" w:after="120" w:line="288" w:lineRule="auto"/>
              <w:ind w:left="0"/>
              <w:jc w:val="left"/>
            </w:pPr>
            <w:r>
              <w:t xml:space="preserve"/>
            </w:r>
          </w:p>
        </w:tc>
      </w:tr>
      <w:tr>
        <w:trPr>
          <w:cantSplit/>
        </w:trPr>
        <w:tc>
          <w:tcPr>
            <w:tcW w:w="2745"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是否有问答设计</w:t>
            </w:r>
          </w:p>
        </w:tc>
        <w:tc>
          <w:tcPr>
            <w:tcW w:w="288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 xml:space="preserve">否。没有问答设计。</w:t>
            </w:r>
          </w:p>
        </w:tc>
        <w:tc>
          <w:tcPr>
            <w:tcW w:w="2670" w:type="dxa"/>
            <w:tcMar>
              <w:top w:type="dxa" w:w="60"/>
              <w:left w:type="dxa" w:w="120"/>
              <w:bottom w:type="dxa" w:w="30"/>
              <w:right w:type="dxa" w:w="120"/>
            </w:tcMar>
          </w:tcPr>
          <w:p>
            <w:pPr>
              <w:spacing w:before="120" w:after="120" w:line="288" w:lineRule="auto"/>
              <w:ind w:left="0"/>
              <w:jc w:val="left"/>
            </w:pPr>
            <w:r>
              <w:t xml:space="preserve">社交互动包含选队、共同争分、加入与换枪播报、个人榜单及主播助战。</w:t>
            </w:r>
          </w:p>
        </w:tc>
      </w:tr>
    </w:tbl>
    <w:p>
      <w:pPr>
        <w:pStyle w:val="1"/>
        <w:spacing w:before="380" w:after="140" w:line="288" w:lineRule="auto"/>
        <w:ind w:left="0"/>
        <w:jc w:val="left"/>
        <w:outlineLvl w:val="0"/>
      </w:pPr>
      <w:bookmarkStart w:name="heading_4" w:id="4"/>
      <w:r>
        <w:rPr>
          <w:rFonts w:eastAsia="等线" w:ascii="Arial" w:cs="Arial" w:hAnsi="Arial"/>
          <w:b w:val="true"/>
          <w:sz w:val="36"/>
        </w:rPr>
        <w:t>二、系统设计【必填】</w:t>
      </w:r>
      <w:bookmarkEnd w:id="4"/>
    </w:p>
    <w:p>
      <w:pPr>
        <w:spacing w:before="120" w:after="120" w:line="288" w:lineRule="auto"/>
        <w:ind w:left="0"/>
        <w:jc w:val="left"/>
      </w:pPr>
      <w:r>
        <w:rPr>
          <w:rFonts w:eastAsia="等线" w:ascii="Arial" w:cs="Arial" w:hAnsi="Arial"/>
          <w:sz w:val="22"/>
        </w:rPr>
        <w:t>指令设计请参考：</w:t>
      </w:r>
      <w:hyperlink r:id="rId12">
        <w:r>
          <w:rPr>
            <w:rFonts w:eastAsia="等线" w:ascii="Arial" w:cs="Arial" w:hAnsi="Arial"/>
            <w:color w:val="3370ff"/>
            <w:sz w:val="22"/>
          </w:rPr>
          <w:t>直播小玩法指令规范</w:t>
        </w:r>
      </w:hyperlink>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1815"/>
        <w:gridCol w:w="2745"/>
        <w:gridCol w:w="2280"/>
      </w:tblGrid>
      <w:tr>
        <w:trPr>
          <w:tblHeade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指令类型</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指令</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玩法内的效果</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UI/特效果展示（视频/gif展示）可在视频中直接展示所有内容效果</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加入</w:t>
            </w:r>
          </w:p>
        </w:tc>
        <w:tc>
          <w:tcPr>
            <w:tcW w:w="2745" w:type="dxa"/>
            <w:tcMar>
              <w:top w:type="dxa" w:w="60"/>
              <w:left w:type="dxa" w:w="120"/>
              <w:bottom w:type="dxa" w:w="30"/>
              <w:right w:type="dxa" w:w="120"/>
            </w:tcMar>
          </w:tcPr>
          <w:p>
            <w:pPr>
              <w:spacing w:before="120" w:after="120" w:line="288" w:lineRule="auto"/>
              <w:ind w:left="0"/>
              <w:jc w:val="left"/>
            </w:pPr>
            <w:r>
              <w:t xml:space="preserve">生成唯一灰色角色，随机四种形状；灰满时提示直接选红蓝。</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昵称、头像、血条与加入播报；重复加入不新增角色。</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未选队时1或2</w:t>
            </w:r>
          </w:p>
        </w:tc>
        <w:tc>
          <w:tcPr>
            <w:tcW w:w="2745" w:type="dxa"/>
            <w:tcMar>
              <w:top w:type="dxa" w:w="60"/>
              <w:left w:type="dxa" w:w="120"/>
              <w:bottom w:type="dxa" w:w="30"/>
              <w:right w:type="dxa" w:w="120"/>
            </w:tcMar>
          </w:tcPr>
          <w:p>
            <w:pPr>
              <w:spacing w:before="120" w:after="120" w:line="288" w:lineRule="auto"/>
              <w:ind w:left="0"/>
              <w:jc w:val="left"/>
            </w:pPr>
            <w:r>
              <w:t xml:space="preserve">1加入红方，2加入蓝方；也可直接入队，各最多2000人。</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阵营颜色及人数更新；满员明确提示。</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红蓝角色1</w:t>
            </w:r>
          </w:p>
        </w:tc>
        <w:tc>
          <w:tcPr>
            <w:tcW w:w="2745" w:type="dxa"/>
            <w:tcMar>
              <w:top w:type="dxa" w:w="60"/>
              <w:left w:type="dxa" w:w="120"/>
              <w:bottom w:type="dxa" w:w="30"/>
              <w:right w:type="dxa" w:w="120"/>
            </w:tcMar>
          </w:tcPr>
          <w:p>
            <w:pPr>
              <w:spacing w:before="120" w:after="120" w:line="288" w:lineRule="auto"/>
              <w:ind w:left="0"/>
              <w:jc w:val="left"/>
            </w:pPr>
            <w:r>
              <w:t xml:space="preserve">圆形：300生命；承伤减半、换弹时间减半。</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圆形轮廓与属性变化。换形冷却2秒。</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红蓝角色2</w:t>
            </w:r>
          </w:p>
        </w:tc>
        <w:tc>
          <w:tcPr>
            <w:tcW w:w="2745" w:type="dxa"/>
            <w:tcMar>
              <w:top w:type="dxa" w:w="60"/>
              <w:left w:type="dxa" w:w="120"/>
              <w:bottom w:type="dxa" w:w="30"/>
              <w:right w:type="dxa" w:w="120"/>
            </w:tcMar>
          </w:tcPr>
          <w:p>
            <w:pPr>
              <w:spacing w:before="120" w:after="120" w:line="288" w:lineRule="auto"/>
              <w:ind w:left="0"/>
              <w:jc w:val="left"/>
            </w:pPr>
            <w:r>
              <w:t xml:space="preserve">正方形：250生命；原生资源及NPC积分双倍，中立伤害+150%。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方形轮廓与获分反馈；转移积分不翻倍。</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红蓝角色3</w:t>
            </w:r>
          </w:p>
        </w:tc>
        <w:tc>
          <w:tcPr>
            <w:tcW w:w="2745" w:type="dxa"/>
            <w:tcMar>
              <w:top w:type="dxa" w:w="60"/>
              <w:left w:type="dxa" w:w="120"/>
              <w:bottom w:type="dxa" w:w="30"/>
              <w:right w:type="dxa" w:w="120"/>
            </w:tcMar>
          </w:tcPr>
          <w:p>
            <w:pPr>
              <w:spacing w:before="120" w:after="120" w:line="288" w:lineRule="auto"/>
              <w:ind w:left="0"/>
              <w:jc w:val="left"/>
            </w:pPr>
            <w:r>
              <w:t xml:space="preserve">长方形：200生命；射程与精度+50%，瞄准时间减半。</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长方形轮廓及瞄准表现变化。</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红蓝角色4</w:t>
            </w:r>
          </w:p>
        </w:tc>
        <w:tc>
          <w:tcPr>
            <w:tcW w:w="2745" w:type="dxa"/>
            <w:tcMar>
              <w:top w:type="dxa" w:w="60"/>
              <w:left w:type="dxa" w:w="120"/>
              <w:bottom w:type="dxa" w:w="30"/>
              <w:right w:type="dxa" w:w="120"/>
            </w:tcMar>
          </w:tcPr>
          <w:p>
            <w:pPr>
              <w:spacing w:before="120" w:after="120" w:line="288" w:lineRule="auto"/>
              <w:ind w:left="0"/>
              <w:jc w:val="left"/>
            </w:pPr>
            <w:r>
              <w:t xml:space="preserve">三角形：300生命；伤害+50%，基础碰撞伤害15。</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三角形轮廓、碰撞与受击反馈。</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点赞</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有效点赞增量</w:t>
            </w:r>
          </w:p>
        </w:tc>
        <w:tc>
          <w:tcPr>
            <w:tcW w:w="2745" w:type="dxa"/>
            <w:tcMar>
              <w:top w:type="dxa" w:w="60"/>
              <w:left w:type="dxa" w:w="120"/>
              <w:bottom w:type="dxa" w:w="30"/>
              <w:right w:type="dxa" w:w="120"/>
            </w:tcMar>
          </w:tcPr>
          <w:p>
            <w:pPr>
              <w:spacing w:before="120" w:after="120" w:line="288" w:lineRule="auto"/>
              <w:ind w:left="0"/>
              <w:jc w:val="left"/>
            </w:pPr>
            <w:r>
              <w:t xml:space="preserve">每次恢复本人最大生命的5%，不上溢；不复活、不回护甲。</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头像上方绿色加号数字，生命条恢复。</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分享</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分享直播间</w:t>
            </w:r>
          </w:p>
        </w:tc>
        <w:tc>
          <w:tcPr>
            <w:tcW w:w="2745" w:type="dxa"/>
            <w:tcMar>
              <w:top w:type="dxa" w:w="60"/>
              <w:left w:type="dxa" w:w="120"/>
              <w:bottom w:type="dxa" w:w="30"/>
              <w:right w:type="dxa" w:w="120"/>
            </w:tcMar>
          </w:tcPr>
          <w:p>
            <w:pPr>
              <w:spacing w:before="120" w:after="120" w:line="288" w:lineRule="auto"/>
              <w:ind w:left="0"/>
              <w:jc w:val="left"/>
            </w:pPr>
            <w:r>
              <w:t xml:space="preserve">永久解锁霰弹枪；重复分享不补弹或重置冷却。</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散射、弹药与命中反馈。</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步枪+兑换码</w:t>
            </w:r>
          </w:p>
        </w:tc>
        <w:tc>
          <w:tcPr>
            <w:tcW w:w="2745" w:type="dxa"/>
            <w:tcMar>
              <w:top w:type="dxa" w:w="60"/>
              <w:left w:type="dxa" w:w="120"/>
              <w:bottom w:type="dxa" w:w="30"/>
              <w:right w:type="dxa" w:w="120"/>
            </w:tcMar>
          </w:tcPr>
          <w:p>
            <w:pPr>
              <w:spacing w:before="120" w:after="120" w:line="288" w:lineRule="auto"/>
              <w:ind w:left="0"/>
              <w:jc w:val="left"/>
            </w:pPr>
            <w:r>
              <w:t xml:space="preserve">主播确认关注后提供一次性码；有效兑换永久解锁步枪。</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兑换结果提示；关注状态暂由主播确认。</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评论</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武器+1至武器+6</w:t>
            </w:r>
          </w:p>
        </w:tc>
        <w:tc>
          <w:tcPr>
            <w:tcW w:w="2745" w:type="dxa"/>
            <w:tcMar>
              <w:top w:type="dxa" w:w="60"/>
              <w:left w:type="dxa" w:w="120"/>
              <w:bottom w:type="dxa" w:w="30"/>
              <w:right w:type="dxa" w:w="120"/>
            </w:tcMar>
          </w:tcPr>
          <w:p>
            <w:pPr>
              <w:spacing w:before="120" w:after="120" w:line="288" w:lineRule="auto"/>
              <w:ind w:left="0"/>
              <w:jc w:val="left"/>
            </w:pPr>
            <w:r>
              <w:t xml:space="preserve">依次切手枪、霰弹、步枪、狙击、机枪、火箭筒；须有使用权。</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播报某观众切换枪械；保留弹药与冷却。</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礼物</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仙女棒</w:t>
            </w:r>
          </w:p>
        </w:tc>
        <w:tc>
          <w:tcPr>
            <w:tcW w:w="2745" w:type="dxa"/>
            <w:tcMar>
              <w:top w:type="dxa" w:w="60"/>
              <w:left w:type="dxa" w:w="120"/>
              <w:bottom w:type="dxa" w:w="30"/>
              <w:right w:type="dxa" w:w="120"/>
            </w:tcMar>
          </w:tcPr>
          <w:p>
            <w:pPr>
              <w:spacing w:before="120" w:after="120" w:line="288" w:lineRule="auto"/>
              <w:ind w:left="0"/>
              <w:jc w:val="left"/>
            </w:pPr>
            <w:r>
              <w:t xml:space="preserve">复活已加入且阵亡的本人；冲刺期可用，结算期无效。</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消息播报与角色回场。</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礼物</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能力药丸</w:t>
            </w:r>
          </w:p>
        </w:tc>
        <w:tc>
          <w:tcPr>
            <w:tcW w:w="2745" w:type="dxa"/>
            <w:tcMar>
              <w:top w:type="dxa" w:w="60"/>
              <w:left w:type="dxa" w:w="120"/>
              <w:bottom w:type="dxa" w:w="30"/>
              <w:right w:type="dxa" w:w="120"/>
            </w:tcMar>
          </w:tcPr>
          <w:p>
            <w:pPr>
              <w:spacing w:before="120" w:after="120" w:line="288" w:lineRule="auto"/>
              <w:ind w:left="0"/>
              <w:jc w:val="left"/>
            </w:pPr>
            <w:r>
              <w:t xml:space="preserve">前300秒重建本方基地；基地尚存时当前及最大生命各+1000。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消息播报、基地恢复或生命提升。冲刺期禁用。</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礼物</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魔法镜</w:t>
            </w:r>
          </w:p>
        </w:tc>
        <w:tc>
          <w:tcPr>
            <w:tcW w:w="2745" w:type="dxa"/>
            <w:tcMar>
              <w:top w:type="dxa" w:w="60"/>
              <w:left w:type="dxa" w:w="120"/>
              <w:bottom w:type="dxa" w:w="30"/>
              <w:right w:type="dxa" w:w="120"/>
            </w:tcMar>
          </w:tcPr>
          <w:p>
            <w:pPr>
              <w:spacing w:before="120" w:after="120" w:line="288" w:lineRule="auto"/>
              <w:ind w:left="0"/>
              <w:jc w:val="left"/>
            </w:pPr>
            <w:r>
              <w:t xml:space="preserve">永久解锁狙击枪巴雷特。</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居中偏上图标提示，2秒缓入淡出。</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礼物</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甜甜圈</w:t>
            </w:r>
          </w:p>
        </w:tc>
        <w:tc>
          <w:tcPr>
            <w:tcW w:w="2745" w:type="dxa"/>
            <w:tcMar>
              <w:top w:type="dxa" w:w="60"/>
              <w:left w:type="dxa" w:w="120"/>
              <w:bottom w:type="dxa" w:w="30"/>
              <w:right w:type="dxa" w:w="120"/>
            </w:tcMar>
          </w:tcPr>
          <w:p>
            <w:pPr>
              <w:spacing w:before="120" w:after="120" w:line="288" w:lineRule="auto"/>
              <w:ind w:left="0"/>
              <w:jc w:val="left"/>
            </w:pPr>
            <w:r>
              <w:t xml:space="preserve">永久解锁机枪加特林。</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居中偏上图标提示，2秒缓入淡出。</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礼物</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能量电池</w:t>
            </w:r>
          </w:p>
        </w:tc>
        <w:tc>
          <w:tcPr>
            <w:tcW w:w="2745" w:type="dxa"/>
            <w:tcMar>
              <w:top w:type="dxa" w:w="60"/>
              <w:left w:type="dxa" w:w="120"/>
              <w:bottom w:type="dxa" w:w="30"/>
              <w:right w:type="dxa" w:w="120"/>
            </w:tcMar>
          </w:tcPr>
          <w:p>
            <w:pPr>
              <w:spacing w:before="120" w:after="120" w:line="288" w:lineRule="auto"/>
              <w:ind w:left="0"/>
              <w:jc w:val="left"/>
            </w:pPr>
            <w:r>
              <w:t xml:space="preserve">永久解锁火箭筒。</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居中偏上图标提示，2秒缓入淡出。</w:t>
            </w:r>
          </w:p>
        </w:tc>
      </w:tr>
    </w:tbl>
    <w:p>
      <w:pPr>
        <w:spacing w:before="120" w:after="120" w:line="288" w:lineRule="auto"/>
        <w:ind w:left="0"/>
        <w:jc w:val="left"/>
        <w:widowControl/>
      </w:pPr>
      <w:r>
        <w:rPr>
          <w:rFonts w:eastAsia="等线" w:ascii="Arial" w:cs="Arial" w:hAnsi="Arial"/>
          <w:sz w:val="22"/>
        </w:rPr>
        <w:t xml:space="preserve">以下为当前本地玩法规则。评论、点赞、分享和礼物效果均通过模拟事件验证，正式平台接入状态见开发状态与材料事项。</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2.1 玩法概述与容量</w:t>
      </w:r>
    </w:p>
    <w:p>
      <w:pPr>
        <w:spacing w:before="120" w:after="120" w:line="288" w:lineRule="auto"/>
        <w:ind w:left="0"/>
        <w:jc w:val="left"/>
        <w:widowControl/>
      </w:pPr>
      <w:r>
        <w:rPr>
          <w:rFonts w:eastAsia="等线" w:ascii="Arial" w:cs="Arial" w:hAnsi="Arial"/>
          <w:sz w:val="22"/>
        </w:rPr>
        <w:t xml:space="preserve">8000×8000正方形竞技场内，角色自动移动、碰撞、瞄准与射击，以观众昵称和头像呈现。红2000、蓝2000、灰1000合计5000个观众名额；阵亡仍占位，复活不新增身份，主播使用独立席位。灰色出生与复活点位于地图上方中央。</w:t>
      </w:r>
    </w:p>
    <w:p>
      <w:pPr>
        <w:spacing w:before="120" w:after="120" w:line="288" w:lineRule="auto"/>
        <w:ind w:left="0"/>
        <w:jc w:val="left"/>
        <w:widowControl/>
      </w:pPr>
      <w:r>
        <w:rPr>
          <w:rFonts w:eastAsia="等线" w:ascii="Arial" w:cs="Arial" w:hAnsi="Arial"/>
          <w:sz w:val="22"/>
        </w:rPr>
        <w:t xml:space="preserve">角色与BOSS、中立NPC、进化包和武器箱发生实体碰撞。索敌依次为BOSS、敌方几何体、敌方基地、进化包或武器箱、中立NPC；补给同层选较近者。BOSS入范围立即抢占，向低优先级目标开枪前重新核对敌方目标，切换目标后重新瞄准。</w:t>
      </w:r>
    </w:p>
    <w:p>
      <w:pPr>
        <w:spacing w:before="120" w:after="120" w:line="288" w:lineRule="auto"/>
        <w:ind w:left="0"/>
        <w:jc w:val="left"/>
        <w:widowControl/>
      </w:pPr>
      <w:r>
        <w:rPr>
          <w:rFonts w:eastAsia="等线" w:ascii="Arial" w:cs="Arial" w:hAnsi="Arial"/>
          <w:sz w:val="22"/>
        </w:rPr>
        <w:t xml:space="preserve">本地演示通过“加入”或直接选队评论入场；获批的真实入场、头像昵称和互动事件能力待官方SDK联调。当前为单直播间设计，不包含跨直播间联机、私聊或公会。</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2.2 完整对局流程</w:t>
      </w:r>
    </w:p>
    <w:p>
      <w:pPr>
        <w:spacing w:before="120" w:after="120" w:line="288" w:lineRule="auto"/>
        <w:ind w:left="0"/>
        <w:jc w:val="left"/>
        <w:widowControl/>
      </w:pPr>
      <w:r>
        <w:rPr>
          <w:rFonts w:eastAsia="等线" w:ascii="Arial" w:cs="Arial" w:hAnsi="Arial"/>
          <w:sz w:val="22"/>
        </w:rPr>
        <w:t xml:space="preserve">每局420秒，即7分钟。前300秒为常规阶段，基地存在时红蓝死亡后15秒自然复活；基地毁灭则停止自然复活。灰色没有基地，20秒自然复活。基地初始2500生命，能力药丸可在常规阶段重建。</w:t>
      </w:r>
    </w:p>
    <w:p>
      <w:pPr>
        <w:spacing w:before="120" w:after="120" w:line="288" w:lineRule="auto"/>
        <w:ind w:left="0"/>
        <w:jc w:val="left"/>
        <w:widowControl/>
      </w:pPr>
      <w:r>
        <w:rPr>
          <w:rFonts w:eastAsia="等线" w:ascii="Arial" w:cs="Arial" w:hAnsi="Arial"/>
          <w:sz w:val="22"/>
        </w:rPr>
        <w:t xml:space="preserve">第300秒进入最后120秒冲刺：双方基地毁灭且禁止重建，普通观众含灰色均停止自然复活。此刻按排行榜快照授予前十名红蓝观众英雄资格；已阵亡者立即复活再授予强化。仙女棒仍可复活本人，主播仍可自然复活；一方暂时全灭不提前结束。</w:t>
      </w:r>
    </w:p>
    <w:p>
      <w:pPr>
        <w:spacing w:before="120" w:after="120" w:line="288" w:lineRule="auto"/>
        <w:ind w:left="0"/>
        <w:jc w:val="left"/>
        <w:widowControl/>
      </w:pPr>
      <w:r>
        <w:rPr>
          <w:rFonts w:eastAsia="等线" w:ascii="Arial" w:cs="Arial" w:hAnsi="Arial"/>
          <w:sz w:val="22"/>
        </w:rPr>
        <w:t xml:space="preserve">第420秒按红蓝当前持分总和判胜；同分先比阵营击败数，再同则按局号轮换优先。结算展示30秒后开始新局，保留身份、阵营、形状及永久解锁，恢复满弹，重置积分、基地、战斗统计和临时强化。结算期间不能复活。</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2.3 形状 武器 主播与护甲</w:t>
      </w:r>
    </w:p>
    <w:p>
      <w:pPr>
        <w:spacing w:before="120" w:after="120" w:line="288" w:lineRule="auto"/>
        <w:ind w:left="0"/>
        <w:jc w:val="left"/>
        <w:widowControl/>
      </w:pPr>
      <w:r>
        <w:rPr>
          <w:rFonts w:eastAsia="等线" w:ascii="Arial" w:cs="Arial" w:hAnsi="Arial"/>
          <w:sz w:val="22"/>
        </w:rPr>
        <w:t xml:space="preserve">四种观众形状及被动见指令表。形状和武器独立管理；换形保持生命比例、弹匣和武器计时。正方形中立特攻作用于NPC、补给、灰色观众及BOSS；三角形碰撞基础伤害15，间隔0.75秒，同队无伤害。下表为未应用形状或强化加成的基础武器数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1815"/>
        <w:gridCol w:w="2745"/>
        <w:gridCol w:w="2280"/>
      </w:tblGrid>
      <w:tr>
        <w:trPr>
          <w:tblHeade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武器</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弹药与节奏</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伤害与范围</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获得与特性</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手枪</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10发；间隔1秒；换弹2秒</w:t>
            </w:r>
          </w:p>
        </w:tc>
        <w:tc>
          <w:tcPr>
            <w:tcW w:w="2745" w:type="dxa"/>
            <w:tcMar>
              <w:top w:type="dxa" w:w="60"/>
              <w:left w:type="dxa" w:w="120"/>
              <w:bottom w:type="dxa" w:w="30"/>
              <w:right w:type="dxa" w:w="120"/>
            </w:tcMar>
          </w:tcPr>
          <w:p>
            <w:pPr>
              <w:spacing w:before="120" w:after="120" w:line="288" w:lineRule="auto"/>
              <w:ind w:left="0"/>
              <w:jc w:val="left"/>
            </w:pPr>
            <w:r>
              <w:t xml:space="preserve">伤害10；射程700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默认；移动速度+20%</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霰弹枪</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5轮；间隔2秒；换弹3秒</w:t>
            </w:r>
          </w:p>
        </w:tc>
        <w:tc>
          <w:tcPr>
            <w:tcW w:w="2745" w:type="dxa"/>
            <w:tcMar>
              <w:top w:type="dxa" w:w="60"/>
              <w:left w:type="dxa" w:w="120"/>
              <w:bottom w:type="dxa" w:w="30"/>
              <w:right w:type="dxa" w:w="120"/>
            </w:tcMar>
          </w:tcPr>
          <w:p>
            <w:pPr>
              <w:spacing w:before="120" w:after="120" w:line="288" w:lineRule="auto"/>
              <w:ind w:left="0"/>
              <w:jc w:val="left"/>
            </w:pPr>
            <w:r>
              <w:t xml:space="preserve">每轮15至25颗，每颗3至5；60°扇形；射程700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分享永久解锁；移动速度不变</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步枪</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45发；间隔0.2秒；换弹3秒</w:t>
            </w:r>
          </w:p>
        </w:tc>
        <w:tc>
          <w:tcPr>
            <w:tcW w:w="2745" w:type="dxa"/>
            <w:tcMar>
              <w:top w:type="dxa" w:w="60"/>
              <w:left w:type="dxa" w:w="120"/>
              <w:bottom w:type="dxa" w:w="30"/>
              <w:right w:type="dxa" w:w="120"/>
            </w:tcMar>
          </w:tcPr>
          <w:p>
            <w:pPr>
              <w:spacing w:before="120" w:after="120" w:line="288" w:lineRule="auto"/>
              <w:ind w:left="0"/>
              <w:jc w:val="left"/>
            </w:pPr>
            <w:r>
              <w:t xml:space="preserve">伤害8；射程1800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兑换码解锁；主播默认；移动速度+50%</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狙击枪</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5发；间隔至少3秒；换弹5秒</w:t>
            </w:r>
          </w:p>
        </w:tc>
        <w:tc>
          <w:tcPr>
            <w:tcW w:w="2745" w:type="dxa"/>
            <w:tcMar>
              <w:top w:type="dxa" w:w="60"/>
              <w:left w:type="dxa" w:w="120"/>
              <w:bottom w:type="dxa" w:w="30"/>
              <w:right w:type="dxa" w:w="120"/>
            </w:tcMar>
          </w:tcPr>
          <w:p>
            <w:pPr>
              <w:spacing w:before="120" w:after="120" w:line="288" w:lineRule="auto"/>
              <w:ind w:left="0"/>
              <w:jc w:val="left"/>
            </w:pPr>
            <w:r>
              <w:t xml:space="preserve">伤害200，距离至少2400为300；射程4800；弹速10000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魔法镜；瞄准1至2秒；移动速度-60%</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机枪</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150次；间隔0.1秒；换弹8秒</w:t>
            </w:r>
          </w:p>
        </w:tc>
        <w:tc>
          <w:tcPr>
            <w:tcW w:w="2745" w:type="dxa"/>
            <w:tcMar>
              <w:top w:type="dxa" w:w="60"/>
              <w:left w:type="dxa" w:w="120"/>
              <w:bottom w:type="dxa" w:w="30"/>
              <w:right w:type="dxa" w:w="120"/>
            </w:tcMar>
          </w:tcPr>
          <w:p>
            <w:pPr>
              <w:spacing w:before="120" w:after="120" w:line="288" w:lineRule="auto"/>
              <w:ind w:left="0"/>
              <w:jc w:val="left"/>
            </w:pPr>
            <w:r>
              <w:t xml:space="preserve">每次7颗，每颗3；朝向±15°；索敌1750，弹程4400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甜甜圈；移动速度-20%</w:t>
            </w:r>
          </w:p>
        </w:tc>
      </w:tr>
      <w:tr>
        <w:trPr>
          <w:cantSplit/>
        </w:trP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火箭筒</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1发；单发后换弹5秒</w:t>
            </w:r>
          </w:p>
        </w:tc>
        <w:tc>
          <w:tcPr>
            <w:tcW w:w="2745" w:type="dxa"/>
            <w:tcMar>
              <w:top w:type="dxa" w:w="60"/>
              <w:left w:type="dxa" w:w="120"/>
              <w:bottom w:type="dxa" w:w="30"/>
              <w:right w:type="dxa" w:w="120"/>
            </w:tcMar>
          </w:tcPr>
          <w:p>
            <w:pPr>
              <w:spacing w:before="120" w:after="120" w:line="288" w:lineRule="auto"/>
              <w:ind w:left="0"/>
              <w:jc w:val="left"/>
            </w:pPr>
            <w:r>
              <w:t xml:space="preserve">中心1000至边缘100；爆炸半径约249；索敌4900；弹速2000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能量电池；基地伤害×2.5；移动速度不变</w:t>
            </w:r>
          </w:p>
        </w:tc>
      </w:tr>
    </w:tbl>
    <w:p>
      <w:pPr>
        <w:spacing w:before="120" w:after="120" w:line="288" w:lineRule="auto"/>
        <w:ind w:left="0"/>
        <w:jc w:val="left"/>
        <w:widowControl/>
      </w:pPr>
      <w:r>
        <w:rPr>
          <w:rFonts w:eastAsia="等线" w:ascii="Arial" w:cs="Arial" w:hAnsi="Arial"/>
          <w:sz w:val="22"/>
        </w:rPr>
        <w:t xml:space="preserve">狙击枪距离不超过2400时瞄准1秒，2400至4800之间线性增加到2秒；瞄准及至少3秒射击间隔均就绪后开火。圆形换弹减半，长方形射程×1.5、瞄准时间减半，因此长方形狙击瞄准为0.5至1秒。狙击子弹与火箭导弹飞至地图墙壁销毁；机枪每次消耗一发弹药并发射七颗子弹。</w:t>
      </w:r>
    </w:p>
    <w:p>
      <w:pPr>
        <w:spacing w:before="120" w:after="120" w:line="288" w:lineRule="auto"/>
        <w:ind w:left="0"/>
        <w:jc w:val="left"/>
        <w:widowControl/>
      </w:pPr>
      <w:r>
        <w:rPr>
          <w:rFonts w:eastAsia="等线" w:ascii="Arial" w:cs="Arial" w:hAnsi="Arial"/>
          <w:sz w:val="22"/>
        </w:rPr>
        <w:t xml:space="preserve">火箭爆炸伤害按爆心至目标表面的距离，从1000线性衰减到边缘100，半径约248.9；对基地额外乘2.5。移动弹体按扫掠路径上的第一个可攻击目标命中，包含进化包和武器箱。</w:t>
      </w:r>
    </w:p>
    <w:p>
      <w:pPr>
        <w:spacing w:before="120" w:after="120" w:line="288" w:lineRule="auto"/>
        <w:ind w:left="0"/>
        <w:jc w:val="left"/>
        <w:widowControl/>
      </w:pPr>
      <w:r>
        <w:rPr>
          <w:rFonts w:eastAsia="等线" w:ascii="Arial" w:cs="Arial" w:hAnsi="Arial"/>
          <w:sz w:val="22"/>
        </w:rPr>
        <w:t xml:space="preserve">分享、兑换码和对应武器礼物形成永久解锁，跨对局、死亡和成功保存后的重启保留；当前保存于本机，未来抖音云服务同步尚未接入。切枪保存各自弹药、换弹和射击冷却，收起时暂停计时，不能借切枪补弹。未入场者收到武器礼物也可先保存权益。</w:t>
      </w:r>
    </w:p>
    <w:p>
      <w:pPr>
        <w:spacing w:before="120" w:after="120" w:line="288" w:lineRule="auto"/>
        <w:ind w:left="0"/>
        <w:jc w:val="left"/>
        <w:widowControl/>
      </w:pPr>
      <w:r>
        <w:rPr>
          <w:rFonts w:eastAsia="等线" w:ascii="Arial" w:cs="Arial" w:hAnsi="Arial"/>
          <w:sz w:val="22"/>
        </w:rPr>
        <w:t xml:space="preserve">主播由主播端选择红蓝或灰色助战，呈五角星，体型为普通圆直径2.5倍，以圆形包围体碰撞；生命3000、护甲500，固定45发步枪。基础移速×0.5，再应用步枪×1.5；不享受观众形状被动。主播不拾分、不上榜、不获结算荣誉；自然复活不受基地或冲刺限制，红蓝15秒、灰色20秒，结算期仍不能复活。</w:t>
      </w:r>
    </w:p>
    <w:p>
      <w:pPr>
        <w:spacing w:before="120" w:after="120" w:line="288" w:lineRule="auto"/>
        <w:ind w:left="0"/>
        <w:jc w:val="left"/>
        <w:widowControl/>
      </w:pPr>
      <w:r>
        <w:rPr>
          <w:rFonts w:eastAsia="等线" w:ascii="Arial" w:cs="Arial" w:hAnsi="Arial"/>
          <w:sz w:val="22"/>
        </w:rPr>
        <w:t xml:space="preserve">所有拥有护甲的单位统一先计算形状减伤，再由护甲吸收70%伤害、生命承担30%；护甲实际消耗为吸收量的85%。例如100点有效伤害扣30生命、59.5护甲。护甲不足时未吸收部分转给生命，保留小数，不出现负护甲。</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2.4 积分 排行榜与结算</w:t>
      </w:r>
    </w:p>
    <w:p>
      <w:pPr>
        <w:spacing w:before="120" w:after="120" w:line="288" w:lineRule="auto"/>
        <w:ind w:left="0"/>
        <w:jc w:val="left"/>
        <w:widowControl/>
      </w:pPr>
      <w:r>
        <w:rPr>
          <w:rFonts w:eastAsia="等线" w:ascii="Arial" w:cs="Arial" w:hAnsi="Arial"/>
          <w:sz w:val="22"/>
        </w:rPr>
        <w:t xml:space="preserve">红蓝通过积分球、NPC和击败敌方观众争分。原生球每颗2分，NPC每个25分；正方形原生资源与NPC奖励双倍。死亡扣当前积分20%，向下取整；可计分的击杀者获得相同数量，死者保留其余80%。例如100分死亡后剩80分，击杀者增加20分。积分转移与掉落回收不重复翻倍。</w:t>
      </w:r>
    </w:p>
    <w:p>
      <w:pPr>
        <w:spacing w:before="120" w:after="120" w:line="288" w:lineRule="auto"/>
        <w:ind w:left="0"/>
        <w:jc w:val="left"/>
        <w:widowControl/>
      </w:pPr>
      <w:r>
        <w:rPr>
          <w:rFonts w:eastAsia="等线" w:ascii="Arial" w:cs="Arial" w:hAnsi="Arial"/>
          <w:sz w:val="22"/>
        </w:rPr>
        <w:t xml:space="preserve">灰色不持分、不拾积分球、不上个人积分榜，但可攻击双方、领取两类补给并争夺BOSS。灰色、主播或环境击杀红蓝时，将受害者损失的20%掉为积分球供红蓝回收。阵营总分包含阵亡观众保留的积分。</w:t>
      </w:r>
    </w:p>
    <w:p>
      <w:pPr>
        <w:spacing w:before="120" w:after="120" w:line="288" w:lineRule="auto"/>
        <w:ind w:left="0"/>
        <w:jc w:val="left"/>
        <w:widowControl/>
      </w:pPr>
      <w:r>
        <w:rPr>
          <w:rFonts w:eastAsia="等线" w:ascii="Arial" w:cs="Arial" w:hAnsi="Arial"/>
          <w:sz w:val="22"/>
        </w:rPr>
        <w:t xml:space="preserve">个人积分榜保存前20名，按窗口高度显示并支持滚动；标注存活或阵亡，以及武器、BOSS、进化、英雄和临时武器状态。按当前积分排序，同分先比击败数，再按稳定玩家标识排序。点击榜单或角色可锁定视角。</w:t>
      </w:r>
    </w:p>
    <w:p>
      <w:pPr>
        <w:spacing w:before="120" w:after="120" w:line="288" w:lineRule="auto"/>
        <w:ind w:left="0"/>
        <w:jc w:val="left"/>
        <w:widowControl/>
      </w:pPr>
      <w:r>
        <w:rPr>
          <w:rFonts w:eastAsia="等线" w:ascii="Arial" w:cs="Arial" w:hAnsi="Arial"/>
          <w:sz w:val="22"/>
        </w:rPr>
        <w:t xml:space="preserve">结算同时展示四项荣誉。MVP为胜方积分最高的观众，FMVP为败方积分最高的观众，主播与灰色不参评这两项。新增“击杀最多”和“承伤最多”面向红蓝灰观众、排除主播，显示头像、昵称、阵营及本局数值；零有效数值不颁奖，同值先比当前积分，再按稳定玩家标识排序。</w:t>
      </w:r>
    </w:p>
    <w:p>
      <w:pPr>
        <w:spacing w:before="120" w:after="120" w:line="288" w:lineRule="auto"/>
        <w:ind w:left="0"/>
        <w:jc w:val="left"/>
        <w:widowControl/>
      </w:pPr>
      <w:r>
        <w:rPr>
          <w:rFonts w:eastAsia="等线" w:ascii="Arial" w:cs="Arial" w:hAnsi="Arial"/>
          <w:sz w:val="22"/>
        </w:rPr>
        <w:t xml:space="preserve">承伤为实际生命损失加护甲吸收的伤害，排除减伤抵消量与溢出致死伤害，护甲消耗不是直接当作承伤数值。死亡不清零本局击杀和承伤，下一局统一重置。</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2.5 进化 英雄与中央BOSS</w:t>
      </w:r>
    </w:p>
    <w:p>
      <w:pPr>
        <w:spacing w:before="120" w:after="120" w:line="288" w:lineRule="auto"/>
        <w:ind w:left="0"/>
        <w:jc w:val="left"/>
        <w:widowControl/>
      </w:pPr>
      <w:r>
        <w:rPr>
          <w:rFonts w:eastAsia="等线" w:ascii="Arial" w:cs="Arial" w:hAnsi="Arial"/>
          <w:sz w:val="22"/>
        </w:rPr>
        <w:t xml:space="preserve">第60、120、180、240、300、360秒各生成10个进化包。第90、180、270、360秒各生成10个武器箱，随机提供狙击枪、机枪或火箭筒。两类补给均为500生命，可发生实体碰撞；普通存活观众含灰色可触碰领取，或击破后由最后一击者立即领取。主播不领取两类补给。两类补给和200生命的中立NPC均免疫所有BOSS伤害，NPC可碰撞、12秒重生。</w:t>
      </w:r>
    </w:p>
    <w:p>
      <w:pPr>
        <w:spacing w:before="120" w:after="120" w:line="288" w:lineRule="auto"/>
        <w:ind w:left="0"/>
        <w:jc w:val="left"/>
        <w:widowControl/>
      </w:pPr>
      <w:r>
        <w:rPr>
          <w:rFonts w:eastAsia="等线" w:ascii="Arial" w:cs="Arial" w:hAnsi="Arial"/>
          <w:sz w:val="22"/>
        </w:rPr>
        <w:t xml:space="preserve">武器箱给予未永久解锁武器60秒临时使用权，收起仍计时，死亡或换局立即结束，权益不写入永久存档。重复拾同款只刷新期限、不补弹；到期恢复原永久武器，期间永久解锁同款后不再受原到期时间限制。</w:t>
      </w:r>
    </w:p>
    <w:p>
      <w:pPr>
        <w:spacing w:before="120" w:after="120" w:line="288" w:lineRule="auto"/>
        <w:ind w:left="0"/>
        <w:jc w:val="left"/>
        <w:widowControl/>
      </w:pPr>
      <w:r>
        <w:rPr>
          <w:rFonts w:eastAsia="等线" w:ascii="Arial" w:cs="Arial" w:hAnsi="Arial"/>
          <w:sz w:val="22"/>
        </w:rPr>
        <w:t xml:space="preserve">进化持续40秒，当前及最大生命翻倍，当前护甲及上限至少提升至100；重复获取仅刷新时长，不叠加倍率或补充护甲。死亡立即失效，到期按生命比例回到基础上限。每5秒同时发射两组六道穿透剑气，第二组偏转30°；每道基础伤害60、距离1100、速度440、飞行2.5秒。同一道对同一目标只命中一次，40秒到期优先，不额外发射。红蓝进化角色会吸引武器攻击范围内积分球，再按正常拾取计分。</w:t>
      </w:r>
    </w:p>
    <w:p>
      <w:pPr>
        <w:spacing w:before="120" w:after="120" w:line="288" w:lineRule="auto"/>
        <w:ind w:left="0"/>
        <w:jc w:val="left"/>
        <w:widowControl/>
      </w:pPr>
      <w:r>
        <w:rPr>
          <w:rFonts w:eastAsia="等线" w:ascii="Arial" w:cs="Arial" w:hAnsi="Arial"/>
          <w:sz w:val="22"/>
        </w:rPr>
        <w:t xml:space="preserve">冲刺前十名英雄的当前和最大生命设为2100、护甲设为300。每5秒开始一轮6道同向穿透剑气：首道立即发出，其余每隔0.2秒依次发射；每轮锁定开始时的枪口方向，生成点横向分布在角色两侧各0.2个几何体宽度以内。英雄剑气速度880、距离1100、飞行1.25秒，沿用进化剑气末端淡出；对普通角色基础伤害30，对英雄为120，再计算形状和护甲。</w:t>
      </w:r>
    </w:p>
    <w:p>
      <w:pPr>
        <w:spacing w:before="120" w:after="120" w:line="288" w:lineRule="auto"/>
        <w:ind w:left="0"/>
        <w:jc w:val="left"/>
        <w:widowControl/>
      </w:pPr>
      <w:r>
        <w:rPr>
          <w:rFonts w:eastAsia="等线" w:ascii="Arial" w:cs="Arial" w:hAnsi="Arial"/>
          <w:sz w:val="22"/>
        </w:rPr>
        <w:t xml:space="preserve">英雄资格持续本局，死亡取消本轮尚未发出的剑气，之后只能按允许的复活方式回场；仙女棒复活后仍保留英雄。英雄与进化可并存，但生命上限保持2100、护甲上限保持300，两类剑气独立。</w:t>
      </w:r>
    </w:p>
    <w:p>
      <w:pPr>
        <w:spacing w:before="120" w:after="120" w:line="288" w:lineRule="auto"/>
        <w:ind w:left="0"/>
        <w:jc w:val="left"/>
        <w:widowControl/>
      </w:pPr>
      <w:r>
        <w:rPr>
          <w:rFonts w:eastAsia="等线" w:ascii="Arial" w:cs="Arial" w:hAnsi="Arial"/>
          <w:sz w:val="22"/>
        </w:rPr>
        <w:t xml:space="preserve">第150秒，即开局2分30秒，中央出现一次梯形BOSS，生命32000，大小为普通圆直径5倍，位置固定。出场引力波扩散并淡出；存活期间将所有存活角色含主播牵引向中心，实体碰撞仍有效。炎地半径600，内圈减速20%，连续停留每秒造成1点环境伤害。</w:t>
      </w:r>
    </w:p>
    <w:p>
      <w:pPr>
        <w:spacing w:before="120" w:after="120" w:line="288" w:lineRule="auto"/>
        <w:ind w:left="0"/>
        <w:jc w:val="left"/>
        <w:widowControl/>
      </w:pPr>
      <w:r>
        <w:rPr>
          <w:rFonts w:eastAsia="等线" w:ascii="Arial" w:cs="Arial" w:hAnsi="Arial"/>
          <w:sz w:val="22"/>
        </w:rPr>
        <w:t xml:space="preserve">导弹攻击：普通状态每次等待5秒瞄准发射一颗单色几何导弹，速度1000、射程4000；命中后在半径140内爆炸，对重叠玩家各造成100基础伤害并击退，附近镜头轻微震动。</w:t>
      </w:r>
    </w:p>
    <w:p>
      <w:pPr>
        <w:spacing w:before="120" w:after="120" w:line="288" w:lineRule="auto"/>
        <w:ind w:left="0"/>
        <w:jc w:val="left"/>
        <w:widowControl/>
      </w:pPr>
      <w:r>
        <w:rPr>
          <w:rFonts w:eastAsia="等线" w:ascii="Arial" w:cs="Arial" w:hAnsi="Arial"/>
          <w:sz w:val="22"/>
        </w:rPr>
        <w:t xml:space="preserve">激光攻击：宽0.4个普通圆直径的红线跟踪蓄力5秒，再锁定方向单向射向地图边界。激光宽度平滑增至1.2个圆直径，持续3秒，每0.2秒造成150基础伤害，合计15次；附近镜头轻微震动，背后单位不受光束伤害。</w:t>
      </w:r>
    </w:p>
    <w:p>
      <w:pPr>
        <w:spacing w:before="120" w:after="120" w:line="288" w:lineRule="auto"/>
        <w:ind w:left="0"/>
        <w:jc w:val="left"/>
        <w:widowControl/>
      </w:pPr>
      <w:r>
        <w:rPr>
          <w:rFonts w:eastAsia="等线" w:ascii="Arial" w:cs="Arial" w:hAnsi="Arial"/>
          <w:sz w:val="22"/>
        </w:rPr>
        <w:t xml:space="preserve">震地攻击：原地起跳1秒并落下，冲击波用1秒扩张至半径900，每名重叠玩家承受一次45基础伤害并被击退，普通状态随后休息2秒。每次完整攻击后随机选择下一种。</w:t>
      </w:r>
    </w:p>
    <w:p>
      <w:pPr>
        <w:spacing w:before="120" w:after="120" w:line="288" w:lineRule="auto"/>
        <w:ind w:left="0"/>
        <w:jc w:val="left"/>
        <w:widowControl/>
      </w:pPr>
      <w:r>
        <w:rPr>
          <w:rFonts w:eastAsia="等线" w:ascii="Arial" w:cs="Arial" w:hAnsi="Arial"/>
          <w:sz w:val="22"/>
        </w:rPr>
        <w:t xml:space="preserve">生命降至40%即12800时暴怒，后续承伤减少45%，触发暴怒的那次伤害不追溯减免。本体与攻击变红，攻击伤害翻倍；导弹等待减为2.5秒，并在瞄准弹之外向上下左右额外各发1颗；激光蓄力减为3秒，震地取消休息。炎地伤害不翻倍。</w:t>
      </w:r>
    </w:p>
    <w:p>
      <w:pPr>
        <w:spacing w:before="120" w:after="120" w:line="288" w:lineRule="auto"/>
        <w:ind w:left="0"/>
        <w:jc w:val="left"/>
        <w:widowControl/>
      </w:pPr>
      <w:r>
        <w:rPr>
          <w:rFonts w:eastAsia="等线" w:ascii="Arial" w:cs="Arial" w:hAnsi="Arial"/>
          <w:sz w:val="22"/>
        </w:rPr>
        <w:t xml:space="preserve">暴怒激光留下与光束最大宽度一致的烧痕，从开火起持续5秒，随激光缓入增宽，最后1秒逐渐透明；激光结束后还保留2秒，每0.1秒造成10基础伤害。全部BOSS攻击、炎地及烧痕对主播有效，对基地、NPC和两类补给无效。BOSS死亡停止引力和炎地、清除未消失导弹，已有烧痕自然到期。</w:t>
      </w:r>
    </w:p>
    <w:p>
      <w:pPr>
        <w:spacing w:before="120" w:after="120" w:line="288" w:lineRule="auto"/>
        <w:ind w:left="0"/>
        <w:jc w:val="left"/>
        <w:widowControl/>
      </w:pPr>
      <w:r>
        <w:rPr>
          <w:rFonts w:eastAsia="等线" w:ascii="Arial" w:cs="Arial" w:hAnsi="Arial"/>
          <w:sz w:val="22"/>
        </w:rPr>
        <w:t xml:space="preserve">最后一击所属的红、蓝或灰方当时存活角色，包括本方主播，同时获得60秒BOSS增益和40秒进化。BOSS增益为伤害与新产出积分各+20%，持分转移不加倍；角色死亡后两种状态立即失效，后来加入或复活者不补发。红蓝尚存基地当前生命立即翻倍并必要时提高最大生命，已毁基地不重建。</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2.6 画面与交互反馈</w:t>
      </w:r>
    </w:p>
    <w:p>
      <w:pPr>
        <w:spacing w:before="120" w:after="120" w:line="288" w:lineRule="auto"/>
        <w:ind w:left="0"/>
        <w:jc w:val="left"/>
        <w:widowControl/>
      </w:pPr>
      <w:r>
        <w:rPr>
          <w:rFonts w:eastAsia="等线" w:ascii="Arial" w:cs="Arial" w:hAnsi="Arial"/>
          <w:sz w:val="22"/>
        </w:rPr>
        <w:t xml:space="preserve">以浅色背景、单色几何体和简洁图标保持战场清晰。进化显示呼吸明暗的橙色方框，BOSS增益显示紫色圆环，同时拥有时紫环包围橙框；英雄增加金色轮廓。榜单和头像同步表现增益，悬停可看武器和状态说明。</w:t>
      </w:r>
    </w:p>
    <w:p>
      <w:pPr>
        <w:spacing w:before="120" w:after="120" w:line="288" w:lineRule="auto"/>
        <w:ind w:left="0"/>
        <w:jc w:val="left"/>
        <w:widowControl/>
      </w:pPr>
      <w:r>
        <w:rPr>
          <w:rFonts w:eastAsia="等线" w:ascii="Arial" w:cs="Arial" w:hAnsi="Arial"/>
          <w:sz w:val="22"/>
        </w:rPr>
        <w:t xml:space="preserve">受击与点赞回血数字位于头像上方，显示实际扣血或恢复值，带与背景相反的深色轮廓，上移淡出；回血使用绿色加号。补给近景显示生命条，远景受损时只显示细条，避免密集文字。</w:t>
      </w:r>
    </w:p>
    <w:p>
      <w:pPr>
        <w:spacing w:before="120" w:after="120" w:line="288" w:lineRule="auto"/>
        <w:ind w:left="0"/>
        <w:jc w:val="left"/>
        <w:widowControl/>
      </w:pPr>
      <w:r>
        <w:rPr>
          <w:rFonts w:eastAsia="等线" w:ascii="Arial" w:cs="Arial" w:hAnsi="Arial"/>
          <w:sz w:val="22"/>
        </w:rPr>
        <w:t xml:space="preserve">点击几何体或排行榜锁定视角，昵称上方显示金色向下箭头；滚轮缩放保持锁定，右键解除。自由视角支持拖动地图、小地图和方向键移动。加入、换枪及复活重建礼物使用消息播报，武器礼物在居中偏上显示图标与2秒缓入淡出动效。</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2.7 社交玩法</w:t>
      </w:r>
    </w:p>
    <w:p>
      <w:pPr>
        <w:spacing w:before="120" w:after="120" w:line="288" w:lineRule="auto"/>
        <w:ind w:left="0"/>
        <w:jc w:val="left"/>
        <w:widowControl/>
      </w:pPr>
      <w:r>
        <w:rPr>
          <w:rFonts w:eastAsia="等线" w:ascii="Arial" w:cs="Arial" w:hAnsi="Arial"/>
          <w:sz w:val="22"/>
        </w:rPr>
        <w:t xml:space="preserve">观众围绕选队、共同争分、基地攻防与BOSS争夺形成阵营协作。点赞提升本人续战能力，分享解锁霰弹枪，关注后从主播获取步枪兑换码，礼物提供复活、基地恢复或武器权益。主播以独立角色参与战斗，结算用胜败双方积分荣誉、击杀荣誉和承伤荣誉反馈不同贡献。</w:t>
      </w:r>
    </w:p>
    <w:p>
      <w:pPr>
        <w:spacing w:before="120" w:after="120" w:line="288" w:lineRule="auto"/>
        <w:ind w:left="0"/>
        <w:jc w:val="left"/>
        <w:widowControl/>
      </w:pPr>
      <w:r>
        <w:rPr>
          <w:rFonts w:eastAsia="等线" w:ascii="Arial" w:cs="Arial" w:hAnsi="Arial"/>
          <w:sz w:val="22"/>
        </w:rPr>
        <w:t xml:space="preserve">本地GM台用于开发与项目演示，包含昵称互动、锁定本人、清空人数、随机加50或100人、礼物模拟和兑换码生成；正式上线不开放这一模拟台。主播身份由主播端控制，观众评论不能冒充。</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2.8 开发状态与规模</w:t>
      </w:r>
    </w:p>
    <w:p>
      <w:pPr>
        <w:spacing w:before="120" w:after="120" w:line="288" w:lineRule="auto"/>
        <w:ind w:left="0"/>
        <w:jc w:val="left"/>
        <w:widowControl/>
      </w:pPr>
      <w:r>
        <w:rPr>
          <w:rFonts w:eastAsia="等线" w:ascii="Arial" w:cs="Arial" w:hAnsi="Arial"/>
          <w:sz w:val="22"/>
        </w:rPr>
        <w:t xml:space="preserve">项目已有可运行的UE5.8本地DEMO，采用集中模拟、空间网格和复用显示槽支持5000观众及独立主播席位。已建立规则、事件和界面测试，本提案附本地实机画面。当前不是已上线产品；历史离屏压力样本包含阵亡参与者，不等于5000角色始终同时存活，也不作为正式开播帧率承诺。</w:t>
      </w:r>
    </w:p>
    <w:p>
      <w:pPr>
        <w:spacing w:before="120" w:after="120" w:line="288" w:lineRule="auto"/>
        <w:ind w:left="0"/>
        <w:jc w:val="left"/>
        <w:widowControl/>
      </w:pPr>
      <w:r>
        <w:rPr>
          <w:rFonts w:eastAsia="等线" w:ascii="Arial" w:cs="Arial" w:hAnsi="Arial"/>
          <w:sz w:val="22"/>
        </w:rPr>
        <w:t xml:space="preserve">DouyinLiveBridge提供评论、点赞、分享、礼物及头像事件接入边界。本地事件已有去重与数量检查，但官方SDK授权、真实平台投递、关注核验、平台榜单及付费礼物履约仍待联调；没有以本地模拟替代线上验收。永久武器当前仅本地持久化，抖音云服务尚未接入。</w:t>
      </w:r>
    </w:p>
    <w:p>
      <w:pPr>
        <w:pStyle w:val="2"/>
        <w:spacing w:before="320" w:after="120" w:line="288" w:lineRule="auto"/>
        <w:ind w:left="0"/>
        <w:jc w:val="left"/>
        <w:outlineLvl w:val="1"/>
        <w:keepNext/>
        <w:widowControl/>
      </w:pPr>
      <w:r>
        <w:rPr>
          <w:rFonts w:eastAsia="等线" w:ascii="Arial" w:cs="Arial" w:hAnsi="Arial"/>
          <w:b w:val="true"/>
          <w:sz w:val="32"/>
          <w:color w:val="000000"/>
        </w:rPr>
        <w:t xml:space="preserve">2.9 待接入与材料事项</w:t>
      </w:r>
    </w:p>
    <w:p>
      <w:pPr>
        <w:spacing w:before="120" w:after="120" w:line="288" w:lineRule="auto"/>
        <w:ind w:left="0"/>
        <w:jc w:val="left"/>
        <w:widowControl/>
      </w:pPr>
      <w:r>
        <w:rPr>
          <w:rFonts w:eastAsia="等线" w:ascii="Arial" w:cs="Arial" w:hAnsi="Arial"/>
          <w:sz w:val="22"/>
        </w:rPr>
        <w:t xml:space="preserve">待补充：开放平台登记主体全称、主体类型与证件、联系人及联系方式、appId。待核验：适用资质、第三方图标使用授权、官方SDK能力及UE集成方式、正式礼物ID和价格、礼物数量与异常履约、云端权益及身份绑定、规范自查和线上文档权限。</w:t>
      </w:r>
    </w:p>
    <w:p>
      <w:pPr>
        <w:spacing w:before="120" w:after="120" w:line="288" w:lineRule="auto"/>
        <w:ind w:left="0"/>
        <w:jc w:val="left"/>
        <w:widowControl/>
      </w:pPr>
      <w:r>
        <w:rPr>
          <w:rFonts w:eastAsia="等线" w:ascii="Arial" w:cs="Arial" w:hAnsi="Arial"/>
          <w:sz w:val="22"/>
        </w:rPr>
        <w:t xml:space="preserve">五种礼物名称及本地玩法效果已确定，正式映射和线上可用范围以授权配置为准。新版完整实机视频仍须覆盖完整七分钟流程和全部互动，并直接插入线上提案后再提交；不将历史五分钟视频作为新版演示。</w:t>
      </w:r>
    </w:p>
    <w:p>
      <w:pPr>
        <w:pStyle w:val="1"/>
        <w:spacing w:before="380" w:after="140" w:line="288" w:lineRule="auto"/>
        <w:ind w:left="0"/>
        <w:jc w:val="left"/>
        <w:outlineLvl w:val="0"/>
      </w:pPr>
      <w:bookmarkStart w:name="heading_5" w:id="5"/>
      <w:r>
        <w:rPr>
          <w:rFonts w:eastAsia="等线" w:ascii="Arial" w:cs="Arial" w:hAnsi="Arial"/>
          <w:b w:val="true"/>
          <w:sz w:val="36"/>
        </w:rPr>
        <w:t>四、补充内容（非必填）</w:t>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如有其他补充信息，如：IP授权、</w:t>
            </w:r>
            <w:r>
              <w:rPr>
                <w:rFonts w:eastAsia="等线" w:ascii="Arial" w:cs="Arial" w:hAnsi="Arial"/>
                <w:b w:val="true"/>
                <w:color w:val="d83931"/>
                <w:sz w:val="22"/>
              </w:rPr>
              <w:t>版号文件</w:t>
            </w:r>
            <w:r>
              <w:rPr>
                <w:rFonts w:eastAsia="等线" w:ascii="Arial" w:cs="Arial" w:hAnsi="Arial"/>
                <w:color w:val="646a73"/>
                <w:sz w:val="22"/>
              </w:rPr>
              <w:t>、已上线玩法数据表现、更多的实机演示视频、完整的UI稿、数值模型表等能够帮助评估同学判断玩法质量的信息，在此处补充。</w:t>
            </w:r>
            <w:hyperlink r:id="rId13">
              <w:r>
                <w:rPr>
                  <w:rFonts w:eastAsia="等线" w:ascii="Arial" w:cs="Arial" w:hAnsi="Arial"/>
                  <w:b w:val="true"/>
                  <w:color w:val="3370ff"/>
                  <w:sz w:val="22"/>
                </w:rPr>
                <w:t>直播小玩法资质规范</w:t>
              </w:r>
            </w:hyperlink>
          </w:p>
        </w:tc>
      </w:tr>
    </w:tbl>
    <w:p>
      <w:pPr>
        <w:pStyle w:val="2"/>
        <w:spacing w:before="320" w:after="120" w:line="288" w:lineRule="auto"/>
        <w:ind w:left="0"/>
        <w:jc w:val="left"/>
        <w:outlineLvl w:val="1"/>
      </w:pPr>
      <w:bookmarkStart w:name="heading_6" w:id="6"/>
      <w:r>
        <w:rPr>
          <w:rFonts w:eastAsia="等线" w:ascii="Arial" w:cs="Arial" w:hAnsi="Arial"/>
          <w:b w:val="true"/>
          <w:sz w:val="32"/>
        </w:rPr>
        <w:t>4.1 IP授权书/原始</w:t>
      </w:r>
      <w:r>
        <w:rPr>
          <w:rFonts w:eastAsia="等线" w:ascii="Arial" w:cs="Arial" w:hAnsi="Arial"/>
          <w:b w:val="true"/>
          <w:sz w:val="32"/>
        </w:rPr>
        <w:t>商标证书</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采用基础几何图形和简约界面。IP授权书、原始商标证书及第三方礼物图标使用权待按实际素材与使用范围核验；适用时补充证明文件。</w:t>
            </w:r>
          </w:p>
        </w:tc>
      </w:tr>
    </w:tbl>
    <w:p>
      <w:pPr>
        <w:pStyle w:val="2"/>
        <w:spacing w:before="320" w:after="120" w:line="288" w:lineRule="auto"/>
        <w:ind w:left="0"/>
        <w:jc w:val="left"/>
        <w:outlineLvl w:val="1"/>
      </w:pPr>
      <w:bookmarkStart w:name="heading_7" w:id="7"/>
      <w:r>
        <w:rPr>
          <w:rFonts w:eastAsia="等线" w:ascii="Arial" w:cs="Arial" w:hAnsi="Arial"/>
          <w:b w:val="true"/>
          <w:sz w:val="32"/>
        </w:rPr>
        <w:t>4.2 游戏IP授权类 原游戏</w:t>
      </w:r>
      <w:r>
        <w:rPr>
          <w:rFonts w:eastAsia="等线" w:ascii="Arial" w:cs="Arial" w:hAnsi="Arial"/>
          <w:b w:val="true"/>
          <w:sz w:val="32"/>
        </w:rPr>
        <w:t>版号文件</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是否涉及已有版号游戏改编及相应版号文件，按实际产品和适用要求核验；相关资料待补充。</w:t>
            </w:r>
          </w:p>
        </w:tc>
      </w:tr>
    </w:tbl>
    <w:p>
      <w:pPr>
        <w:pStyle w:val="2"/>
        <w:spacing w:before="320" w:after="120" w:line="288" w:lineRule="auto"/>
        <w:ind w:left="0"/>
        <w:jc w:val="left"/>
        <w:outlineLvl w:val="1"/>
      </w:pPr>
      <w:bookmarkStart w:name="heading_8" w:id="8"/>
      <w:r>
        <w:rPr>
          <w:rFonts w:eastAsia="等线" w:ascii="Arial" w:cs="Arial" w:hAnsi="Arial"/>
          <w:b w:val="true"/>
          <w:sz w:val="32"/>
        </w:rPr>
        <w:t>4.3 其他补充信息</w:t>
      </w:r>
      <w:bookmarkEnd w:id="8"/>
    </w:p>
    <w:p>
      <w:pPr>
        <w:spacing w:before="120" w:after="120" w:line="288" w:lineRule="auto"/>
        <w:ind w:left="0"/>
        <w:jc w:val="left"/>
      </w:pPr>
      <w:r>
        <w:t xml:space="preserve">补充材料为当前本地DEMO实机截图及演示视频状态。未提供线上经营数据；主体与适用资质、SDK和礼物正式配置仍按上方事项补充核验。</w:t>
      </w:r>
    </w:p>
    <w:p>
      <w:pPr>
        <w:pStyle w:val="2"/>
        <w:spacing w:before="320" w:after="120" w:line="288" w:lineRule="auto"/>
        <w:ind w:left="0"/>
        <w:jc w:val="left"/>
        <w:outlineLvl w:val="1"/>
        <w:keepNext/>
        <w:widowControl/>
      </w:pPr>
      <w:r>
        <w:rPr>
          <w:rFonts w:eastAsia="等线" w:ascii="Arial" w:cs="Arial" w:hAnsi="Arial"/>
          <w:b w:val="true"/>
          <w:sz w:val="32"/>
        </w:rPr>
        <w:t xml:space="preserve">演示视频</w:t>
      </w:r>
    </w:p>
    <w:p>
      <w:pPr>
        <w:spacing w:before="120" w:after="120" w:line="288" w:lineRule="auto"/>
        <w:ind w:left="0"/>
        <w:jc w:val="left"/>
        <w:widowControl/>
      </w:pPr>
      <w:r>
        <w:rPr>
          <w:rFonts w:eastAsia="等线" w:ascii="Arial" w:cs="Arial" w:hAnsi="Arial"/>
          <w:sz w:val="22"/>
        </w:rPr>
        <w:t xml:space="preserve">新版完整流程MP4待录制并直接嵌入。现有GeometricWarfare-CombatExpansion-1x.mp4属于历史五分钟版本，仅留作开发参考，不覆盖本提案新增武器、英雄及四项结算荣誉。</w:t>
      </w:r>
    </w:p>
    <w:p>
      <w:pPr>
        <w:spacing w:before="120" w:after="120" w:line="288" w:lineRule="auto"/>
        <w:ind w:left="0"/>
        <w:jc w:val="left"/>
        <w:widowControl/>
      </w:pPr>
      <w:r>
        <w:rPr>
          <w:rFonts w:eastAsia="等线" w:ascii="Arial" w:cs="Arial" w:hAnsi="Arial"/>
          <w:sz w:val="22"/>
        </w:rPr>
        <w:t xml:space="preserve">新版录制内容：完整420秒对局、30秒结算及下一局开头，覆盖评论、点赞、分享、五种礼物、切枪、BOSS、两类补给和英雄表现。正式提案需直接插入MP4，不以本地文件路径或外链代替。</w:t>
      </w:r>
    </w:p>
    <w:p>
      <w:pPr>
        <w:pStyle w:val="2"/>
        <w:spacing w:before="320" w:after="120" w:line="288" w:lineRule="auto"/>
        <w:ind w:left="0"/>
        <w:jc w:val="left"/>
        <w:outlineLvl w:val="1"/>
        <w:keepNext/>
        <w:widowControl/>
      </w:pPr>
      <w:r>
        <w:rPr>
          <w:rFonts w:eastAsia="等线" w:ascii="Arial" w:cs="Arial" w:hAnsi="Arial"/>
          <w:b w:val="true"/>
          <w:sz w:val="32"/>
        </w:rPr>
        <w:t xml:space="preserve">实机截图</w:t>
      </w:r>
    </w:p>
    <w:p>
      <w:pPr>
        <w:jc w:val="center"/>
        <w:keepNext/>
        <w:spacing w:before="120" w:after="80"/>
      </w:pPr>
      <w:r>
        <w:drawing>
          <wp:inline xmlns:a="http://schemas.openxmlformats.org/drawingml/2006/main" xmlns:pic="http://schemas.openxmlformats.org/drawingml/2006/picture">
            <wp:extent cx="5184000" cy="2916000"/>
            <wp:docPr id="2" name="HeroAwardsV4-Boss32000.png" descr="图1 BOSS与补给实机预设。32000生命BOSS、角色实体碰撞、500生命的进化包和武器箱；受损补给显示剩余生命，狙击红线指向进化包。画面为本地暂停演示。"/>
            <wp:cNvGraphicFramePr>
              <a:graphicFrameLocks noChangeAspect="1"/>
            </wp:cNvGraphicFramePr>
            <a:graphic>
              <a:graphicData uri="http://schemas.openxmlformats.org/drawingml/2006/picture">
                <pic:pic>
                  <pic:nvPicPr>
                    <pic:cNvPr id="0" name="HeroAwardsV4-Boss32000.png"/>
                    <pic:cNvPicPr/>
                  </pic:nvPicPr>
                  <pic:blipFill>
                    <a:blip r:embed="rIdGW20261004_1"/>
                    <a:stretch>
                      <a:fillRect/>
                    </a:stretch>
                  </pic:blipFill>
                  <pic:spPr>
                    <a:xfrm>
                      <a:off x="0" y="0"/>
                      <a:ext cx="5184000" cy="2916000"/>
                    </a:xfrm>
                    <a:prstGeom prst="rect"/>
                  </pic:spPr>
                </pic:pic>
              </a:graphicData>
            </a:graphic>
          </wp:inline>
        </w:drawing>
      </w:r>
    </w:p>
    <w:p>
      <w:pPr>
        <w:spacing w:before="120" w:after="120" w:line="288" w:lineRule="auto"/>
        <w:ind w:left="0"/>
        <w:jc w:val="left"/>
        <w:widowControl/>
      </w:pPr>
      <w:r>
        <w:rPr>
          <w:rFonts w:eastAsia="等线" w:ascii="Arial" w:cs="Arial" w:hAnsi="Arial"/>
          <w:sz w:val="20"/>
        </w:rPr>
        <w:t xml:space="preserve">图1 BOSS与补给实机预设。32000生命BOSS、角色实体碰撞、500生命的进化包和武器箱；受损补给显示剩余生命，狙击红线指向进化包。画面为本地暂停演示。</w:t>
      </w:r>
    </w:p>
    <w:p>
      <w:pPr>
        <w:jc w:val="center"/>
        <w:keepNext/>
        <w:spacing w:before="120" w:after="80"/>
      </w:pPr>
      <w:r>
        <w:drawing>
          <wp:inline xmlns:a="http://schemas.openxmlformats.org/drawingml/2006/main" xmlns:pic="http://schemas.openxmlformats.org/drawingml/2006/picture">
            <wp:extent cx="5184000" cy="2916000"/>
            <wp:docPr id="3" name="HeroAwardsV4-HeroBurst.png" descr="图2 英雄同向剑气实机预设。英雄拥有2100生命与300护甲；每轮六道剑气按0.2秒间隔依次发射，保持同一方向。画面为本地暂停演示。"/>
            <wp:cNvGraphicFramePr>
              <a:graphicFrameLocks noChangeAspect="1"/>
            </wp:cNvGraphicFramePr>
            <a:graphic>
              <a:graphicData uri="http://schemas.openxmlformats.org/drawingml/2006/picture">
                <pic:pic>
                  <pic:nvPicPr>
                    <pic:cNvPr id="0" name="HeroAwardsV4-HeroBurst.png"/>
                    <pic:cNvPicPr/>
                  </pic:nvPicPr>
                  <pic:blipFill>
                    <a:blip r:embed="rIdGW20261004_2"/>
                    <a:stretch>
                      <a:fillRect/>
                    </a:stretch>
                  </pic:blipFill>
                  <pic:spPr>
                    <a:xfrm>
                      <a:off x="0" y="0"/>
                      <a:ext cx="5184000" cy="2916000"/>
                    </a:xfrm>
                    <a:prstGeom prst="rect"/>
                  </pic:spPr>
                </pic:pic>
              </a:graphicData>
            </a:graphic>
          </wp:inline>
        </w:drawing>
      </w:r>
    </w:p>
    <w:p>
      <w:pPr>
        <w:spacing w:before="120" w:after="120" w:line="288" w:lineRule="auto"/>
        <w:ind w:left="0"/>
        <w:jc w:val="left"/>
        <w:widowControl/>
      </w:pPr>
      <w:r>
        <w:rPr>
          <w:rFonts w:eastAsia="等线" w:ascii="Arial" w:cs="Arial" w:hAnsi="Arial"/>
          <w:sz w:val="20"/>
        </w:rPr>
        <w:t xml:space="preserve">图2 英雄同向剑气实机预设。英雄拥有2100生命与300护甲；每轮六道剑气按0.2秒间隔依次发射，保持同一方向。画面为本地暂停演示。</w:t>
      </w:r>
    </w:p>
    <w:p>
      <w:pPr>
        <w:jc w:val="center"/>
        <w:keepNext/>
        <w:spacing w:before="120" w:after="80"/>
      </w:pPr>
      <w:r>
        <w:drawing>
          <wp:inline xmlns:a="http://schemas.openxmlformats.org/drawingml/2006/main" xmlns:pic="http://schemas.openxmlformats.org/drawingml/2006/picture">
            <wp:extent cx="5184000" cy="2916000"/>
            <wp:docPr id="4" name="HeroAwardsV4-Results1080.png" descr="图3 四项结算荣誉实机预设。展示胜方MVP、败方FMVP、含灰色观众的击杀最多，以及累计实际生命损失和护甲吸收的承伤最多；展示30秒后进入下一局。画面为本地模拟，非线上实战数据。"/>
            <wp:cNvGraphicFramePr>
              <a:graphicFrameLocks noChangeAspect="1"/>
            </wp:cNvGraphicFramePr>
            <a:graphic>
              <a:graphicData uri="http://schemas.openxmlformats.org/drawingml/2006/picture">
                <pic:pic>
                  <pic:nvPicPr>
                    <pic:cNvPr id="0" name="HeroAwardsV4-Results1080.png"/>
                    <pic:cNvPicPr/>
                  </pic:nvPicPr>
                  <pic:blipFill>
                    <a:blip r:embed="rIdGW20261004_3"/>
                    <a:stretch>
                      <a:fillRect/>
                    </a:stretch>
                  </pic:blipFill>
                  <pic:spPr>
                    <a:xfrm>
                      <a:off x="0" y="0"/>
                      <a:ext cx="5184000" cy="2916000"/>
                    </a:xfrm>
                    <a:prstGeom prst="rect"/>
                  </pic:spPr>
                </pic:pic>
              </a:graphicData>
            </a:graphic>
          </wp:inline>
        </w:drawing>
      </w:r>
    </w:p>
    <w:p>
      <w:pPr>
        <w:spacing w:before="120" w:after="120" w:line="288" w:lineRule="auto"/>
        <w:ind w:left="0"/>
        <w:jc w:val="left"/>
        <w:widowControl/>
      </w:pPr>
      <w:r>
        <w:rPr>
          <w:rFonts w:eastAsia="等线" w:ascii="Arial" w:cs="Arial" w:hAnsi="Arial"/>
          <w:sz w:val="20"/>
        </w:rPr>
        <w:t xml:space="preserve">图3 四项结算荣誉实机预设。展示胜方MVP、败方FMVP、含灰色观众的击杀最多，以及累计实际生命损失和护甲吸收的承伤最多；展示30秒后进入下一局。画面为本地模拟，非线上实战数据。</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98969">
    <w:lvl>
      <w:start w:val="1"/>
      <w:numFmt w:val="decimal"/>
      <w:suff w:val="tab"/>
      <w:lvlText w:val="%1."/>
      <w:rPr>
        <w:color w:val="3370ff"/>
      </w:rPr>
    </w:lvl>
  </w:abstractNum>
  <w:abstractNum w:abstractNumId="898970">
    <w:lvl>
      <w:start w:val="2"/>
      <w:numFmt w:val="decimal"/>
      <w:suff w:val="tab"/>
      <w:lvlText w:val="%1."/>
      <w:rPr>
        <w:color w:val="3370ff"/>
      </w:rPr>
    </w:lvl>
  </w:abstractNum>
  <w:abstractNum w:abstractNumId="898971">
    <w:lvl>
      <w:start w:val="3"/>
      <w:numFmt w:val="decimal"/>
      <w:suff w:val="tab"/>
      <w:lvlText w:val="%1."/>
      <w:rPr>
        <w:color w:val="3370ff"/>
      </w:rPr>
    </w:lvl>
  </w:abstractNum>
  <w:abstractNum w:abstractNumId="898972">
    <w:lvl>
      <w:start w:val="4"/>
      <w:numFmt w:val="decimal"/>
      <w:suff w:val="tab"/>
      <w:lvlText w:val="%1."/>
      <w:rPr>
        <w:color w:val="3370ff"/>
      </w:rPr>
    </w:lvl>
  </w:abstractNum>
  <w:abstractNum w:abstractNumId="898973">
    <w:lvl>
      <w:numFmt w:val="bullet"/>
      <w:suff w:val="space"/>
      <w:lvlText w:val="□"/>
    </w:lvl>
  </w:abstractNum>
  <w:abstractNum w:abstractNumId="898974">
    <w:lvl>
      <w:numFmt w:val="bullet"/>
      <w:suff w:val="space"/>
      <w:lvlText w:val="□"/>
    </w:lvl>
  </w:abstractNum>
  <w:abstractNum w:abstractNumId="898975">
    <w:lvl>
      <w:numFmt w:val="bullet"/>
      <w:suff w:val="tab"/>
      <w:lvlText w:val="•"/>
      <w:rPr>
        <w:color w:val="3370ff"/>
      </w:rPr>
    </w:lvl>
  </w:abstractNum>
  <w:abstractNum w:abstractNumId="898976">
    <w:lvl>
      <w:numFmt w:val="bullet"/>
      <w:suff w:val="tab"/>
      <w:lvlText w:val="•"/>
      <w:rPr>
        <w:color w:val="3370ff"/>
      </w:rPr>
    </w:lvl>
  </w:abstractNum>
  <w:abstractNum w:abstractNumId="898977">
    <w:lvl>
      <w:numFmt w:val="bullet"/>
      <w:suff w:val="tab"/>
      <w:lvlText w:val="•"/>
      <w:rPr>
        <w:color w:val="3370ff"/>
      </w:rPr>
    </w:lvl>
  </w:abstractNum>
  <w:abstractNum w:abstractNumId="898978">
    <w:lvl>
      <w:numFmt w:val="bullet"/>
      <w:suff w:val="tab"/>
      <w:lvlText w:val="•"/>
      <w:rPr>
        <w:color w:val="3370ff"/>
      </w:rPr>
    </w:lvl>
  </w:abstractNum>
  <w:abstractNum w:abstractNumId="898979">
    <w:lvl>
      <w:numFmt w:val="bullet"/>
      <w:suff w:val="tab"/>
      <w:lvlText w:val="•"/>
      <w:rPr>
        <w:color w:val="3370ff"/>
      </w:rPr>
    </w:lvl>
  </w:abstractNum>
  <w:abstractNum w:abstractNumId="898980">
    <w:lvl>
      <w:numFmt w:val="bullet"/>
      <w:suff w:val="tab"/>
      <w:lvlText w:val="•"/>
      <w:rPr>
        <w:color w:val="3370ff"/>
      </w:rPr>
    </w:lvl>
  </w:abstractNum>
  <w:abstractNum w:abstractNumId="898981">
    <w:lvl>
      <w:numFmt w:val="bullet"/>
      <w:suff w:val="space"/>
      <w:lvlText w:val="□"/>
    </w:lvl>
  </w:abstractNum>
  <w:abstractNum w:abstractNumId="898982">
    <w:lvl>
      <w:numFmt w:val="bullet"/>
      <w:suff w:val="space"/>
      <w:lvlText w:val="□"/>
      <w:lvlText w:val="☑"/>
    </w:lvl>
  </w:abstractNum>
  <w:abstractNum w:abstractNumId="898983">
    <w:lvl>
      <w:numFmt w:val="bullet"/>
      <w:suff w:val="tab"/>
      <w:lvlText w:val="•"/>
      <w:rPr>
        <w:color w:val="3370ff"/>
      </w:rPr>
    </w:lvl>
  </w:abstractNum>
  <w:abstractNum w:abstractNumId="898984">
    <w:lvl>
      <w:numFmt w:val="bullet"/>
      <w:suff w:val="space"/>
      <w:lvlText w:val="□"/>
    </w:lvl>
  </w:abstractNum>
  <w:abstractNum w:abstractNumId="898985">
    <w:lvl>
      <w:numFmt w:val="bullet"/>
      <w:suff w:val="space"/>
      <w:lvlText w:val="□"/>
    </w:lvl>
  </w:abstractNum>
  <w:num w:numId="1">
    <w:abstractNumId w:val="898969"/>
  </w:num>
  <w:num w:numId="2">
    <w:abstractNumId w:val="898970"/>
  </w:num>
  <w:num w:numId="3">
    <w:abstractNumId w:val="898971"/>
  </w:num>
  <w:num w:numId="4">
    <w:abstractNumId w:val="898972"/>
  </w:num>
  <w:num w:numId="5">
    <w:abstractNumId w:val="898973"/>
  </w:num>
  <w:num w:numId="6">
    <w:abstractNumId w:val="898974"/>
  </w:num>
  <w:num w:numId="7">
    <w:abstractNumId w:val="898975"/>
  </w:num>
  <w:num w:numId="8">
    <w:abstractNumId w:val="898976"/>
  </w:num>
  <w:num w:numId="9">
    <w:abstractNumId w:val="898977"/>
  </w:num>
  <w:num w:numId="10">
    <w:abstractNumId w:val="898978"/>
  </w:num>
  <w:num w:numId="11">
    <w:abstractNumId w:val="898979"/>
  </w:num>
  <w:num w:numId="12">
    <w:abstractNumId w:val="898980"/>
  </w:num>
  <w:num w:numId="13">
    <w:abstractNumId w:val="898981"/>
  </w:num>
  <w:num w:numId="14">
    <w:abstractNumId w:val="898982"/>
  </w:num>
  <w:num w:numId="15">
    <w:abstractNumId w:val="898983"/>
  </w:num>
  <w:num w:numId="16">
    <w:abstractNumId w:val="898984"/>
  </w:num>
  <w:num w:numId="17">
    <w:abstractNumId w:val="898985"/>
  </w:num>
</w:numbering>
</file>

<file path=word/settings.xml><?xml version="1.0" encoding="utf-8"?>
<w:settings xmlns:w="http://schemas.openxmlformats.org/wordprocessingml/2006/main"/>
</file>

<file path=word/styles.xml><?xml version="1.0" encoding="utf-8"?>
<w:styles xmlns:w="http://schemas.openxmlformats.org/wordprocessingml/2006/main">
  <w:style w:type="paragraph" w:styleId="Title">
    <w:name w:val="Title"/>
    <w:qFormat/>
    <w:rPr>
      <w:color w:val="000000"/>
      <w:b/>
      <w:sz w:val="52"/>
    </w:rPr>
  </w:style>
</w:styles>
</file>

<file path=word/_rels/document.xml.rels><?xml version='1.0' encoding='UTF-8' standalone='yes'?>
<Relationships xmlns="http://schemas.openxmlformats.org/package/2006/relationships"><Relationship Id="rId1" Target="settings.xml" Type="http://schemas.openxmlformats.org/officeDocument/2006/relationships/settings"/><Relationship Id="rId10" Target="https://wj.toutiao.com/q/v2/7685309346565554176/p6l692L3/d81c/#/" TargetMode="External" Type="http://schemas.openxmlformats.org/officeDocument/2006/relationships/hyperlink"/><Relationship Id="rId11" Target="https://developer.open-douyin.com/docs/resource/zh-CN/interaction/develop/server/live/get_quiz_list" TargetMode="External" Type="http://schemas.openxmlformats.org/officeDocument/2006/relationships/hyperlink"/><Relationship Id="rId12" Target="https://bytedance.feishu.cn/docx/D5g6d4ek9oEDzdxCYPjcYhGvnXc" TargetMode="External" Type="http://schemas.openxmlformats.org/officeDocument/2006/relationships/hyperlink"/><Relationship Id="rId13" Target="https://developer.open-douyin.com/docs/resource/zh-CN/interaction/introduction/zn/qualification"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developer.open-douyin.com/docs/resource/zh-CN/interaction/introduction/zn/qualification" TargetMode="External" Type="http://schemas.openxmlformats.org/officeDocument/2006/relationships/hyperlink"/><Relationship Id="rId6" Target="https://developer.open-douyin.com/" TargetMode="External" Type="http://schemas.openxmlformats.org/officeDocument/2006/relationships/hyperlink"/><Relationship Id="rId7" Target="media/image1.png" Type="http://schemas.openxmlformats.org/officeDocument/2006/relationships/image"/><Relationship Id="rId8" Target="media/image2.png" Type="http://schemas.openxmlformats.org/officeDocument/2006/relationships/image"/><Relationship Id="rId9" Target="https://developer.open-douyin.com/docs/resource/zh-CN/interaction/introduction/introduction/creation" TargetMode="External" Type="http://schemas.openxmlformats.org/officeDocument/2006/relationships/hyperlink"/><Relationship Id="rIdGW1" Type="http://schemas.openxmlformats.org/officeDocument/2006/relationships/image" Target="media/gw-TeamAwards.png"/><Relationship Id="rIdGW2" Type="http://schemas.openxmlformats.org/officeDocument/2006/relationships/image" Target="media/gw-FollowArrow.png"/><Relationship Id="rIdGW3" Type="http://schemas.openxmlformats.org/officeDocument/2006/relationships/image" Target="media/gw-Combat-laser.png"/><Relationship Id="rIdGW4" Type="http://schemas.openxmlformats.org/officeDocument/2006/relationships/image" Target="media/gw-Combat-evolution.png"/><Relationship Id="rIdGW5" Type="http://schemas.openxmlformats.org/officeDocument/2006/relationships/image" Target="media/gw-Combat-5000.png"/><Relationship Id="rIdGW20261004_1" Type="http://schemas.openxmlformats.org/officeDocument/2006/relationships/image" Target="media/gw20261004-1.png"/><Relationship Id="rIdGW20261004_2" Type="http://schemas.openxmlformats.org/officeDocument/2006/relationships/image" Target="media/gw20261004-2.png"/><Relationship Id="rIdGW20261004_3" Type="http://schemas.openxmlformats.org/officeDocument/2006/relationships/image" Target="media/gw20261004-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2026-10-02T05:37:41Z</dcterms:created>
  <dc:creator>Apache POI</dc:creator>
</cp:coreProperties>
</file>