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alpha_189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8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49.04%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0.92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2.59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-0.52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-0.79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-2.89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-2.44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-2.6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-2.56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-2.01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-2.04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-1.57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-2.27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-2.17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-1.17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-1.22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-0.91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2.18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1.55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-2.88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-2.31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-2.13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4.17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5.03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4.5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4.61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3.01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2.96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0.63</w:t>
            </w:r>
          </w:p>
        </w:tc>
        <w:tc>
          <w:tcPr>
            <w:tcW w:type="dxa" w:w="960"/>
          </w:tcPr>
          <w:p>
            <w:r>
              <w:t>4.43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4.75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5.38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-0.38</w:t>
            </w:r>
          </w:p>
        </w:tc>
        <w:tc>
          <w:tcPr>
            <w:tcW w:type="dxa" w:w="1728"/>
          </w:tcPr>
          <w:p>
            <w:r>
              <w:t>-0.33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-0.79</w:t>
            </w:r>
          </w:p>
        </w:tc>
        <w:tc>
          <w:tcPr>
            <w:tcW w:type="dxa" w:w="1728"/>
          </w:tcPr>
          <w:p>
            <w:r>
              <w:t>-0.51</w:t>
            </w:r>
          </w:p>
        </w:tc>
        <w:tc>
          <w:tcPr>
            <w:tcW w:type="dxa" w:w="1728"/>
          </w:tcPr>
          <w:p>
            <w:r>
              <w:t>-0.5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-0.61</w:t>
            </w:r>
          </w:p>
        </w:tc>
        <w:tc>
          <w:tcPr>
            <w:tcW w:type="dxa" w:w="1728"/>
          </w:tcPr>
          <w:p>
            <w:r>
              <w:t>-0.46</w:t>
            </w:r>
          </w:p>
        </w:tc>
        <w:tc>
          <w:tcPr>
            <w:tcW w:type="dxa" w:w="1728"/>
          </w:tcPr>
          <w:p>
            <w:r>
              <w:t>-0.43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-0.82</w:t>
            </w:r>
          </w:p>
        </w:tc>
        <w:tc>
          <w:tcPr>
            <w:tcW w:type="dxa" w:w="1728"/>
          </w:tcPr>
          <w:p>
            <w:r>
              <w:t>-0.44</w:t>
            </w:r>
          </w:p>
        </w:tc>
        <w:tc>
          <w:tcPr>
            <w:tcW w:type="dxa" w:w="1728"/>
          </w:tcPr>
          <w:p>
            <w:r>
              <w:t>-0.4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