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0"/>
          <w:w w:val="105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0"/>
          <w:w w:val="105"/>
          <w:strike w:val="false"/>
          <w:vertAlign w:val="baseline"/>
          <w:rFonts w:ascii="Verdana" w:hAnsi="Verdana"/>
        </w:rPr>
        <w:t xml:space="preserve">Поставщик: </w:t>
      </w:r>
      <w:r>
        <w:rPr>
          <w:color w:val="#000000"/>
          <w:sz w:val="19"/>
          <w:lang w:val="ru-RU"/>
          <w:spacing w:val="0"/>
          <w:w w:val="110"/>
          <w:strike w:val="false"/>
          <w:vertAlign w:val="baseline"/>
          <w:rFonts w:ascii="Arial" w:hAnsi="Arial"/>
        </w:rPr>
        <w:t xml:space="preserve">Основной </w:t>
      </w:r>
      <w:r>
        <w:rPr>
          <w:color w:val="#000000"/>
          <w:sz w:val="18"/>
          <w:lang w:val="ru-RU"/>
          <w:spacing w:val="0"/>
          <w:w w:val="105"/>
          <w:strike w:val="false"/>
          <w:vertAlign w:val="baseline"/>
          <w:rFonts w:ascii="Verdana" w:hAnsi="Verdana"/>
        </w:rPr>
        <w:t xml:space="preserve">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Приходная накладная г1 0000007951 от 2'1.07.25</w:t>
      </w:r>
    </w:p>
    <w:p>
      <w:pPr>
        <w:ind w:right="0" w:left="0" w:firstLine="0"/>
        <w:spacing w:before="360" w:after="0" w:line="240" w:lineRule="auto"/>
        <w:jc w:val="left"/>
        <w:rPr>
          <w:color w:val="#000000"/>
          <w:sz w:val="14"/>
          <w:lang w:val="ru-RU"/>
          <w:spacing w:val="13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3"/>
          <w:w w:val="100"/>
          <w:strike w:val="false"/>
          <w:u w:val="single"/>
          <w:vertAlign w:val="baseline"/>
          <w:rFonts w:ascii="Verdana" w:hAnsi="Verdana"/>
        </w:rPr>
        <w:t xml:space="preserve">Г1олучатель: </w:t>
      </w:r>
      <w:r>
        <w:rPr>
          <w:color w:val="#000000"/>
          <w:sz w:val="13"/>
          <w:lang w:val="ru-RU"/>
          <w:spacing w:val="13"/>
          <w:w w:val="100"/>
          <w:strike w:val="false"/>
          <w:u w:val="single"/>
          <w:vertAlign w:val="baseline"/>
          <w:rFonts w:ascii="Tahoma" w:hAnsi="Tahoma"/>
        </w:rPr>
        <w:t xml:space="preserve">ИП Бычков Д.В. тел. для заявок 8-918-248-б4-92, Основная склад</w:t>
      </w:r>
      <w:r>
        <w:rPr>
          <w:color w:val="#000000"/>
          <w:sz w:val="14"/>
          <w:lang w:val="ru-RU"/>
          <w:spacing w:val="13"/>
          <w:w w:val="11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9"/>
          <w:lang w:val="ru-RU"/>
          <w:spacing w:val="13"/>
          <w:w w:val="125"/>
          <w:strike w:val="false"/>
          <w:vertAlign w:val="baseline"/>
          <w:rFonts w:ascii="Tahoma" w:hAnsi="Tahoma"/>
        </w:rPr>
        <w:t xml:space="preserve">руб.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Основание;</w:t>
      </w:r>
    </w:p>
    <w:p>
      <w:pPr>
        <w:ind w:right="540" w:left="0" w:firstLine="0"/>
        <w:spacing w:before="0" w:after="0" w:line="109" w:lineRule="exact"/>
        <w:jc w:val="right"/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21.07.25</w:t>
      </w:r>
    </w:p>
    <w:p>
      <w:pPr>
        <w:ind w:right="0" w:left="6048" w:firstLine="0"/>
        <w:spacing w:before="36" w:after="216" w:line="240" w:lineRule="auto"/>
        <w:jc w:val="left"/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Курс 115П: 1</w:t>
      </w:r>
    </w:p>
    <w:p>
      <w:pPr>
        <w:ind w:right="0" w:left="72" w:firstLine="0"/>
        <w:spacing w:before="0" w:after="36" w:line="240" w:lineRule="auto"/>
        <w:jc w:val="left"/>
        <w:tabs>
          <w:tab w:val="left" w:leader="none" w:pos="1116"/>
          <w:tab w:val="right" w:leader="none" w:pos="7827"/>
        </w:tabs>
        <w:pBdr>
          <w:top w:sz="5" w:space="0" w:color="#131927" w:val="single"/>
        </w:pBdr>
        <w:rPr>
          <w:color w:val="#000000"/>
          <w:sz w:val="23"/>
          <w:lang w:val="ru-RU"/>
          <w:spacing w:val="0"/>
          <w:w w:val="85"/>
          <w:strike w:val="false"/>
          <w:vertAlign w:val="baseline"/>
          <w:rFonts w:ascii="Courier New" w:hAnsi="Courier New"/>
        </w:rPr>
      </w:pPr>
      <w:r>
        <w:rPr>
          <w:color w:val="#000000"/>
          <w:sz w:val="23"/>
          <w:lang w:val="ru-RU"/>
          <w:spacing w:val="0"/>
          <w:w w:val="85"/>
          <w:strike w:val="false"/>
          <w:vertAlign w:val="baseline"/>
          <w:rFonts w:ascii="Courier New" w:hAnsi="Courier New"/>
        </w:rPr>
        <w:t xml:space="preserve">Np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4"/>
          <w:lang w:val="ru-RU"/>
          <w:spacing w:val="16"/>
          <w:w w:val="110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2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267"/>
        <w:gridCol w:w="4842"/>
        <w:gridCol w:w="1238"/>
        <w:gridCol w:w="1641"/>
      </w:tblGrid>
      <w:tr>
        <w:trPr>
          <w:trHeight w:val="1030" w:hRule="exact"/>
        </w:trPr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189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  <w:p>
            <w:pPr>
              <w:ind w:right="0" w:left="0" w:firstLine="0"/>
              <w:spacing w:before="180" w:after="0" w:line="192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top"/>
          </w:tcPr>
          <w:p>
            <w:pPr>
              <w:ind w:right="90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3060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  <w:p>
            <w:pPr>
              <w:ind w:right="0" w:left="72" w:firstLine="0"/>
              <w:spacing w:before="0" w:after="0" w:line="276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72" w:firstLine="0"/>
              <w:spacing w:before="0" w:after="0" w:line="28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108" w:left="864" w:firstLine="0"/>
              <w:spacing w:before="0" w:after="0" w:line="279" w:lineRule="exact"/>
              <w:jc w:val="both"/>
              <w:rPr>
                <w:color w:val="#000000"/>
                <w:sz w:val="15"/>
                <w:lang w:val="ru-RU"/>
                <w:spacing w:val="-3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3"/>
                <w:w w:val="100"/>
                <w:strike w:val="false"/>
                <w:vertAlign w:val="baseline"/>
                <w:rFonts w:ascii="Verdana" w:hAnsi="Verdana"/>
              </w:rPr>
              <w:t xml:space="preserve">1235 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690 </w:t>
            </w:r>
            <w:r>
              <w:rPr>
                <w:color w:val="#000000"/>
                <w:sz w:val="15"/>
                <w:lang w:val="ru-RU"/>
                <w:spacing w:val="-33"/>
                <w:w w:val="100"/>
                <w:strike w:val="false"/>
                <w:vertAlign w:val="baseline"/>
                <w:rFonts w:ascii="Verdana" w:hAnsi="Verdana"/>
              </w:rPr>
              <w:t xml:space="preserve">1220</w:t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79" w:lineRule="exact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2973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Филейская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0"/>
                <w:lang w:val="ru-RU"/>
                <w:spacing w:val="0"/>
                <w:w w:val="9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0"/>
                <w:lang w:val="ru-RU"/>
                <w:spacing w:val="0"/>
                <w:w w:val="95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2,65кг вар сетка 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Э 365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tabs>
                <w:tab w:val="right" w:leader="none" w:pos="968"/>
              </w:tabs>
              <w:rPr>
                <w:color w:val="#000000"/>
                <w:sz w:val="15"/>
                <w:lang w:val="ru-RU"/>
                <w:spacing w:val="-3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3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38"/>
                <w:w w:val="100"/>
                <w:strike w:val="false"/>
                <w:vertAlign w:val="baseline"/>
                <w:rFonts w:ascii="Lucida Console" w:hAnsi="Lucida Console"/>
              </w:rPr>
              <w:t xml:space="preserve">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top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3988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top"/>
          </w:tcPr>
          <w:p>
            <w:pPr>
              <w:ind w:right="180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п1а( 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нГо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1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пи-стародворски п/а (Стародвор)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вар, ГОСТ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Филейская Ветчина Столичная 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top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Бапыковая в!к фиброуз в/у термо Стародворские</w:t>
            </w:r>
          </w:p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0,35кг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шт,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0,4кг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top"/>
          </w:tcPr>
          <w:p>
            <w:pPr>
              <w:ind w:right="144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top"/>
          </w:tcPr>
          <w:p>
            <w:pPr>
              <w:ind w:right="1368" w:left="72" w:firstLine="0"/>
              <w:spacing w:before="0" w:after="0" w:line="23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top"/>
          </w:tcPr>
          <w:p>
            <w:pPr>
              <w:ind w:right="115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0,5хг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Мол4кушка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Особая МО!ЭОЧНАЯ вар. Зареченские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tabs>
                <w:tab w:val="right" w:leader="none" w:pos="4478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center"/>
          </w:tcPr>
          <w:p>
            <w:pPr>
              <w:ind w:right="0" w:left="83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81" w:type="auto"/>
            <w:textDirection w:val="lrTb"/>
            <w:vAlign w:val="center"/>
          </w:tcPr>
          <w:p>
            <w:pPr>
              <w:ind w:right="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sectPr>
      <w:pgSz w:w="11918" w:h="16854" w:orient="portrait"/>
      <w:type w:val="nextPage"/>
      <w:textDirection w:val="lrTb"/>
      <w:pgMar w:bottom="572" w:top="812" w:right="2769" w:left="102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