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4464" w:firstLine="0"/>
        <w:spacing w:before="36" w:after="0" w:line="480" w:lineRule="auto"/>
        <w:jc w:val="left"/>
        <w:rPr>
          <w:i w:val="true"/>
          <w:color w:val="#404A88"/>
          <w:sz w:val="6"/>
          <w:lang w:val="ru-R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i w:val="true"/>
          <w:color w:val="#404A88"/>
          <w:sz w:val="6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(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6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6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Приходная накладная Ы2 0000007954 от 04.08.25</w:t>
      </w:r>
    </w:p>
    <w:p>
      <w:pPr>
        <w:ind w:right="504" w:left="0" w:firstLine="0"/>
        <w:spacing w:before="432" w:after="0" w:line="321" w:lineRule="auto"/>
        <w:jc w:val="left"/>
        <w:tabs>
          <w:tab w:val="right" w:leader="none" w:pos="7520"/>
        </w:tabs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1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1"/>
          <w:lang w:val="ru-RU"/>
          <w:spacing w:val="11"/>
          <w:w w:val="110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04.08.25</w:t>
      </w:r>
    </w:p>
    <w:p>
      <w:pPr>
        <w:ind w:right="0" w:left="6048" w:firstLine="0"/>
        <w:spacing w:before="72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15О: 1</w:t>
      </w:r>
    </w:p>
    <w:p>
      <w:pPr>
        <w:ind w:right="0" w:left="72" w:firstLine="0"/>
        <w:spacing w:before="0" w:after="36" w:line="291" w:lineRule="exact"/>
        <w:jc w:val="left"/>
        <w:tabs>
          <w:tab w:val="left" w:leader="none" w:pos="1116"/>
          <w:tab w:val="right" w:leader="none" w:pos="7841"/>
        </w:tabs>
        <w:pBdr>
          <w:top w:sz="7" w:space="0" w:color="#12151F" w:val="single"/>
        </w:pBdr>
        <w:rPr>
          <w:color w:val="#000000"/>
          <w:sz w:val="36"/>
          <w:lang w:val="ru-RU"/>
          <w:spacing w:val="-78"/>
          <w:w w:val="80"/>
          <w:strike w:val="false"/>
          <w:vertAlign w:val="baseline"/>
          <w:rFonts w:ascii="Courier New" w:hAnsi="Courier New"/>
        </w:rPr>
      </w:pPr>
      <w:r>
        <w:rPr>
          <w:color w:val="#000000"/>
          <w:sz w:val="36"/>
          <w:lang w:val="ru-RU"/>
          <w:spacing w:val="-78"/>
          <w:w w:val="80"/>
          <w:strike w:val="false"/>
          <w:vertAlign w:val="baseline"/>
          <w:rFonts w:ascii="Courier New" w:hAnsi="Courier New"/>
        </w:rPr>
        <w:t xml:space="preserve">N°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Цена 1 Кол-во I Ед. Сумма</w:t>
      </w:r>
    </w:p>
    <w:p>
      <w:pPr>
        <w:spacing w:before="0" w:after="0" w:line="0"/>
      </w:pPr>
      <w:r>
        <w:pict>
          <v:line strokeweight="0.9pt" strokecolor="#0C0E1A" from="340.2pt,0.5pt" to="403.6pt,0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9"/>
        <w:gridCol w:w="4835"/>
        <w:gridCol w:w="1253"/>
        <w:gridCol w:w="1643"/>
      </w:tblGrid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 </w:t>
            </w:r>
            <w:r>
              <w:rPr>
                <w:color w:val="#000000"/>
                <w:sz w:val="17"/>
                <w:lang w:val="ru-RU"/>
                <w:spacing w:val="0"/>
                <w:w w:val="170"/>
                <w:strike w:val="false"/>
                <w:vertAlign w:val="baseline"/>
                <w:rFonts w:ascii="Courier New" w:hAnsi="Courier New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1 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Балы 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064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2653"/>
              </w:tabs>
              <w:rPr>
                <w:color w:val="#000000"/>
                <w:sz w:val="15"/>
                <w:lang w:val="ru-RU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180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шпикам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(Стародворские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169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эапечеченая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003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136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Дугушка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164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3$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Швейцарская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4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4" w:type="auto"/>
            <w:textDirection w:val="lrTb"/>
            <w:vAlign w:val="top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</w:tbl>
    <w:sectPr>
      <w:pgSz w:w="11918" w:h="16854" w:orient="portrait"/>
      <w:type w:val="nextPage"/>
      <w:textDirection w:val="lrTb"/>
      <w:pgMar w:bottom="712" w:top="692" w:right="2828" w:left="95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