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2.75pt;height:387.6pt;z-index:-1000;margin-left:338.25pt;margin-top:2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7488" w:after="36" w:line="240" w:lineRule="auto"/>
                    <w:jc w:val="0"/>
                    <w:framePr w:hAnchor="text" w:vAnchor="text" w:x="6765" w:y="55" w:w="2255" w:h="7752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2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20"/>
                      <w:strike w:val="false"/>
                      <w:vertAlign w:val="baseline"/>
                      <w:rFonts w:ascii="Tahoma" w:hAnsi="Tahom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9pt" strokecolor="#020209" from="338.25pt,377.45pt" to="451.05pt,377.4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4"/>
        <w:gridCol w:w="4708"/>
        <w:gridCol w:w="1361"/>
        <w:gridCol w:w="332"/>
      </w:tblGrid>
      <w:tr>
        <w:trPr>
          <w:trHeight w:val="4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bottom"/>
          </w:tcPr>
          <w:p>
            <w:pPr>
              <w:ind w:right="0" w:left="65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bottom"/>
          </w:tcPr>
          <w:p>
            <w:pPr>
              <w:ind w:right="57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0,бкг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Сливочные 0,4кг Стародворские</w:t>
            </w:r>
          </w:p>
          <w:p>
            <w:pPr>
              <w:ind w:right="0" w:left="65" w:firstLine="0"/>
              <w:spacing w:before="0" w:after="0" w:line="132" w:lineRule="exact"/>
              <w:jc w:val="left"/>
              <w:rPr>
                <w:color w:val="#000000"/>
                <w:sz w:val="18"/>
                <w:lang w:val="ru-RU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93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top"/>
          </w:tcPr>
          <w:p>
            <w:pPr>
              <w:ind w:right="1008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в!к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Фмлейбургская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Салями Фмлейбургская зернистая в/у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5" w:firstLine="0"/>
              <w:spacing w:before="0" w:after="0" w:line="192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97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Рубленные Стародворские колбасы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0,5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7"/>
                <w:lang w:val="ru-RU"/>
                <w:spacing w:val="-6"/>
                <w:w w:val="85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7"/>
                <w:lang w:val="ru-RU"/>
                <w:spacing w:val="-6"/>
                <w:w w:val="85"/>
                <w:strike w:val="false"/>
                <w:vertAlign w:val="superscript"/>
                <w:rFonts w:ascii="Arial" w:hAnsi="Arial"/>
              </w:rPr>
              <w:t xml:space="preserve">4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1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414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Сочинка Рубленная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07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0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5976" w:left="0" w:firstLine="0"/>
        <w:spacing w:before="36" w:after="0" w:line="292" w:lineRule="auto"/>
        <w:jc w:val="left"/>
        <w:rPr>
          <w:color w:val="#000000"/>
          <w:sz w:val="15"/>
          <w:lang w:val="ru-RU"/>
          <w:spacing w:val="-9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7pt" strokecolor="#030208" from="149.8pt,1.4pt" to="451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9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72, на сумму 0 </w:t>
      </w:r>
      <w:r>
        <w:rPr>
          <w:color w:val="#000000"/>
          <w:sz w:val="14"/>
          <w:lang w:val="ru-RU"/>
          <w:spacing w:val="-9"/>
          <w:w w:val="100"/>
          <w:strike w:val="false"/>
          <w:u w:val="single"/>
          <w:vertAlign w:val="baseline"/>
          <w:rFonts w:ascii="Verdana" w:hAnsi="Verdana"/>
        </w:rPr>
        <w:t xml:space="preserve">руб. 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72" w:after="0" w:line="216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Итого количество: 14152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11"/>
          <w:tab w:val="right" w:leader="underscore" w:pos="6671"/>
        </w:tabs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</w:r>
    </w:p>
    <w:sectPr>
      <w:pgSz w:w="11918" w:h="16854" w:orient="portrait"/>
      <w:type w:val="nextPage"/>
      <w:textDirection w:val="lrTb"/>
      <w:pgMar w:bottom="6486" w:top="498" w:right="2046" w:left="79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