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1F461" w14:textId="77777777" w:rsidR="00340C8C" w:rsidRPr="00DC1DE5" w:rsidRDefault="00340C8C" w:rsidP="00340C8C">
      <w:pPr>
        <w:rPr>
          <w:rFonts w:ascii="Times New Roman" w:hAnsi="Times New Roman" w:cs="Times New Roman"/>
          <w:lang w:val="en-US"/>
        </w:rPr>
      </w:pPr>
      <w:r w:rsidRPr="00DC1DE5">
        <w:rPr>
          <w:rFonts w:ascii="Times New Roman" w:hAnsi="Times New Roman" w:cs="Times New Roman"/>
          <w:lang w:val="en-US"/>
        </w:rPr>
        <w:t xml:space="preserve">INTERNATIONAL UNIVERSITY OF SARAJEVO  </w:t>
      </w:r>
    </w:p>
    <w:p w14:paraId="17C914DE" w14:textId="77777777" w:rsidR="00340C8C" w:rsidRPr="00DC1DE5" w:rsidRDefault="00340C8C" w:rsidP="00340C8C">
      <w:pPr>
        <w:rPr>
          <w:rFonts w:ascii="Times New Roman" w:hAnsi="Times New Roman" w:cs="Times New Roman"/>
          <w:lang w:val="en-US"/>
        </w:rPr>
      </w:pPr>
      <w:r w:rsidRPr="00DC1DE5">
        <w:rPr>
          <w:rFonts w:ascii="Times New Roman" w:hAnsi="Times New Roman" w:cs="Times New Roman"/>
          <w:lang w:val="en-US"/>
        </w:rPr>
        <w:t xml:space="preserve">FACULTY OF ENGINEERING AND NATURAL SCIENCE  </w:t>
      </w:r>
    </w:p>
    <w:p w14:paraId="18324425" w14:textId="77777777" w:rsidR="00340C8C" w:rsidRPr="00DC1DE5" w:rsidRDefault="00340C8C" w:rsidP="00340C8C">
      <w:pPr>
        <w:rPr>
          <w:rFonts w:ascii="Times New Roman" w:hAnsi="Times New Roman" w:cs="Times New Roman"/>
          <w:lang w:val="en-US"/>
        </w:rPr>
      </w:pPr>
      <w:r w:rsidRPr="00DC1DE5">
        <w:rPr>
          <w:rFonts w:ascii="Times New Roman" w:hAnsi="Times New Roman" w:cs="Times New Roman"/>
          <w:lang w:val="en-US"/>
        </w:rPr>
        <w:t xml:space="preserve">DEPARTMENT OF GENETICS AND BIO-ENGINEERING  </w:t>
      </w:r>
    </w:p>
    <w:p w14:paraId="5B6CFB75" w14:textId="77777777" w:rsidR="00340C8C" w:rsidRPr="00DC1DE5" w:rsidRDefault="00340C8C" w:rsidP="00340C8C">
      <w:pPr>
        <w:jc w:val="center"/>
        <w:rPr>
          <w:rFonts w:ascii="Times New Roman" w:hAnsi="Times New Roman" w:cs="Times New Roman"/>
          <w:b/>
          <w:bCs/>
          <w:sz w:val="28"/>
          <w:szCs w:val="28"/>
          <w:u w:val="single"/>
          <w:lang w:val="en-US"/>
        </w:rPr>
      </w:pPr>
    </w:p>
    <w:p w14:paraId="7EF7A44C" w14:textId="77777777" w:rsidR="00340C8C" w:rsidRPr="00DC1DE5" w:rsidRDefault="00340C8C" w:rsidP="00340C8C">
      <w:pPr>
        <w:jc w:val="center"/>
        <w:rPr>
          <w:rFonts w:ascii="Times New Roman" w:hAnsi="Times New Roman" w:cs="Times New Roman"/>
          <w:b/>
          <w:bCs/>
          <w:sz w:val="28"/>
          <w:szCs w:val="28"/>
          <w:u w:val="single"/>
          <w:lang w:val="en-US"/>
        </w:rPr>
      </w:pPr>
    </w:p>
    <w:p w14:paraId="7D66EDEB" w14:textId="77777777" w:rsidR="00340C8C" w:rsidRPr="00DC1DE5" w:rsidRDefault="00340C8C" w:rsidP="00340C8C">
      <w:pPr>
        <w:jc w:val="center"/>
        <w:rPr>
          <w:rFonts w:ascii="Times New Roman" w:hAnsi="Times New Roman" w:cs="Times New Roman"/>
          <w:b/>
          <w:bCs/>
          <w:sz w:val="28"/>
          <w:szCs w:val="28"/>
          <w:u w:val="single"/>
          <w:lang w:val="en-US"/>
        </w:rPr>
      </w:pPr>
    </w:p>
    <w:p w14:paraId="70C24961" w14:textId="77777777" w:rsidR="00340C8C" w:rsidRPr="00DC1DE5" w:rsidRDefault="00340C8C" w:rsidP="00340C8C">
      <w:pPr>
        <w:rPr>
          <w:rFonts w:ascii="Times New Roman" w:hAnsi="Times New Roman" w:cs="Times New Roman"/>
          <w:b/>
          <w:bCs/>
          <w:sz w:val="28"/>
          <w:szCs w:val="28"/>
          <w:u w:val="single"/>
          <w:lang w:val="en-US"/>
        </w:rPr>
      </w:pPr>
    </w:p>
    <w:p w14:paraId="6885F590" w14:textId="77777777" w:rsidR="00340C8C" w:rsidRPr="00DC1DE5" w:rsidRDefault="00340C8C" w:rsidP="00340C8C">
      <w:pPr>
        <w:jc w:val="center"/>
        <w:rPr>
          <w:rFonts w:ascii="Times New Roman" w:hAnsi="Times New Roman" w:cs="Times New Roman"/>
          <w:b/>
          <w:bCs/>
          <w:sz w:val="28"/>
          <w:szCs w:val="28"/>
          <w:u w:val="single"/>
          <w:lang w:val="en-US"/>
        </w:rPr>
      </w:pPr>
    </w:p>
    <w:p w14:paraId="762A81BB" w14:textId="77777777" w:rsidR="00340C8C" w:rsidRPr="00DC1DE5" w:rsidRDefault="00340C8C" w:rsidP="00340C8C">
      <w:pPr>
        <w:jc w:val="center"/>
        <w:rPr>
          <w:rFonts w:ascii="Times New Roman" w:hAnsi="Times New Roman" w:cs="Times New Roman"/>
          <w:b/>
          <w:bCs/>
          <w:sz w:val="28"/>
          <w:szCs w:val="28"/>
          <w:u w:val="single"/>
          <w:lang w:val="en-US"/>
        </w:rPr>
      </w:pPr>
    </w:p>
    <w:p w14:paraId="57BFDCC4" w14:textId="6D1C50A4" w:rsidR="00340C8C" w:rsidRPr="00DC1DE5" w:rsidRDefault="00340C8C" w:rsidP="00340C8C">
      <w:pPr>
        <w:jc w:val="center"/>
        <w:rPr>
          <w:rFonts w:ascii="Times New Roman" w:hAnsi="Times New Roman" w:cs="Times New Roman"/>
          <w:b/>
          <w:bCs/>
          <w:sz w:val="28"/>
          <w:szCs w:val="28"/>
          <w:u w:val="single"/>
          <w:lang w:val="en-US"/>
        </w:rPr>
      </w:pPr>
      <w:commentRangeStart w:id="0"/>
      <w:r w:rsidRPr="00DC1DE5">
        <w:rPr>
          <w:rFonts w:ascii="Times New Roman" w:hAnsi="Times New Roman" w:cs="Times New Roman"/>
          <w:b/>
          <w:bCs/>
          <w:sz w:val="28"/>
          <w:szCs w:val="28"/>
          <w:u w:val="single"/>
          <w:lang w:val="en-US"/>
        </w:rPr>
        <w:t>BIO</w:t>
      </w:r>
      <w:r w:rsidR="002D0AF5" w:rsidRPr="00DC1DE5">
        <w:rPr>
          <w:rFonts w:ascii="Times New Roman" w:hAnsi="Times New Roman" w:cs="Times New Roman"/>
          <w:b/>
          <w:bCs/>
          <w:sz w:val="28"/>
          <w:szCs w:val="28"/>
          <w:u w:val="single"/>
          <w:lang w:val="en-US"/>
        </w:rPr>
        <w:t>402</w:t>
      </w:r>
      <w:r w:rsidRPr="00DC1DE5">
        <w:rPr>
          <w:rFonts w:ascii="Times New Roman" w:hAnsi="Times New Roman" w:cs="Times New Roman"/>
          <w:b/>
          <w:bCs/>
          <w:sz w:val="28"/>
          <w:szCs w:val="28"/>
          <w:u w:val="single"/>
          <w:lang w:val="en-US"/>
        </w:rPr>
        <w:t xml:space="preserve">: </w:t>
      </w:r>
      <w:r w:rsidR="002D0AF5" w:rsidRPr="00DC1DE5">
        <w:rPr>
          <w:rFonts w:ascii="Times New Roman" w:hAnsi="Times New Roman" w:cs="Times New Roman"/>
          <w:b/>
          <w:bCs/>
          <w:sz w:val="28"/>
          <w:szCs w:val="28"/>
          <w:u w:val="single"/>
          <w:lang w:val="en-US"/>
        </w:rPr>
        <w:t xml:space="preserve">Molecular Evolution </w:t>
      </w:r>
      <w:r w:rsidRPr="00DC1DE5">
        <w:rPr>
          <w:rFonts w:ascii="Times New Roman" w:hAnsi="Times New Roman" w:cs="Times New Roman"/>
          <w:b/>
          <w:bCs/>
          <w:sz w:val="28"/>
          <w:szCs w:val="28"/>
          <w:u w:val="single"/>
          <w:lang w:val="en-US"/>
        </w:rPr>
        <w:t xml:space="preserve"> </w:t>
      </w:r>
      <w:commentRangeEnd w:id="0"/>
      <w:r w:rsidR="00B344F1">
        <w:rPr>
          <w:rStyle w:val="CommentReference"/>
        </w:rPr>
        <w:commentReference w:id="0"/>
      </w:r>
    </w:p>
    <w:p w14:paraId="76853287" w14:textId="77777777" w:rsidR="00340C8C" w:rsidRPr="00DC1DE5" w:rsidRDefault="00340C8C" w:rsidP="00340C8C">
      <w:pPr>
        <w:rPr>
          <w:rFonts w:ascii="Times New Roman" w:hAnsi="Times New Roman" w:cs="Times New Roman"/>
          <w:b/>
          <w:bCs/>
          <w:sz w:val="24"/>
          <w:szCs w:val="24"/>
          <w:lang w:val="en-US"/>
        </w:rPr>
      </w:pPr>
    </w:p>
    <w:p w14:paraId="6EF05163" w14:textId="77777777" w:rsidR="00340C8C" w:rsidRPr="00DC1DE5" w:rsidRDefault="00340C8C" w:rsidP="00340C8C">
      <w:pPr>
        <w:jc w:val="center"/>
        <w:rPr>
          <w:rFonts w:ascii="Times New Roman" w:hAnsi="Times New Roman" w:cs="Times New Roman"/>
          <w:b/>
          <w:bCs/>
          <w:sz w:val="24"/>
          <w:szCs w:val="24"/>
          <w:lang w:val="en-US"/>
        </w:rPr>
      </w:pPr>
      <w:r w:rsidRPr="00DC1DE5">
        <w:rPr>
          <w:rFonts w:ascii="Times New Roman" w:hAnsi="Times New Roman" w:cs="Times New Roman"/>
          <w:b/>
          <w:bCs/>
          <w:noProof/>
          <w:sz w:val="28"/>
          <w:szCs w:val="28"/>
          <w:u w:val="single"/>
          <w:lang w:eastAsia="en-GB"/>
        </w:rPr>
        <w:drawing>
          <wp:inline distT="0" distB="0" distL="0" distR="0" wp14:anchorId="5FE0F1A6" wp14:editId="53A34BB7">
            <wp:extent cx="2095238" cy="2142857"/>
            <wp:effectExtent l="0" t="0" r="635"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95238" cy="2142857"/>
                    </a:xfrm>
                    <a:prstGeom prst="rect">
                      <a:avLst/>
                    </a:prstGeom>
                  </pic:spPr>
                </pic:pic>
              </a:graphicData>
            </a:graphic>
          </wp:inline>
        </w:drawing>
      </w:r>
    </w:p>
    <w:p w14:paraId="146F35FC" w14:textId="693DFDC8" w:rsidR="00340C8C" w:rsidRPr="00DC1DE5" w:rsidRDefault="00340C8C" w:rsidP="00340C8C">
      <w:pPr>
        <w:jc w:val="center"/>
        <w:rPr>
          <w:rFonts w:ascii="Times New Roman" w:hAnsi="Times New Roman" w:cs="Times New Roman"/>
          <w:b/>
        </w:rPr>
      </w:pPr>
      <w:r w:rsidRPr="00DC1DE5">
        <w:rPr>
          <w:rFonts w:ascii="Times New Roman" w:hAnsi="Times New Roman" w:cs="Times New Roman"/>
          <w:b/>
        </w:rPr>
        <w:t xml:space="preserve">Submitted to: </w:t>
      </w:r>
      <w:r w:rsidR="002D0AF5" w:rsidRPr="00DC1DE5">
        <w:rPr>
          <w:rFonts w:ascii="Times New Roman" w:hAnsi="Times New Roman" w:cs="Times New Roman"/>
          <w:b/>
        </w:rPr>
        <w:t xml:space="preserve">Asst. Prof. </w:t>
      </w:r>
      <w:proofErr w:type="spellStart"/>
      <w:r w:rsidR="002D0AF5" w:rsidRPr="00DC1DE5">
        <w:rPr>
          <w:rFonts w:ascii="Times New Roman" w:hAnsi="Times New Roman" w:cs="Times New Roman"/>
          <w:b/>
        </w:rPr>
        <w:t>Dr.</w:t>
      </w:r>
      <w:proofErr w:type="spellEnd"/>
      <w:r w:rsidR="002D0AF5" w:rsidRPr="00DC1DE5">
        <w:rPr>
          <w:rFonts w:ascii="Times New Roman" w:hAnsi="Times New Roman" w:cs="Times New Roman"/>
          <w:b/>
        </w:rPr>
        <w:t xml:space="preserve"> </w:t>
      </w:r>
      <w:r w:rsidRPr="00DC1DE5">
        <w:rPr>
          <w:rFonts w:ascii="Times New Roman" w:hAnsi="Times New Roman" w:cs="Times New Roman"/>
          <w:b/>
        </w:rPr>
        <w:t xml:space="preserve">Mr. Mohamed </w:t>
      </w:r>
      <w:proofErr w:type="spellStart"/>
      <w:r w:rsidRPr="00DC1DE5">
        <w:rPr>
          <w:rFonts w:ascii="Times New Roman" w:hAnsi="Times New Roman" w:cs="Times New Roman"/>
          <w:b/>
        </w:rPr>
        <w:t>Adilovi</w:t>
      </w:r>
      <w:r w:rsidR="002D0AF5" w:rsidRPr="00DC1DE5">
        <w:rPr>
          <w:rFonts w:ascii="Times New Roman" w:hAnsi="Times New Roman" w:cs="Times New Roman"/>
          <w:b/>
        </w:rPr>
        <w:t>ć</w:t>
      </w:r>
      <w:proofErr w:type="spellEnd"/>
    </w:p>
    <w:p w14:paraId="596AB972" w14:textId="65458586" w:rsidR="002D0AF5" w:rsidRPr="00DC1DE5" w:rsidRDefault="00340C8C" w:rsidP="00340C8C">
      <w:pPr>
        <w:jc w:val="center"/>
        <w:rPr>
          <w:rFonts w:ascii="Times New Roman" w:hAnsi="Times New Roman" w:cs="Times New Roman"/>
          <w:b/>
        </w:rPr>
      </w:pPr>
      <w:r w:rsidRPr="00DC1DE5">
        <w:rPr>
          <w:rFonts w:ascii="Times New Roman" w:hAnsi="Times New Roman" w:cs="Times New Roman"/>
          <w:b/>
        </w:rPr>
        <w:t xml:space="preserve">Submitted by: Amina </w:t>
      </w:r>
      <w:proofErr w:type="spellStart"/>
      <w:r w:rsidRPr="00DC1DE5">
        <w:rPr>
          <w:rFonts w:ascii="Times New Roman" w:hAnsi="Times New Roman" w:cs="Times New Roman"/>
          <w:b/>
        </w:rPr>
        <w:t>Karić</w:t>
      </w:r>
      <w:proofErr w:type="spellEnd"/>
      <w:r w:rsidRPr="00DC1DE5">
        <w:rPr>
          <w:rFonts w:ascii="Times New Roman" w:hAnsi="Times New Roman" w:cs="Times New Roman"/>
          <w:b/>
        </w:rPr>
        <w:t xml:space="preserve">, </w:t>
      </w:r>
      <w:r w:rsidR="002D0AF5" w:rsidRPr="00DC1DE5">
        <w:rPr>
          <w:rFonts w:ascii="Times New Roman" w:hAnsi="Times New Roman" w:cs="Times New Roman"/>
          <w:b/>
        </w:rPr>
        <w:t>Kishor Mani Kar</w:t>
      </w:r>
      <w:r w:rsidR="00E37440" w:rsidRPr="00DC1DE5">
        <w:rPr>
          <w:rFonts w:ascii="Times New Roman" w:hAnsi="Times New Roman" w:cs="Times New Roman"/>
          <w:b/>
        </w:rPr>
        <w:t>u</w:t>
      </w:r>
      <w:r w:rsidR="002D0AF5" w:rsidRPr="00DC1DE5">
        <w:rPr>
          <w:rFonts w:ascii="Times New Roman" w:hAnsi="Times New Roman" w:cs="Times New Roman"/>
          <w:b/>
        </w:rPr>
        <w:t>nakaran</w:t>
      </w:r>
      <w:r w:rsidRPr="00DC1DE5">
        <w:rPr>
          <w:rFonts w:ascii="Times New Roman" w:hAnsi="Times New Roman" w:cs="Times New Roman"/>
          <w:b/>
        </w:rPr>
        <w:t xml:space="preserve">, </w:t>
      </w:r>
      <w:r w:rsidR="002D0AF5" w:rsidRPr="00DC1DE5">
        <w:rPr>
          <w:rFonts w:ascii="Times New Roman" w:hAnsi="Times New Roman" w:cs="Times New Roman"/>
          <w:b/>
        </w:rPr>
        <w:t xml:space="preserve">Majed </w:t>
      </w:r>
      <w:proofErr w:type="spellStart"/>
      <w:r w:rsidR="002D0AF5" w:rsidRPr="00DC1DE5">
        <w:rPr>
          <w:rFonts w:ascii="Times New Roman" w:hAnsi="Times New Roman" w:cs="Times New Roman"/>
          <w:b/>
        </w:rPr>
        <w:t>Alwis</w:t>
      </w:r>
      <w:proofErr w:type="spellEnd"/>
      <w:r w:rsidRPr="00DC1DE5">
        <w:rPr>
          <w:rFonts w:ascii="Times New Roman" w:hAnsi="Times New Roman" w:cs="Times New Roman"/>
          <w:b/>
        </w:rPr>
        <w:t xml:space="preserve"> </w:t>
      </w:r>
    </w:p>
    <w:p w14:paraId="0976B122" w14:textId="51EBAD78" w:rsidR="00340C8C" w:rsidRPr="00DC1DE5" w:rsidRDefault="00340C8C" w:rsidP="00340C8C">
      <w:pPr>
        <w:jc w:val="center"/>
        <w:rPr>
          <w:rFonts w:ascii="Times New Roman" w:hAnsi="Times New Roman" w:cs="Times New Roman"/>
          <w:b/>
        </w:rPr>
      </w:pPr>
      <w:r w:rsidRPr="00DC1DE5">
        <w:rPr>
          <w:rFonts w:ascii="Times New Roman" w:hAnsi="Times New Roman" w:cs="Times New Roman"/>
          <w:b/>
        </w:rPr>
        <w:t xml:space="preserve">and Nadia Islam </w:t>
      </w:r>
    </w:p>
    <w:p w14:paraId="29761BC0" w14:textId="77777777" w:rsidR="00340C8C" w:rsidRPr="00DC1DE5" w:rsidRDefault="00340C8C" w:rsidP="00340C8C">
      <w:pPr>
        <w:jc w:val="center"/>
        <w:rPr>
          <w:rFonts w:ascii="Times New Roman" w:hAnsi="Times New Roman" w:cs="Times New Roman"/>
        </w:rPr>
      </w:pPr>
    </w:p>
    <w:p w14:paraId="331369A5" w14:textId="77777777" w:rsidR="00340C8C" w:rsidRPr="00DC1DE5" w:rsidRDefault="00340C8C" w:rsidP="00340C8C">
      <w:pPr>
        <w:jc w:val="center"/>
        <w:rPr>
          <w:rFonts w:ascii="Times New Roman" w:hAnsi="Times New Roman" w:cs="Times New Roman"/>
        </w:rPr>
      </w:pPr>
    </w:p>
    <w:p w14:paraId="0AC8B111" w14:textId="77777777" w:rsidR="00340C8C" w:rsidRPr="00DC1DE5" w:rsidRDefault="00340C8C" w:rsidP="00340C8C">
      <w:pPr>
        <w:jc w:val="center"/>
        <w:rPr>
          <w:rFonts w:ascii="Times New Roman" w:hAnsi="Times New Roman" w:cs="Times New Roman"/>
        </w:rPr>
      </w:pPr>
    </w:p>
    <w:p w14:paraId="503D8FA6" w14:textId="77777777" w:rsidR="00340C8C" w:rsidRPr="00DC1DE5" w:rsidRDefault="00340C8C" w:rsidP="00340C8C">
      <w:pPr>
        <w:jc w:val="center"/>
        <w:rPr>
          <w:rFonts w:ascii="Times New Roman" w:hAnsi="Times New Roman" w:cs="Times New Roman"/>
        </w:rPr>
      </w:pPr>
    </w:p>
    <w:p w14:paraId="64BCAF2A" w14:textId="77777777" w:rsidR="00340C8C" w:rsidRPr="00DC1DE5" w:rsidRDefault="00340C8C" w:rsidP="00340C8C">
      <w:pPr>
        <w:jc w:val="center"/>
        <w:rPr>
          <w:rFonts w:ascii="Times New Roman" w:hAnsi="Times New Roman" w:cs="Times New Roman"/>
        </w:rPr>
      </w:pPr>
    </w:p>
    <w:p w14:paraId="3598D29F" w14:textId="034CB32F" w:rsidR="00340C8C" w:rsidRPr="00DC1DE5" w:rsidRDefault="002D0AF5" w:rsidP="00340C8C">
      <w:pPr>
        <w:jc w:val="center"/>
        <w:rPr>
          <w:rFonts w:ascii="Times New Roman" w:hAnsi="Times New Roman" w:cs="Times New Roman"/>
        </w:rPr>
      </w:pPr>
      <w:r w:rsidRPr="00DC1DE5">
        <w:rPr>
          <w:rFonts w:ascii="Times New Roman" w:hAnsi="Times New Roman" w:cs="Times New Roman"/>
        </w:rPr>
        <w:t>9</w:t>
      </w:r>
      <w:r w:rsidRPr="00DC1DE5">
        <w:rPr>
          <w:rFonts w:ascii="Times New Roman" w:hAnsi="Times New Roman" w:cs="Times New Roman"/>
          <w:vertAlign w:val="superscript"/>
        </w:rPr>
        <w:t>th</w:t>
      </w:r>
      <w:r w:rsidRPr="00DC1DE5">
        <w:rPr>
          <w:rFonts w:ascii="Times New Roman" w:hAnsi="Times New Roman" w:cs="Times New Roman"/>
        </w:rPr>
        <w:t xml:space="preserve"> </w:t>
      </w:r>
      <w:r w:rsidR="00340C8C" w:rsidRPr="00DC1DE5">
        <w:rPr>
          <w:rFonts w:ascii="Times New Roman" w:hAnsi="Times New Roman" w:cs="Times New Roman"/>
        </w:rPr>
        <w:t>January 202</w:t>
      </w:r>
      <w:r w:rsidRPr="00DC1DE5">
        <w:rPr>
          <w:rFonts w:ascii="Times New Roman" w:hAnsi="Times New Roman" w:cs="Times New Roman"/>
        </w:rPr>
        <w:t>2</w:t>
      </w:r>
      <w:r w:rsidR="00340C8C" w:rsidRPr="00DC1DE5">
        <w:rPr>
          <w:rFonts w:ascii="Times New Roman" w:hAnsi="Times New Roman" w:cs="Times New Roman"/>
        </w:rPr>
        <w:t xml:space="preserve">                                                                                                   Sarajevo </w:t>
      </w:r>
    </w:p>
    <w:p w14:paraId="42D4FAF9" w14:textId="77777777" w:rsidR="00340C8C" w:rsidRPr="00DC1DE5" w:rsidRDefault="00340C8C" w:rsidP="00340C8C">
      <w:pPr>
        <w:jc w:val="center"/>
        <w:rPr>
          <w:rFonts w:ascii="Times New Roman" w:hAnsi="Times New Roman" w:cs="Times New Roman"/>
        </w:rPr>
      </w:pPr>
    </w:p>
    <w:p w14:paraId="7FACFACB" w14:textId="77777777" w:rsidR="00340C8C" w:rsidRPr="00DC1DE5" w:rsidRDefault="00340C8C" w:rsidP="00340C8C">
      <w:pPr>
        <w:jc w:val="center"/>
        <w:rPr>
          <w:rFonts w:ascii="Times New Roman" w:hAnsi="Times New Roman" w:cs="Times New Roman"/>
        </w:rPr>
      </w:pPr>
    </w:p>
    <w:p w14:paraId="2A1E43DF" w14:textId="77777777" w:rsidR="00340C8C" w:rsidRPr="00DC1DE5" w:rsidRDefault="00340C8C" w:rsidP="00340C8C">
      <w:pPr>
        <w:jc w:val="center"/>
        <w:rPr>
          <w:rFonts w:ascii="Times New Roman" w:hAnsi="Times New Roman" w:cs="Times New Roman"/>
        </w:rPr>
      </w:pPr>
    </w:p>
    <w:p w14:paraId="661E7AE1" w14:textId="77777777" w:rsidR="00340C8C" w:rsidRPr="00DC1DE5" w:rsidRDefault="00340C8C" w:rsidP="00340C8C">
      <w:pPr>
        <w:rPr>
          <w:rFonts w:ascii="Times New Roman" w:hAnsi="Times New Roman" w:cs="Times New Roman"/>
          <w:b/>
        </w:rPr>
      </w:pPr>
    </w:p>
    <w:p w14:paraId="3A5D04C5" w14:textId="77777777" w:rsidR="00340C8C" w:rsidRPr="00DC1DE5" w:rsidRDefault="00340C8C" w:rsidP="00340C8C">
      <w:pPr>
        <w:rPr>
          <w:rFonts w:ascii="Times New Roman" w:hAnsi="Times New Roman" w:cs="Times New Roman"/>
          <w:b/>
        </w:rPr>
      </w:pPr>
    </w:p>
    <w:p w14:paraId="1D8CDD26" w14:textId="77777777" w:rsidR="00340C8C" w:rsidRPr="00DC1DE5" w:rsidRDefault="00340C8C" w:rsidP="00340C8C">
      <w:pPr>
        <w:rPr>
          <w:rFonts w:ascii="Times New Roman" w:hAnsi="Times New Roman" w:cs="Times New Roman"/>
          <w:b/>
        </w:rPr>
      </w:pPr>
    </w:p>
    <w:p w14:paraId="400CBDA4" w14:textId="77777777" w:rsidR="00340C8C" w:rsidRPr="00DC1DE5" w:rsidRDefault="00340C8C" w:rsidP="00340C8C">
      <w:pPr>
        <w:rPr>
          <w:rFonts w:ascii="Times New Roman" w:hAnsi="Times New Roman" w:cs="Times New Roman"/>
          <w:b/>
        </w:rPr>
      </w:pPr>
    </w:p>
    <w:p w14:paraId="43D41751" w14:textId="77777777" w:rsidR="00340C8C" w:rsidRPr="00DC1DE5" w:rsidRDefault="00340C8C" w:rsidP="00340C8C">
      <w:pPr>
        <w:rPr>
          <w:rFonts w:ascii="Times New Roman" w:hAnsi="Times New Roman" w:cs="Times New Roman"/>
          <w:b/>
        </w:rPr>
      </w:pPr>
    </w:p>
    <w:p w14:paraId="3A8F56FE" w14:textId="77777777" w:rsidR="00340C8C" w:rsidRPr="00DC1DE5" w:rsidRDefault="00340C8C" w:rsidP="00340C8C">
      <w:pPr>
        <w:rPr>
          <w:rFonts w:ascii="Times New Roman" w:hAnsi="Times New Roman" w:cs="Times New Roman"/>
          <w:b/>
        </w:rPr>
      </w:pPr>
    </w:p>
    <w:p w14:paraId="28091C93" w14:textId="77777777" w:rsidR="00340C8C" w:rsidRPr="00DC1DE5" w:rsidRDefault="00340C8C" w:rsidP="00340C8C">
      <w:pPr>
        <w:rPr>
          <w:rFonts w:ascii="Times New Roman" w:hAnsi="Times New Roman" w:cs="Times New Roman"/>
          <w:b/>
        </w:rPr>
      </w:pPr>
    </w:p>
    <w:p w14:paraId="009A0621" w14:textId="77777777" w:rsidR="00340C8C" w:rsidRPr="00DC1DE5" w:rsidRDefault="00340C8C" w:rsidP="00340C8C">
      <w:pPr>
        <w:rPr>
          <w:rFonts w:ascii="Times New Roman" w:hAnsi="Times New Roman" w:cs="Times New Roman"/>
          <w:b/>
        </w:rPr>
      </w:pPr>
    </w:p>
    <w:p w14:paraId="2FE9C17C" w14:textId="77777777" w:rsidR="00340C8C" w:rsidRPr="00DC1DE5" w:rsidRDefault="00340C8C" w:rsidP="00340C8C">
      <w:pPr>
        <w:rPr>
          <w:rFonts w:ascii="Times New Roman" w:hAnsi="Times New Roman" w:cs="Times New Roman"/>
          <w:b/>
        </w:rPr>
      </w:pPr>
    </w:p>
    <w:p w14:paraId="35B06CF1" w14:textId="77777777" w:rsidR="00340C8C" w:rsidRPr="00DC1DE5" w:rsidRDefault="00340C8C" w:rsidP="00340C8C">
      <w:pPr>
        <w:rPr>
          <w:rFonts w:ascii="Times New Roman" w:hAnsi="Times New Roman" w:cs="Times New Roman"/>
          <w:b/>
        </w:rPr>
      </w:pPr>
    </w:p>
    <w:p w14:paraId="4C50360D" w14:textId="77777777" w:rsidR="00340C8C" w:rsidRPr="00DC1DE5" w:rsidRDefault="00340C8C" w:rsidP="00340C8C">
      <w:pPr>
        <w:ind w:left="1701"/>
        <w:rPr>
          <w:rFonts w:ascii="Times New Roman" w:hAnsi="Times New Roman" w:cs="Times New Roman"/>
          <w:b/>
        </w:rPr>
      </w:pPr>
    </w:p>
    <w:p w14:paraId="3C366072" w14:textId="77777777" w:rsidR="00340C8C" w:rsidRPr="00DC1DE5" w:rsidRDefault="00340C8C" w:rsidP="00340C8C">
      <w:pPr>
        <w:ind w:left="1418"/>
        <w:rPr>
          <w:rFonts w:ascii="Times New Roman" w:hAnsi="Times New Roman" w:cs="Times New Roman"/>
          <w:b/>
          <w:i/>
        </w:rPr>
      </w:pPr>
      <w:r w:rsidRPr="00DC1DE5">
        <w:rPr>
          <w:rFonts w:ascii="Times New Roman" w:hAnsi="Times New Roman" w:cs="Times New Roman"/>
          <w:b/>
          <w:i/>
        </w:rPr>
        <w:t xml:space="preserve">Disclaimer </w:t>
      </w:r>
    </w:p>
    <w:p w14:paraId="61F3F3D1" w14:textId="01024D04" w:rsidR="00340C8C" w:rsidRPr="00DC1DE5" w:rsidRDefault="00E37440" w:rsidP="00E37440">
      <w:pPr>
        <w:ind w:left="1418"/>
        <w:rPr>
          <w:rFonts w:ascii="Times New Roman" w:hAnsi="Times New Roman" w:cs="Times New Roman"/>
          <w:i/>
        </w:rPr>
      </w:pPr>
      <w:r w:rsidRPr="00DC1DE5">
        <w:rPr>
          <w:rFonts w:ascii="Times New Roman" w:hAnsi="Times New Roman" w:cs="Times New Roman"/>
          <w:i/>
        </w:rPr>
        <w:t>Amina was responsible for discussing</w:t>
      </w:r>
      <w:r w:rsidR="00DB27E0" w:rsidRPr="00DC1DE5">
        <w:rPr>
          <w:rFonts w:ascii="Times New Roman" w:hAnsi="Times New Roman" w:cs="Times New Roman"/>
          <w:i/>
        </w:rPr>
        <w:t xml:space="preserve"> similarities</w:t>
      </w:r>
      <w:r w:rsidR="008D0E87" w:rsidRPr="00DC1DE5">
        <w:rPr>
          <w:rFonts w:ascii="Times New Roman" w:hAnsi="Times New Roman" w:cs="Times New Roman"/>
          <w:i/>
        </w:rPr>
        <w:t xml:space="preserve"> and different variants</w:t>
      </w:r>
      <w:r w:rsidRPr="00DC1DE5">
        <w:rPr>
          <w:rFonts w:ascii="Times New Roman" w:hAnsi="Times New Roman" w:cs="Times New Roman"/>
          <w:i/>
        </w:rPr>
        <w:t>, Kishor did the gaps</w:t>
      </w:r>
      <w:r w:rsidR="00DB27E0" w:rsidRPr="00DC1DE5">
        <w:rPr>
          <w:rFonts w:ascii="Times New Roman" w:hAnsi="Times New Roman" w:cs="Times New Roman"/>
          <w:i/>
        </w:rPr>
        <w:t xml:space="preserve">, Majed </w:t>
      </w:r>
      <w:r w:rsidR="00C20BBB" w:rsidRPr="00DC1DE5">
        <w:rPr>
          <w:rFonts w:ascii="Times New Roman" w:hAnsi="Times New Roman" w:cs="Times New Roman"/>
          <w:i/>
        </w:rPr>
        <w:t>discussed</w:t>
      </w:r>
      <w:r w:rsidR="00DB27E0" w:rsidRPr="00DC1DE5">
        <w:rPr>
          <w:rFonts w:ascii="Times New Roman" w:hAnsi="Times New Roman" w:cs="Times New Roman"/>
          <w:i/>
        </w:rPr>
        <w:t xml:space="preserve"> mutation</w:t>
      </w:r>
      <w:r w:rsidR="00C20BBB" w:rsidRPr="00DC1DE5">
        <w:rPr>
          <w:rFonts w:ascii="Times New Roman" w:hAnsi="Times New Roman" w:cs="Times New Roman"/>
          <w:i/>
        </w:rPr>
        <w:t xml:space="preserve"> on 20 strains</w:t>
      </w:r>
      <w:r w:rsidR="00DB27E0" w:rsidRPr="00DC1DE5">
        <w:rPr>
          <w:rFonts w:ascii="Times New Roman" w:hAnsi="Times New Roman" w:cs="Times New Roman"/>
          <w:i/>
        </w:rPr>
        <w:t>,</w:t>
      </w:r>
      <w:r w:rsidRPr="00DC1DE5">
        <w:rPr>
          <w:rFonts w:ascii="Times New Roman" w:hAnsi="Times New Roman" w:cs="Times New Roman"/>
          <w:i/>
        </w:rPr>
        <w:t xml:space="preserve"> and the rest of the paper was organized</w:t>
      </w:r>
      <w:r w:rsidR="00DB27E0" w:rsidRPr="00DC1DE5">
        <w:rPr>
          <w:rFonts w:ascii="Times New Roman" w:hAnsi="Times New Roman" w:cs="Times New Roman"/>
          <w:i/>
        </w:rPr>
        <w:t xml:space="preserve"> and </w:t>
      </w:r>
      <w:r w:rsidRPr="00DC1DE5">
        <w:rPr>
          <w:rFonts w:ascii="Times New Roman" w:hAnsi="Times New Roman" w:cs="Times New Roman"/>
          <w:i/>
        </w:rPr>
        <w:t>written</w:t>
      </w:r>
      <w:r w:rsidR="00340C8C" w:rsidRPr="00DC1DE5">
        <w:rPr>
          <w:rFonts w:ascii="Times New Roman" w:hAnsi="Times New Roman" w:cs="Times New Roman"/>
          <w:i/>
        </w:rPr>
        <w:t xml:space="preserve"> by Nadia Islam</w:t>
      </w:r>
      <w:r w:rsidRPr="00DC1DE5">
        <w:rPr>
          <w:rFonts w:ascii="Times New Roman" w:hAnsi="Times New Roman" w:cs="Times New Roman"/>
          <w:i/>
        </w:rPr>
        <w:t xml:space="preserve">. </w:t>
      </w:r>
    </w:p>
    <w:p w14:paraId="5B517ACD" w14:textId="2B8E7CE5" w:rsidR="00340C8C" w:rsidRPr="00DC1DE5" w:rsidRDefault="00340C8C" w:rsidP="00340C8C">
      <w:pPr>
        <w:ind w:left="1418"/>
        <w:rPr>
          <w:rFonts w:ascii="Times New Roman" w:hAnsi="Times New Roman" w:cs="Times New Roman"/>
          <w:i/>
        </w:rPr>
      </w:pPr>
      <w:commentRangeStart w:id="1"/>
      <w:r w:rsidRPr="00DC1DE5">
        <w:rPr>
          <w:rFonts w:ascii="Times New Roman" w:hAnsi="Times New Roman" w:cs="Times New Roman"/>
          <w:i/>
        </w:rPr>
        <w:t xml:space="preserve">However, </w:t>
      </w:r>
      <w:r w:rsidR="00DB27E0" w:rsidRPr="00DC1DE5">
        <w:rPr>
          <w:rFonts w:ascii="Times New Roman" w:hAnsi="Times New Roman" w:cs="Times New Roman"/>
          <w:i/>
        </w:rPr>
        <w:t>the</w:t>
      </w:r>
      <w:r w:rsidRPr="00DC1DE5">
        <w:rPr>
          <w:rFonts w:ascii="Times New Roman" w:hAnsi="Times New Roman" w:cs="Times New Roman"/>
          <w:i/>
        </w:rPr>
        <w:t xml:space="preserve"> </w:t>
      </w:r>
      <w:r w:rsidR="00DB27E0" w:rsidRPr="00DC1DE5">
        <w:rPr>
          <w:rFonts w:ascii="Times New Roman" w:hAnsi="Times New Roman" w:cs="Times New Roman"/>
          <w:i/>
        </w:rPr>
        <w:t>members do</w:t>
      </w:r>
      <w:r w:rsidRPr="00DC1DE5">
        <w:rPr>
          <w:rFonts w:ascii="Times New Roman" w:hAnsi="Times New Roman" w:cs="Times New Roman"/>
          <w:i/>
        </w:rPr>
        <w:t xml:space="preserve"> not wish to take an individual approach, rather </w:t>
      </w:r>
      <w:r w:rsidR="00DB27E0" w:rsidRPr="00DC1DE5">
        <w:rPr>
          <w:rFonts w:ascii="Times New Roman" w:hAnsi="Times New Roman" w:cs="Times New Roman"/>
          <w:i/>
        </w:rPr>
        <w:t>we</w:t>
      </w:r>
      <w:r w:rsidRPr="00DC1DE5">
        <w:rPr>
          <w:rFonts w:ascii="Times New Roman" w:hAnsi="Times New Roman" w:cs="Times New Roman"/>
          <w:i/>
        </w:rPr>
        <w:t xml:space="preserve"> take full responsibility entirely as a group and give full consent upon teacher’s discretion regarding grading</w:t>
      </w:r>
      <w:r w:rsidR="008D0E87" w:rsidRPr="00DC1DE5">
        <w:rPr>
          <w:rFonts w:ascii="Times New Roman" w:hAnsi="Times New Roman" w:cs="Times New Roman"/>
          <w:i/>
        </w:rPr>
        <w:t xml:space="preserve">. </w:t>
      </w:r>
      <w:commentRangeEnd w:id="1"/>
      <w:r w:rsidR="00223894">
        <w:rPr>
          <w:rStyle w:val="CommentReference"/>
        </w:rPr>
        <w:commentReference w:id="1"/>
      </w:r>
    </w:p>
    <w:p w14:paraId="38505A43" w14:textId="008C2828" w:rsidR="0000369E" w:rsidRPr="00DC1DE5" w:rsidRDefault="0000369E">
      <w:pPr>
        <w:rPr>
          <w:rFonts w:ascii="Times New Roman" w:hAnsi="Times New Roman" w:cs="Times New Roman"/>
        </w:rPr>
      </w:pPr>
    </w:p>
    <w:p w14:paraId="1BED3B6F" w14:textId="770DCDF0" w:rsidR="0018608C" w:rsidRPr="00DC1DE5" w:rsidRDefault="0018608C">
      <w:pPr>
        <w:rPr>
          <w:rFonts w:ascii="Times New Roman" w:hAnsi="Times New Roman" w:cs="Times New Roman"/>
        </w:rPr>
      </w:pPr>
    </w:p>
    <w:p w14:paraId="67A279DE" w14:textId="5F2A1DAD" w:rsidR="0018608C" w:rsidRPr="00DC1DE5" w:rsidRDefault="0018608C">
      <w:pPr>
        <w:rPr>
          <w:rFonts w:ascii="Times New Roman" w:hAnsi="Times New Roman" w:cs="Times New Roman"/>
        </w:rPr>
      </w:pPr>
    </w:p>
    <w:p w14:paraId="6DC1627E" w14:textId="2EEC6426" w:rsidR="0018608C" w:rsidRPr="00DC1DE5" w:rsidRDefault="0018608C">
      <w:pPr>
        <w:rPr>
          <w:rFonts w:ascii="Times New Roman" w:hAnsi="Times New Roman" w:cs="Times New Roman"/>
        </w:rPr>
      </w:pPr>
    </w:p>
    <w:p w14:paraId="3DCAE0B1" w14:textId="2B1ACCCE" w:rsidR="0018608C" w:rsidRPr="00DC1DE5" w:rsidRDefault="0018608C">
      <w:pPr>
        <w:rPr>
          <w:rFonts w:ascii="Times New Roman" w:hAnsi="Times New Roman" w:cs="Times New Roman"/>
        </w:rPr>
      </w:pPr>
    </w:p>
    <w:p w14:paraId="3E2FC0E5" w14:textId="1920406C" w:rsidR="0018608C" w:rsidRPr="00DC1DE5" w:rsidRDefault="0018608C">
      <w:pPr>
        <w:rPr>
          <w:rFonts w:ascii="Times New Roman" w:hAnsi="Times New Roman" w:cs="Times New Roman"/>
        </w:rPr>
      </w:pPr>
    </w:p>
    <w:p w14:paraId="055436CB" w14:textId="0AC6CF22" w:rsidR="00DB27E0" w:rsidRPr="00DC1DE5" w:rsidRDefault="00DB27E0">
      <w:pPr>
        <w:rPr>
          <w:rFonts w:ascii="Times New Roman" w:hAnsi="Times New Roman" w:cs="Times New Roman"/>
        </w:rPr>
      </w:pPr>
    </w:p>
    <w:p w14:paraId="08050679" w14:textId="43D60F7F" w:rsidR="00DB27E0" w:rsidRPr="00DC1DE5" w:rsidRDefault="00DB27E0">
      <w:pPr>
        <w:rPr>
          <w:rFonts w:ascii="Times New Roman" w:hAnsi="Times New Roman" w:cs="Times New Roman"/>
        </w:rPr>
      </w:pPr>
    </w:p>
    <w:p w14:paraId="28E97722" w14:textId="1F8C1AB0" w:rsidR="00DB27E0" w:rsidRPr="00DC1DE5" w:rsidRDefault="00DB27E0">
      <w:pPr>
        <w:rPr>
          <w:rFonts w:ascii="Times New Roman" w:hAnsi="Times New Roman" w:cs="Times New Roman"/>
        </w:rPr>
      </w:pPr>
    </w:p>
    <w:p w14:paraId="5CE8826A" w14:textId="77777777" w:rsidR="00DB27E0" w:rsidRPr="00DC1DE5" w:rsidRDefault="00DB27E0">
      <w:pPr>
        <w:rPr>
          <w:rFonts w:ascii="Times New Roman" w:hAnsi="Times New Roman" w:cs="Times New Roman"/>
        </w:rPr>
      </w:pPr>
    </w:p>
    <w:p w14:paraId="4EDC0E92" w14:textId="2549FD1A" w:rsidR="0018608C" w:rsidRPr="00DC1DE5" w:rsidRDefault="0018608C">
      <w:pPr>
        <w:rPr>
          <w:rFonts w:ascii="Times New Roman" w:hAnsi="Times New Roman" w:cs="Times New Roman"/>
        </w:rPr>
      </w:pPr>
    </w:p>
    <w:p w14:paraId="227FA225" w14:textId="3CFF68BF" w:rsidR="00A65333" w:rsidRPr="00DC1DE5" w:rsidRDefault="00A65333">
      <w:pPr>
        <w:rPr>
          <w:rFonts w:ascii="Times New Roman" w:hAnsi="Times New Roman" w:cs="Times New Roman"/>
        </w:rPr>
      </w:pPr>
    </w:p>
    <w:sdt>
      <w:sdtPr>
        <w:rPr>
          <w:rFonts w:ascii="Times New Roman" w:eastAsiaTheme="minorEastAsia" w:hAnsi="Times New Roman" w:cs="Times New Roman"/>
          <w:color w:val="auto"/>
          <w:sz w:val="22"/>
          <w:szCs w:val="22"/>
          <w:lang w:val="en-GB"/>
        </w:rPr>
        <w:id w:val="137773950"/>
        <w:docPartObj>
          <w:docPartGallery w:val="Table of Contents"/>
          <w:docPartUnique/>
        </w:docPartObj>
      </w:sdtPr>
      <w:sdtEndPr>
        <w:rPr>
          <w:b/>
          <w:bCs/>
          <w:noProof/>
        </w:rPr>
      </w:sdtEndPr>
      <w:sdtContent>
        <w:p w14:paraId="363DE9B3" w14:textId="38E277FB" w:rsidR="00A65333" w:rsidRPr="00DC1DE5" w:rsidRDefault="00A65333">
          <w:pPr>
            <w:pStyle w:val="TOCHeading"/>
            <w:rPr>
              <w:rFonts w:ascii="Times New Roman" w:hAnsi="Times New Roman" w:cs="Times New Roman"/>
            </w:rPr>
          </w:pPr>
          <w:r w:rsidRPr="00DC1DE5">
            <w:rPr>
              <w:rFonts w:ascii="Times New Roman" w:hAnsi="Times New Roman" w:cs="Times New Roman"/>
            </w:rPr>
            <w:t>Table of Contents</w:t>
          </w:r>
        </w:p>
        <w:p w14:paraId="42073E79" w14:textId="73839D20" w:rsidR="00B04C4B" w:rsidRPr="00DC1DE5" w:rsidRDefault="00A65333">
          <w:pPr>
            <w:pStyle w:val="TOC1"/>
            <w:tabs>
              <w:tab w:val="left" w:pos="440"/>
              <w:tab w:val="right" w:leader="dot" w:pos="9350"/>
            </w:tabs>
            <w:rPr>
              <w:rFonts w:ascii="Times New Roman" w:hAnsi="Times New Roman" w:cs="Times New Roman"/>
              <w:noProof/>
              <w:lang w:val="en-US"/>
            </w:rPr>
          </w:pPr>
          <w:r w:rsidRPr="00DC1DE5">
            <w:rPr>
              <w:rFonts w:ascii="Times New Roman" w:hAnsi="Times New Roman" w:cs="Times New Roman"/>
            </w:rPr>
            <w:fldChar w:fldCharType="begin"/>
          </w:r>
          <w:r w:rsidRPr="00DC1DE5">
            <w:rPr>
              <w:rFonts w:ascii="Times New Roman" w:hAnsi="Times New Roman" w:cs="Times New Roman"/>
            </w:rPr>
            <w:instrText xml:space="preserve"> TOC \o "1-3" \h \z \u </w:instrText>
          </w:r>
          <w:r w:rsidRPr="00DC1DE5">
            <w:rPr>
              <w:rFonts w:ascii="Times New Roman" w:hAnsi="Times New Roman" w:cs="Times New Roman"/>
            </w:rPr>
            <w:fldChar w:fldCharType="separate"/>
          </w:r>
          <w:hyperlink w:anchor="_Toc92657974" w:history="1">
            <w:r w:rsidR="00B04C4B" w:rsidRPr="00DC1DE5">
              <w:rPr>
                <w:rStyle w:val="Hyperlink"/>
                <w:rFonts w:ascii="Times New Roman" w:hAnsi="Times New Roman" w:cs="Times New Roman"/>
                <w:b/>
                <w:bCs/>
                <w:noProof/>
              </w:rPr>
              <w:t>1.</w:t>
            </w:r>
            <w:r w:rsidR="00B04C4B" w:rsidRPr="00DC1DE5">
              <w:rPr>
                <w:rFonts w:ascii="Times New Roman" w:hAnsi="Times New Roman" w:cs="Times New Roman"/>
                <w:noProof/>
                <w:lang w:val="en-US"/>
              </w:rPr>
              <w:tab/>
            </w:r>
            <w:r w:rsidR="00B04C4B" w:rsidRPr="00DC1DE5">
              <w:rPr>
                <w:rStyle w:val="Hyperlink"/>
                <w:rFonts w:ascii="Times New Roman" w:hAnsi="Times New Roman" w:cs="Times New Roman"/>
                <w:b/>
                <w:bCs/>
                <w:noProof/>
              </w:rPr>
              <w:t>Introduction</w:t>
            </w:r>
            <w:r w:rsidR="00B04C4B" w:rsidRPr="00DC1DE5">
              <w:rPr>
                <w:rFonts w:ascii="Times New Roman" w:hAnsi="Times New Roman" w:cs="Times New Roman"/>
                <w:noProof/>
                <w:webHidden/>
              </w:rPr>
              <w:tab/>
            </w:r>
            <w:r w:rsidR="00B04C4B" w:rsidRPr="00DC1DE5">
              <w:rPr>
                <w:rFonts w:ascii="Times New Roman" w:hAnsi="Times New Roman" w:cs="Times New Roman"/>
                <w:noProof/>
                <w:webHidden/>
              </w:rPr>
              <w:fldChar w:fldCharType="begin"/>
            </w:r>
            <w:r w:rsidR="00B04C4B" w:rsidRPr="00DC1DE5">
              <w:rPr>
                <w:rFonts w:ascii="Times New Roman" w:hAnsi="Times New Roman" w:cs="Times New Roman"/>
                <w:noProof/>
                <w:webHidden/>
              </w:rPr>
              <w:instrText xml:space="preserve"> PAGEREF _Toc92657974 \h </w:instrText>
            </w:r>
            <w:r w:rsidR="00B04C4B" w:rsidRPr="00DC1DE5">
              <w:rPr>
                <w:rFonts w:ascii="Times New Roman" w:hAnsi="Times New Roman" w:cs="Times New Roman"/>
                <w:noProof/>
                <w:webHidden/>
              </w:rPr>
            </w:r>
            <w:r w:rsidR="00B04C4B" w:rsidRPr="00DC1DE5">
              <w:rPr>
                <w:rFonts w:ascii="Times New Roman" w:hAnsi="Times New Roman" w:cs="Times New Roman"/>
                <w:noProof/>
                <w:webHidden/>
              </w:rPr>
              <w:fldChar w:fldCharType="separate"/>
            </w:r>
            <w:r w:rsidR="0022131B">
              <w:rPr>
                <w:rFonts w:ascii="Times New Roman" w:hAnsi="Times New Roman" w:cs="Times New Roman"/>
                <w:noProof/>
                <w:webHidden/>
              </w:rPr>
              <w:t>4</w:t>
            </w:r>
            <w:r w:rsidR="00B04C4B" w:rsidRPr="00DC1DE5">
              <w:rPr>
                <w:rFonts w:ascii="Times New Roman" w:hAnsi="Times New Roman" w:cs="Times New Roman"/>
                <w:noProof/>
                <w:webHidden/>
              </w:rPr>
              <w:fldChar w:fldCharType="end"/>
            </w:r>
          </w:hyperlink>
        </w:p>
        <w:p w14:paraId="2AF483E5" w14:textId="784F9937" w:rsidR="00B04C4B" w:rsidRPr="00DC1DE5" w:rsidRDefault="00C2287C">
          <w:pPr>
            <w:pStyle w:val="TOC2"/>
            <w:tabs>
              <w:tab w:val="left" w:pos="880"/>
              <w:tab w:val="right" w:leader="dot" w:pos="9350"/>
            </w:tabs>
            <w:rPr>
              <w:rFonts w:ascii="Times New Roman" w:hAnsi="Times New Roman" w:cs="Times New Roman"/>
              <w:noProof/>
              <w:lang w:val="en-US"/>
            </w:rPr>
          </w:pPr>
          <w:hyperlink w:anchor="_Toc92657975" w:history="1">
            <w:r w:rsidR="00B04C4B" w:rsidRPr="00DC1DE5">
              <w:rPr>
                <w:rStyle w:val="Hyperlink"/>
                <w:rFonts w:ascii="Times New Roman" w:hAnsi="Times New Roman" w:cs="Times New Roman"/>
                <w:b/>
                <w:bCs/>
                <w:noProof/>
              </w:rPr>
              <w:t>1.1.</w:t>
            </w:r>
            <w:r w:rsidR="00B04C4B" w:rsidRPr="00DC1DE5">
              <w:rPr>
                <w:rFonts w:ascii="Times New Roman" w:hAnsi="Times New Roman" w:cs="Times New Roman"/>
                <w:noProof/>
                <w:lang w:val="en-US"/>
              </w:rPr>
              <w:tab/>
            </w:r>
            <w:r w:rsidR="00B04C4B" w:rsidRPr="00DC1DE5">
              <w:rPr>
                <w:rStyle w:val="Hyperlink"/>
                <w:rFonts w:ascii="Times New Roman" w:hAnsi="Times New Roman" w:cs="Times New Roman"/>
                <w:b/>
                <w:bCs/>
                <w:noProof/>
              </w:rPr>
              <w:t>SARS-CoV-2</w:t>
            </w:r>
            <w:r w:rsidR="00B04C4B" w:rsidRPr="00DC1DE5">
              <w:rPr>
                <w:rFonts w:ascii="Times New Roman" w:hAnsi="Times New Roman" w:cs="Times New Roman"/>
                <w:noProof/>
                <w:webHidden/>
              </w:rPr>
              <w:tab/>
            </w:r>
            <w:r w:rsidR="00B04C4B" w:rsidRPr="00DC1DE5">
              <w:rPr>
                <w:rFonts w:ascii="Times New Roman" w:hAnsi="Times New Roman" w:cs="Times New Roman"/>
                <w:noProof/>
                <w:webHidden/>
              </w:rPr>
              <w:fldChar w:fldCharType="begin"/>
            </w:r>
            <w:r w:rsidR="00B04C4B" w:rsidRPr="00DC1DE5">
              <w:rPr>
                <w:rFonts w:ascii="Times New Roman" w:hAnsi="Times New Roman" w:cs="Times New Roman"/>
                <w:noProof/>
                <w:webHidden/>
              </w:rPr>
              <w:instrText xml:space="preserve"> PAGEREF _Toc92657975 \h </w:instrText>
            </w:r>
            <w:r w:rsidR="00B04C4B" w:rsidRPr="00DC1DE5">
              <w:rPr>
                <w:rFonts w:ascii="Times New Roman" w:hAnsi="Times New Roman" w:cs="Times New Roman"/>
                <w:noProof/>
                <w:webHidden/>
              </w:rPr>
            </w:r>
            <w:r w:rsidR="00B04C4B" w:rsidRPr="00DC1DE5">
              <w:rPr>
                <w:rFonts w:ascii="Times New Roman" w:hAnsi="Times New Roman" w:cs="Times New Roman"/>
                <w:noProof/>
                <w:webHidden/>
              </w:rPr>
              <w:fldChar w:fldCharType="separate"/>
            </w:r>
            <w:r w:rsidR="0022131B">
              <w:rPr>
                <w:rFonts w:ascii="Times New Roman" w:hAnsi="Times New Roman" w:cs="Times New Roman"/>
                <w:noProof/>
                <w:webHidden/>
              </w:rPr>
              <w:t>4</w:t>
            </w:r>
            <w:r w:rsidR="00B04C4B" w:rsidRPr="00DC1DE5">
              <w:rPr>
                <w:rFonts w:ascii="Times New Roman" w:hAnsi="Times New Roman" w:cs="Times New Roman"/>
                <w:noProof/>
                <w:webHidden/>
              </w:rPr>
              <w:fldChar w:fldCharType="end"/>
            </w:r>
          </w:hyperlink>
        </w:p>
        <w:p w14:paraId="0174BD2A" w14:textId="79F229B6" w:rsidR="00B04C4B" w:rsidRPr="00DC1DE5" w:rsidRDefault="00C2287C">
          <w:pPr>
            <w:pStyle w:val="TOC2"/>
            <w:tabs>
              <w:tab w:val="left" w:pos="880"/>
              <w:tab w:val="right" w:leader="dot" w:pos="9350"/>
            </w:tabs>
            <w:rPr>
              <w:rFonts w:ascii="Times New Roman" w:hAnsi="Times New Roman" w:cs="Times New Roman"/>
              <w:noProof/>
              <w:lang w:val="en-US"/>
            </w:rPr>
          </w:pPr>
          <w:hyperlink w:anchor="_Toc92657976" w:history="1">
            <w:r w:rsidR="00B04C4B" w:rsidRPr="00DC1DE5">
              <w:rPr>
                <w:rStyle w:val="Hyperlink"/>
                <w:rFonts w:ascii="Times New Roman" w:hAnsi="Times New Roman" w:cs="Times New Roman"/>
                <w:b/>
                <w:bCs/>
                <w:noProof/>
              </w:rPr>
              <w:t>1.2.</w:t>
            </w:r>
            <w:r w:rsidR="00B04C4B" w:rsidRPr="00DC1DE5">
              <w:rPr>
                <w:rFonts w:ascii="Times New Roman" w:hAnsi="Times New Roman" w:cs="Times New Roman"/>
                <w:noProof/>
                <w:lang w:val="en-US"/>
              </w:rPr>
              <w:tab/>
            </w:r>
            <w:r w:rsidR="00B04C4B" w:rsidRPr="00DC1DE5">
              <w:rPr>
                <w:rStyle w:val="Hyperlink"/>
                <w:rFonts w:ascii="Times New Roman" w:hAnsi="Times New Roman" w:cs="Times New Roman"/>
                <w:b/>
                <w:bCs/>
                <w:noProof/>
              </w:rPr>
              <w:t>Mutations of SARS-CoV-2</w:t>
            </w:r>
            <w:r w:rsidR="00B04C4B" w:rsidRPr="00DC1DE5">
              <w:rPr>
                <w:rFonts w:ascii="Times New Roman" w:hAnsi="Times New Roman" w:cs="Times New Roman"/>
                <w:noProof/>
                <w:webHidden/>
              </w:rPr>
              <w:tab/>
            </w:r>
            <w:r w:rsidR="00B04C4B" w:rsidRPr="00DC1DE5">
              <w:rPr>
                <w:rFonts w:ascii="Times New Roman" w:hAnsi="Times New Roman" w:cs="Times New Roman"/>
                <w:noProof/>
                <w:webHidden/>
              </w:rPr>
              <w:fldChar w:fldCharType="begin"/>
            </w:r>
            <w:r w:rsidR="00B04C4B" w:rsidRPr="00DC1DE5">
              <w:rPr>
                <w:rFonts w:ascii="Times New Roman" w:hAnsi="Times New Roman" w:cs="Times New Roman"/>
                <w:noProof/>
                <w:webHidden/>
              </w:rPr>
              <w:instrText xml:space="preserve"> PAGEREF _Toc92657976 \h </w:instrText>
            </w:r>
            <w:r w:rsidR="00B04C4B" w:rsidRPr="00DC1DE5">
              <w:rPr>
                <w:rFonts w:ascii="Times New Roman" w:hAnsi="Times New Roman" w:cs="Times New Roman"/>
                <w:noProof/>
                <w:webHidden/>
              </w:rPr>
            </w:r>
            <w:r w:rsidR="00B04C4B" w:rsidRPr="00DC1DE5">
              <w:rPr>
                <w:rFonts w:ascii="Times New Roman" w:hAnsi="Times New Roman" w:cs="Times New Roman"/>
                <w:noProof/>
                <w:webHidden/>
              </w:rPr>
              <w:fldChar w:fldCharType="separate"/>
            </w:r>
            <w:r w:rsidR="0022131B">
              <w:rPr>
                <w:rFonts w:ascii="Times New Roman" w:hAnsi="Times New Roman" w:cs="Times New Roman"/>
                <w:noProof/>
                <w:webHidden/>
              </w:rPr>
              <w:t>5</w:t>
            </w:r>
            <w:r w:rsidR="00B04C4B" w:rsidRPr="00DC1DE5">
              <w:rPr>
                <w:rFonts w:ascii="Times New Roman" w:hAnsi="Times New Roman" w:cs="Times New Roman"/>
                <w:noProof/>
                <w:webHidden/>
              </w:rPr>
              <w:fldChar w:fldCharType="end"/>
            </w:r>
          </w:hyperlink>
        </w:p>
        <w:p w14:paraId="7689A6FB" w14:textId="1296CE54" w:rsidR="00B04C4B" w:rsidRPr="00DC1DE5" w:rsidRDefault="00C2287C">
          <w:pPr>
            <w:pStyle w:val="TOC3"/>
            <w:tabs>
              <w:tab w:val="left" w:pos="1320"/>
              <w:tab w:val="right" w:leader="dot" w:pos="9350"/>
            </w:tabs>
            <w:rPr>
              <w:rFonts w:ascii="Times New Roman" w:hAnsi="Times New Roman" w:cs="Times New Roman"/>
              <w:noProof/>
              <w:lang w:val="en-US"/>
            </w:rPr>
          </w:pPr>
          <w:hyperlink w:anchor="_Toc92657977" w:history="1">
            <w:r w:rsidR="00B04C4B" w:rsidRPr="00DC1DE5">
              <w:rPr>
                <w:rStyle w:val="Hyperlink"/>
                <w:rFonts w:ascii="Times New Roman" w:hAnsi="Times New Roman" w:cs="Times New Roman"/>
                <w:b/>
                <w:bCs/>
                <w:noProof/>
              </w:rPr>
              <w:t>1.2.1.</w:t>
            </w:r>
            <w:r w:rsidR="00B04C4B" w:rsidRPr="00DC1DE5">
              <w:rPr>
                <w:rFonts w:ascii="Times New Roman" w:hAnsi="Times New Roman" w:cs="Times New Roman"/>
                <w:noProof/>
                <w:lang w:val="en-US"/>
              </w:rPr>
              <w:tab/>
            </w:r>
            <w:r w:rsidR="00B04C4B" w:rsidRPr="00DC1DE5">
              <w:rPr>
                <w:rStyle w:val="Hyperlink"/>
                <w:rFonts w:ascii="Times New Roman" w:hAnsi="Times New Roman" w:cs="Times New Roman"/>
                <w:b/>
                <w:bCs/>
                <w:noProof/>
              </w:rPr>
              <w:t>Alpha variant B.1.1.7.</w:t>
            </w:r>
            <w:r w:rsidR="00B04C4B" w:rsidRPr="00DC1DE5">
              <w:rPr>
                <w:rFonts w:ascii="Times New Roman" w:hAnsi="Times New Roman" w:cs="Times New Roman"/>
                <w:noProof/>
                <w:webHidden/>
              </w:rPr>
              <w:tab/>
            </w:r>
            <w:r w:rsidR="00B04C4B" w:rsidRPr="00DC1DE5">
              <w:rPr>
                <w:rFonts w:ascii="Times New Roman" w:hAnsi="Times New Roman" w:cs="Times New Roman"/>
                <w:noProof/>
                <w:webHidden/>
              </w:rPr>
              <w:fldChar w:fldCharType="begin"/>
            </w:r>
            <w:r w:rsidR="00B04C4B" w:rsidRPr="00DC1DE5">
              <w:rPr>
                <w:rFonts w:ascii="Times New Roman" w:hAnsi="Times New Roman" w:cs="Times New Roman"/>
                <w:noProof/>
                <w:webHidden/>
              </w:rPr>
              <w:instrText xml:space="preserve"> PAGEREF _Toc92657977 \h </w:instrText>
            </w:r>
            <w:r w:rsidR="00B04C4B" w:rsidRPr="00DC1DE5">
              <w:rPr>
                <w:rFonts w:ascii="Times New Roman" w:hAnsi="Times New Roman" w:cs="Times New Roman"/>
                <w:noProof/>
                <w:webHidden/>
              </w:rPr>
            </w:r>
            <w:r w:rsidR="00B04C4B" w:rsidRPr="00DC1DE5">
              <w:rPr>
                <w:rFonts w:ascii="Times New Roman" w:hAnsi="Times New Roman" w:cs="Times New Roman"/>
                <w:noProof/>
                <w:webHidden/>
              </w:rPr>
              <w:fldChar w:fldCharType="separate"/>
            </w:r>
            <w:r w:rsidR="0022131B">
              <w:rPr>
                <w:rFonts w:ascii="Times New Roman" w:hAnsi="Times New Roman" w:cs="Times New Roman"/>
                <w:noProof/>
                <w:webHidden/>
              </w:rPr>
              <w:t>5</w:t>
            </w:r>
            <w:r w:rsidR="00B04C4B" w:rsidRPr="00DC1DE5">
              <w:rPr>
                <w:rFonts w:ascii="Times New Roman" w:hAnsi="Times New Roman" w:cs="Times New Roman"/>
                <w:noProof/>
                <w:webHidden/>
              </w:rPr>
              <w:fldChar w:fldCharType="end"/>
            </w:r>
          </w:hyperlink>
        </w:p>
        <w:p w14:paraId="19D7EA44" w14:textId="558DBB3F" w:rsidR="00B04C4B" w:rsidRPr="00DC1DE5" w:rsidRDefault="00C2287C">
          <w:pPr>
            <w:pStyle w:val="TOC3"/>
            <w:tabs>
              <w:tab w:val="left" w:pos="1320"/>
              <w:tab w:val="right" w:leader="dot" w:pos="9350"/>
            </w:tabs>
            <w:rPr>
              <w:rFonts w:ascii="Times New Roman" w:hAnsi="Times New Roman" w:cs="Times New Roman"/>
              <w:noProof/>
              <w:lang w:val="en-US"/>
            </w:rPr>
          </w:pPr>
          <w:hyperlink w:anchor="_Toc92657978" w:history="1">
            <w:r w:rsidR="00B04C4B" w:rsidRPr="00DC1DE5">
              <w:rPr>
                <w:rStyle w:val="Hyperlink"/>
                <w:rFonts w:ascii="Times New Roman" w:hAnsi="Times New Roman" w:cs="Times New Roman"/>
                <w:b/>
                <w:bCs/>
                <w:noProof/>
              </w:rPr>
              <w:t>1.2.2.</w:t>
            </w:r>
            <w:r w:rsidR="00B04C4B" w:rsidRPr="00DC1DE5">
              <w:rPr>
                <w:rFonts w:ascii="Times New Roman" w:hAnsi="Times New Roman" w:cs="Times New Roman"/>
                <w:noProof/>
                <w:lang w:val="en-US"/>
              </w:rPr>
              <w:tab/>
            </w:r>
            <w:r w:rsidR="00B04C4B" w:rsidRPr="00DC1DE5">
              <w:rPr>
                <w:rStyle w:val="Hyperlink"/>
                <w:rFonts w:ascii="Times New Roman" w:hAnsi="Times New Roman" w:cs="Times New Roman"/>
                <w:b/>
                <w:bCs/>
                <w:noProof/>
              </w:rPr>
              <w:t>Delta variant B.1.617.2</w:t>
            </w:r>
            <w:r w:rsidR="00B04C4B" w:rsidRPr="00DC1DE5">
              <w:rPr>
                <w:rFonts w:ascii="Times New Roman" w:hAnsi="Times New Roman" w:cs="Times New Roman"/>
                <w:noProof/>
                <w:webHidden/>
              </w:rPr>
              <w:tab/>
            </w:r>
            <w:r w:rsidR="00B04C4B" w:rsidRPr="00DC1DE5">
              <w:rPr>
                <w:rFonts w:ascii="Times New Roman" w:hAnsi="Times New Roman" w:cs="Times New Roman"/>
                <w:noProof/>
                <w:webHidden/>
              </w:rPr>
              <w:fldChar w:fldCharType="begin"/>
            </w:r>
            <w:r w:rsidR="00B04C4B" w:rsidRPr="00DC1DE5">
              <w:rPr>
                <w:rFonts w:ascii="Times New Roman" w:hAnsi="Times New Roman" w:cs="Times New Roman"/>
                <w:noProof/>
                <w:webHidden/>
              </w:rPr>
              <w:instrText xml:space="preserve"> PAGEREF _Toc92657978 \h </w:instrText>
            </w:r>
            <w:r w:rsidR="00B04C4B" w:rsidRPr="00DC1DE5">
              <w:rPr>
                <w:rFonts w:ascii="Times New Roman" w:hAnsi="Times New Roman" w:cs="Times New Roman"/>
                <w:noProof/>
                <w:webHidden/>
              </w:rPr>
            </w:r>
            <w:r w:rsidR="00B04C4B" w:rsidRPr="00DC1DE5">
              <w:rPr>
                <w:rFonts w:ascii="Times New Roman" w:hAnsi="Times New Roman" w:cs="Times New Roman"/>
                <w:noProof/>
                <w:webHidden/>
              </w:rPr>
              <w:fldChar w:fldCharType="separate"/>
            </w:r>
            <w:r w:rsidR="0022131B">
              <w:rPr>
                <w:rFonts w:ascii="Times New Roman" w:hAnsi="Times New Roman" w:cs="Times New Roman"/>
                <w:noProof/>
                <w:webHidden/>
              </w:rPr>
              <w:t>6</w:t>
            </w:r>
            <w:r w:rsidR="00B04C4B" w:rsidRPr="00DC1DE5">
              <w:rPr>
                <w:rFonts w:ascii="Times New Roman" w:hAnsi="Times New Roman" w:cs="Times New Roman"/>
                <w:noProof/>
                <w:webHidden/>
              </w:rPr>
              <w:fldChar w:fldCharType="end"/>
            </w:r>
          </w:hyperlink>
        </w:p>
        <w:p w14:paraId="0B42F41E" w14:textId="152FCAC6" w:rsidR="00B04C4B" w:rsidRPr="00DC1DE5" w:rsidRDefault="00C2287C">
          <w:pPr>
            <w:pStyle w:val="TOC3"/>
            <w:tabs>
              <w:tab w:val="left" w:pos="1320"/>
              <w:tab w:val="right" w:leader="dot" w:pos="9350"/>
            </w:tabs>
            <w:rPr>
              <w:rFonts w:ascii="Times New Roman" w:hAnsi="Times New Roman" w:cs="Times New Roman"/>
              <w:noProof/>
              <w:lang w:val="en-US"/>
            </w:rPr>
          </w:pPr>
          <w:hyperlink w:anchor="_Toc92657979" w:history="1">
            <w:r w:rsidR="00B04C4B" w:rsidRPr="00DC1DE5">
              <w:rPr>
                <w:rStyle w:val="Hyperlink"/>
                <w:rFonts w:ascii="Times New Roman" w:hAnsi="Times New Roman" w:cs="Times New Roman"/>
                <w:b/>
                <w:bCs/>
                <w:noProof/>
              </w:rPr>
              <w:t>1.2.3.</w:t>
            </w:r>
            <w:r w:rsidR="00B04C4B" w:rsidRPr="00DC1DE5">
              <w:rPr>
                <w:rFonts w:ascii="Times New Roman" w:hAnsi="Times New Roman" w:cs="Times New Roman"/>
                <w:noProof/>
                <w:lang w:val="en-US"/>
              </w:rPr>
              <w:tab/>
            </w:r>
            <w:r w:rsidR="00B04C4B" w:rsidRPr="00DC1DE5">
              <w:rPr>
                <w:rStyle w:val="Hyperlink"/>
                <w:rFonts w:ascii="Times New Roman" w:hAnsi="Times New Roman" w:cs="Times New Roman"/>
                <w:b/>
                <w:bCs/>
                <w:noProof/>
              </w:rPr>
              <w:t>Omicron variant B.1.1.529.</w:t>
            </w:r>
            <w:r w:rsidR="00B04C4B" w:rsidRPr="00DC1DE5">
              <w:rPr>
                <w:rFonts w:ascii="Times New Roman" w:hAnsi="Times New Roman" w:cs="Times New Roman"/>
                <w:noProof/>
                <w:webHidden/>
              </w:rPr>
              <w:tab/>
            </w:r>
            <w:r w:rsidR="00B04C4B" w:rsidRPr="00DC1DE5">
              <w:rPr>
                <w:rFonts w:ascii="Times New Roman" w:hAnsi="Times New Roman" w:cs="Times New Roman"/>
                <w:noProof/>
                <w:webHidden/>
              </w:rPr>
              <w:fldChar w:fldCharType="begin"/>
            </w:r>
            <w:r w:rsidR="00B04C4B" w:rsidRPr="00DC1DE5">
              <w:rPr>
                <w:rFonts w:ascii="Times New Roman" w:hAnsi="Times New Roman" w:cs="Times New Roman"/>
                <w:noProof/>
                <w:webHidden/>
              </w:rPr>
              <w:instrText xml:space="preserve"> PAGEREF _Toc92657979 \h </w:instrText>
            </w:r>
            <w:r w:rsidR="00B04C4B" w:rsidRPr="00DC1DE5">
              <w:rPr>
                <w:rFonts w:ascii="Times New Roman" w:hAnsi="Times New Roman" w:cs="Times New Roman"/>
                <w:noProof/>
                <w:webHidden/>
              </w:rPr>
            </w:r>
            <w:r w:rsidR="00B04C4B" w:rsidRPr="00DC1DE5">
              <w:rPr>
                <w:rFonts w:ascii="Times New Roman" w:hAnsi="Times New Roman" w:cs="Times New Roman"/>
                <w:noProof/>
                <w:webHidden/>
              </w:rPr>
              <w:fldChar w:fldCharType="separate"/>
            </w:r>
            <w:r w:rsidR="0022131B">
              <w:rPr>
                <w:rFonts w:ascii="Times New Roman" w:hAnsi="Times New Roman" w:cs="Times New Roman"/>
                <w:noProof/>
                <w:webHidden/>
              </w:rPr>
              <w:t>7</w:t>
            </w:r>
            <w:r w:rsidR="00B04C4B" w:rsidRPr="00DC1DE5">
              <w:rPr>
                <w:rFonts w:ascii="Times New Roman" w:hAnsi="Times New Roman" w:cs="Times New Roman"/>
                <w:noProof/>
                <w:webHidden/>
              </w:rPr>
              <w:fldChar w:fldCharType="end"/>
            </w:r>
          </w:hyperlink>
        </w:p>
        <w:p w14:paraId="229BEC55" w14:textId="62CFB522" w:rsidR="00B04C4B" w:rsidRPr="00DC1DE5" w:rsidRDefault="00C2287C">
          <w:pPr>
            <w:pStyle w:val="TOC2"/>
            <w:tabs>
              <w:tab w:val="left" w:pos="880"/>
              <w:tab w:val="right" w:leader="dot" w:pos="9350"/>
            </w:tabs>
            <w:rPr>
              <w:rFonts w:ascii="Times New Roman" w:hAnsi="Times New Roman" w:cs="Times New Roman"/>
              <w:noProof/>
              <w:lang w:val="en-US"/>
            </w:rPr>
          </w:pPr>
          <w:hyperlink w:anchor="_Toc92657980" w:history="1">
            <w:r w:rsidR="00B04C4B" w:rsidRPr="00DC1DE5">
              <w:rPr>
                <w:rStyle w:val="Hyperlink"/>
                <w:rFonts w:ascii="Times New Roman" w:hAnsi="Times New Roman" w:cs="Times New Roman"/>
                <w:b/>
                <w:bCs/>
                <w:noProof/>
              </w:rPr>
              <w:t>1.3.</w:t>
            </w:r>
            <w:r w:rsidR="00B04C4B" w:rsidRPr="00DC1DE5">
              <w:rPr>
                <w:rFonts w:ascii="Times New Roman" w:hAnsi="Times New Roman" w:cs="Times New Roman"/>
                <w:noProof/>
                <w:lang w:val="en-US"/>
              </w:rPr>
              <w:tab/>
            </w:r>
            <w:r w:rsidR="00B04C4B" w:rsidRPr="00DC1DE5">
              <w:rPr>
                <w:rStyle w:val="Hyperlink"/>
                <w:rFonts w:ascii="Times New Roman" w:hAnsi="Times New Roman" w:cs="Times New Roman"/>
                <w:b/>
                <w:bCs/>
                <w:noProof/>
              </w:rPr>
              <w:t>Databases and Tools</w:t>
            </w:r>
            <w:r w:rsidR="00B04C4B" w:rsidRPr="00DC1DE5">
              <w:rPr>
                <w:rFonts w:ascii="Times New Roman" w:hAnsi="Times New Roman" w:cs="Times New Roman"/>
                <w:noProof/>
                <w:webHidden/>
              </w:rPr>
              <w:tab/>
            </w:r>
            <w:r w:rsidR="00B04C4B" w:rsidRPr="00DC1DE5">
              <w:rPr>
                <w:rFonts w:ascii="Times New Roman" w:hAnsi="Times New Roman" w:cs="Times New Roman"/>
                <w:noProof/>
                <w:webHidden/>
              </w:rPr>
              <w:fldChar w:fldCharType="begin"/>
            </w:r>
            <w:r w:rsidR="00B04C4B" w:rsidRPr="00DC1DE5">
              <w:rPr>
                <w:rFonts w:ascii="Times New Roman" w:hAnsi="Times New Roman" w:cs="Times New Roman"/>
                <w:noProof/>
                <w:webHidden/>
              </w:rPr>
              <w:instrText xml:space="preserve"> PAGEREF _Toc92657980 \h </w:instrText>
            </w:r>
            <w:r w:rsidR="00B04C4B" w:rsidRPr="00DC1DE5">
              <w:rPr>
                <w:rFonts w:ascii="Times New Roman" w:hAnsi="Times New Roman" w:cs="Times New Roman"/>
                <w:noProof/>
                <w:webHidden/>
              </w:rPr>
            </w:r>
            <w:r w:rsidR="00B04C4B" w:rsidRPr="00DC1DE5">
              <w:rPr>
                <w:rFonts w:ascii="Times New Roman" w:hAnsi="Times New Roman" w:cs="Times New Roman"/>
                <w:noProof/>
                <w:webHidden/>
              </w:rPr>
              <w:fldChar w:fldCharType="separate"/>
            </w:r>
            <w:r w:rsidR="0022131B">
              <w:rPr>
                <w:rFonts w:ascii="Times New Roman" w:hAnsi="Times New Roman" w:cs="Times New Roman"/>
                <w:noProof/>
                <w:webHidden/>
              </w:rPr>
              <w:t>7</w:t>
            </w:r>
            <w:r w:rsidR="00B04C4B" w:rsidRPr="00DC1DE5">
              <w:rPr>
                <w:rFonts w:ascii="Times New Roman" w:hAnsi="Times New Roman" w:cs="Times New Roman"/>
                <w:noProof/>
                <w:webHidden/>
              </w:rPr>
              <w:fldChar w:fldCharType="end"/>
            </w:r>
          </w:hyperlink>
        </w:p>
        <w:p w14:paraId="52C62CA7" w14:textId="1817D87A" w:rsidR="00B04C4B" w:rsidRPr="00DC1DE5" w:rsidRDefault="00C2287C">
          <w:pPr>
            <w:pStyle w:val="TOC1"/>
            <w:tabs>
              <w:tab w:val="left" w:pos="440"/>
              <w:tab w:val="right" w:leader="dot" w:pos="9350"/>
            </w:tabs>
            <w:rPr>
              <w:rFonts w:ascii="Times New Roman" w:hAnsi="Times New Roman" w:cs="Times New Roman"/>
              <w:noProof/>
              <w:lang w:val="en-US"/>
            </w:rPr>
          </w:pPr>
          <w:hyperlink w:anchor="_Toc92657981" w:history="1">
            <w:r w:rsidR="00B04C4B" w:rsidRPr="00DC1DE5">
              <w:rPr>
                <w:rStyle w:val="Hyperlink"/>
                <w:rFonts w:ascii="Times New Roman" w:hAnsi="Times New Roman" w:cs="Times New Roman"/>
                <w:b/>
                <w:bCs/>
                <w:noProof/>
              </w:rPr>
              <w:t>2.</w:t>
            </w:r>
            <w:r w:rsidR="00B04C4B" w:rsidRPr="00DC1DE5">
              <w:rPr>
                <w:rFonts w:ascii="Times New Roman" w:hAnsi="Times New Roman" w:cs="Times New Roman"/>
                <w:noProof/>
                <w:lang w:val="en-US"/>
              </w:rPr>
              <w:tab/>
            </w:r>
            <w:r w:rsidR="00B04C4B" w:rsidRPr="00DC1DE5">
              <w:rPr>
                <w:rStyle w:val="Hyperlink"/>
                <w:rFonts w:ascii="Times New Roman" w:hAnsi="Times New Roman" w:cs="Times New Roman"/>
                <w:b/>
                <w:bCs/>
                <w:noProof/>
              </w:rPr>
              <w:t>Method</w:t>
            </w:r>
            <w:r w:rsidR="00B04C4B" w:rsidRPr="00DC1DE5">
              <w:rPr>
                <w:rFonts w:ascii="Times New Roman" w:hAnsi="Times New Roman" w:cs="Times New Roman"/>
                <w:noProof/>
                <w:webHidden/>
              </w:rPr>
              <w:tab/>
            </w:r>
            <w:r w:rsidR="00B04C4B" w:rsidRPr="00DC1DE5">
              <w:rPr>
                <w:rFonts w:ascii="Times New Roman" w:hAnsi="Times New Roman" w:cs="Times New Roman"/>
                <w:noProof/>
                <w:webHidden/>
              </w:rPr>
              <w:fldChar w:fldCharType="begin"/>
            </w:r>
            <w:r w:rsidR="00B04C4B" w:rsidRPr="00DC1DE5">
              <w:rPr>
                <w:rFonts w:ascii="Times New Roman" w:hAnsi="Times New Roman" w:cs="Times New Roman"/>
                <w:noProof/>
                <w:webHidden/>
              </w:rPr>
              <w:instrText xml:space="preserve"> PAGEREF _Toc92657981 \h </w:instrText>
            </w:r>
            <w:r w:rsidR="00B04C4B" w:rsidRPr="00DC1DE5">
              <w:rPr>
                <w:rFonts w:ascii="Times New Roman" w:hAnsi="Times New Roman" w:cs="Times New Roman"/>
                <w:noProof/>
                <w:webHidden/>
              </w:rPr>
            </w:r>
            <w:r w:rsidR="00B04C4B" w:rsidRPr="00DC1DE5">
              <w:rPr>
                <w:rFonts w:ascii="Times New Roman" w:hAnsi="Times New Roman" w:cs="Times New Roman"/>
                <w:noProof/>
                <w:webHidden/>
              </w:rPr>
              <w:fldChar w:fldCharType="separate"/>
            </w:r>
            <w:r w:rsidR="0022131B">
              <w:rPr>
                <w:rFonts w:ascii="Times New Roman" w:hAnsi="Times New Roman" w:cs="Times New Roman"/>
                <w:noProof/>
                <w:webHidden/>
              </w:rPr>
              <w:t>8</w:t>
            </w:r>
            <w:r w:rsidR="00B04C4B" w:rsidRPr="00DC1DE5">
              <w:rPr>
                <w:rFonts w:ascii="Times New Roman" w:hAnsi="Times New Roman" w:cs="Times New Roman"/>
                <w:noProof/>
                <w:webHidden/>
              </w:rPr>
              <w:fldChar w:fldCharType="end"/>
            </w:r>
          </w:hyperlink>
        </w:p>
        <w:p w14:paraId="17ABF037" w14:textId="3E99AB5B" w:rsidR="00B04C4B" w:rsidRPr="00DC1DE5" w:rsidRDefault="00C2287C">
          <w:pPr>
            <w:pStyle w:val="TOC1"/>
            <w:tabs>
              <w:tab w:val="left" w:pos="440"/>
              <w:tab w:val="right" w:leader="dot" w:pos="9350"/>
            </w:tabs>
            <w:rPr>
              <w:rFonts w:ascii="Times New Roman" w:hAnsi="Times New Roman" w:cs="Times New Roman"/>
              <w:noProof/>
              <w:lang w:val="en-US"/>
            </w:rPr>
          </w:pPr>
          <w:hyperlink w:anchor="_Toc92657982" w:history="1">
            <w:r w:rsidR="00B04C4B" w:rsidRPr="00DC1DE5">
              <w:rPr>
                <w:rStyle w:val="Hyperlink"/>
                <w:rFonts w:ascii="Times New Roman" w:hAnsi="Times New Roman" w:cs="Times New Roman"/>
                <w:b/>
                <w:bCs/>
                <w:noProof/>
              </w:rPr>
              <w:t>3.</w:t>
            </w:r>
            <w:r w:rsidR="00B04C4B" w:rsidRPr="00DC1DE5">
              <w:rPr>
                <w:rFonts w:ascii="Times New Roman" w:hAnsi="Times New Roman" w:cs="Times New Roman"/>
                <w:noProof/>
                <w:lang w:val="en-US"/>
              </w:rPr>
              <w:tab/>
            </w:r>
            <w:r w:rsidR="00B04C4B" w:rsidRPr="00DC1DE5">
              <w:rPr>
                <w:rStyle w:val="Hyperlink"/>
                <w:rFonts w:ascii="Times New Roman" w:hAnsi="Times New Roman" w:cs="Times New Roman"/>
                <w:b/>
                <w:bCs/>
                <w:noProof/>
              </w:rPr>
              <w:t>Result and Discussion</w:t>
            </w:r>
            <w:r w:rsidR="00B04C4B" w:rsidRPr="00DC1DE5">
              <w:rPr>
                <w:rFonts w:ascii="Times New Roman" w:hAnsi="Times New Roman" w:cs="Times New Roman"/>
                <w:noProof/>
                <w:webHidden/>
              </w:rPr>
              <w:tab/>
            </w:r>
            <w:r w:rsidR="00B04C4B" w:rsidRPr="00DC1DE5">
              <w:rPr>
                <w:rFonts w:ascii="Times New Roman" w:hAnsi="Times New Roman" w:cs="Times New Roman"/>
                <w:noProof/>
                <w:webHidden/>
              </w:rPr>
              <w:fldChar w:fldCharType="begin"/>
            </w:r>
            <w:r w:rsidR="00B04C4B" w:rsidRPr="00DC1DE5">
              <w:rPr>
                <w:rFonts w:ascii="Times New Roman" w:hAnsi="Times New Roman" w:cs="Times New Roman"/>
                <w:noProof/>
                <w:webHidden/>
              </w:rPr>
              <w:instrText xml:space="preserve"> PAGEREF _Toc92657982 \h </w:instrText>
            </w:r>
            <w:r w:rsidR="00B04C4B" w:rsidRPr="00DC1DE5">
              <w:rPr>
                <w:rFonts w:ascii="Times New Roman" w:hAnsi="Times New Roman" w:cs="Times New Roman"/>
                <w:noProof/>
                <w:webHidden/>
              </w:rPr>
            </w:r>
            <w:r w:rsidR="00B04C4B" w:rsidRPr="00DC1DE5">
              <w:rPr>
                <w:rFonts w:ascii="Times New Roman" w:hAnsi="Times New Roman" w:cs="Times New Roman"/>
                <w:noProof/>
                <w:webHidden/>
              </w:rPr>
              <w:fldChar w:fldCharType="separate"/>
            </w:r>
            <w:r w:rsidR="0022131B">
              <w:rPr>
                <w:rFonts w:ascii="Times New Roman" w:hAnsi="Times New Roman" w:cs="Times New Roman"/>
                <w:noProof/>
                <w:webHidden/>
              </w:rPr>
              <w:t>8</w:t>
            </w:r>
            <w:r w:rsidR="00B04C4B" w:rsidRPr="00DC1DE5">
              <w:rPr>
                <w:rFonts w:ascii="Times New Roman" w:hAnsi="Times New Roman" w:cs="Times New Roman"/>
                <w:noProof/>
                <w:webHidden/>
              </w:rPr>
              <w:fldChar w:fldCharType="end"/>
            </w:r>
          </w:hyperlink>
        </w:p>
        <w:p w14:paraId="3A2B36E3" w14:textId="1072FFDC" w:rsidR="00B04C4B" w:rsidRPr="00DC1DE5" w:rsidRDefault="00C2287C">
          <w:pPr>
            <w:pStyle w:val="TOC2"/>
            <w:tabs>
              <w:tab w:val="left" w:pos="880"/>
              <w:tab w:val="right" w:leader="dot" w:pos="9350"/>
            </w:tabs>
            <w:rPr>
              <w:rFonts w:ascii="Times New Roman" w:hAnsi="Times New Roman" w:cs="Times New Roman"/>
              <w:noProof/>
              <w:lang w:val="en-US"/>
            </w:rPr>
          </w:pPr>
          <w:hyperlink w:anchor="_Toc92657983" w:history="1">
            <w:r w:rsidR="00B04C4B" w:rsidRPr="00DC1DE5">
              <w:rPr>
                <w:rStyle w:val="Hyperlink"/>
                <w:rFonts w:ascii="Times New Roman" w:hAnsi="Times New Roman" w:cs="Times New Roman"/>
                <w:b/>
                <w:bCs/>
                <w:noProof/>
              </w:rPr>
              <w:t>3.1.</w:t>
            </w:r>
            <w:r w:rsidR="00B04C4B" w:rsidRPr="00DC1DE5">
              <w:rPr>
                <w:rFonts w:ascii="Times New Roman" w:hAnsi="Times New Roman" w:cs="Times New Roman"/>
                <w:noProof/>
                <w:lang w:val="en-US"/>
              </w:rPr>
              <w:tab/>
            </w:r>
            <w:r w:rsidR="00B04C4B" w:rsidRPr="00DC1DE5">
              <w:rPr>
                <w:rStyle w:val="Hyperlink"/>
                <w:rFonts w:ascii="Times New Roman" w:hAnsi="Times New Roman" w:cs="Times New Roman"/>
                <w:b/>
                <w:bCs/>
                <w:noProof/>
              </w:rPr>
              <w:t>Gaps</w:t>
            </w:r>
            <w:r w:rsidR="00B04C4B" w:rsidRPr="00DC1DE5">
              <w:rPr>
                <w:rFonts w:ascii="Times New Roman" w:hAnsi="Times New Roman" w:cs="Times New Roman"/>
                <w:noProof/>
                <w:webHidden/>
              </w:rPr>
              <w:tab/>
            </w:r>
            <w:r w:rsidR="00B04C4B" w:rsidRPr="00DC1DE5">
              <w:rPr>
                <w:rFonts w:ascii="Times New Roman" w:hAnsi="Times New Roman" w:cs="Times New Roman"/>
                <w:noProof/>
                <w:webHidden/>
              </w:rPr>
              <w:fldChar w:fldCharType="begin"/>
            </w:r>
            <w:r w:rsidR="00B04C4B" w:rsidRPr="00DC1DE5">
              <w:rPr>
                <w:rFonts w:ascii="Times New Roman" w:hAnsi="Times New Roman" w:cs="Times New Roman"/>
                <w:noProof/>
                <w:webHidden/>
              </w:rPr>
              <w:instrText xml:space="preserve"> PAGEREF _Toc92657983 \h </w:instrText>
            </w:r>
            <w:r w:rsidR="00B04C4B" w:rsidRPr="00DC1DE5">
              <w:rPr>
                <w:rFonts w:ascii="Times New Roman" w:hAnsi="Times New Roman" w:cs="Times New Roman"/>
                <w:noProof/>
                <w:webHidden/>
              </w:rPr>
            </w:r>
            <w:r w:rsidR="00B04C4B" w:rsidRPr="00DC1DE5">
              <w:rPr>
                <w:rFonts w:ascii="Times New Roman" w:hAnsi="Times New Roman" w:cs="Times New Roman"/>
                <w:noProof/>
                <w:webHidden/>
              </w:rPr>
              <w:fldChar w:fldCharType="separate"/>
            </w:r>
            <w:r w:rsidR="0022131B">
              <w:rPr>
                <w:rFonts w:ascii="Times New Roman" w:hAnsi="Times New Roman" w:cs="Times New Roman"/>
                <w:noProof/>
                <w:webHidden/>
              </w:rPr>
              <w:t>10</w:t>
            </w:r>
            <w:r w:rsidR="00B04C4B" w:rsidRPr="00DC1DE5">
              <w:rPr>
                <w:rFonts w:ascii="Times New Roman" w:hAnsi="Times New Roman" w:cs="Times New Roman"/>
                <w:noProof/>
                <w:webHidden/>
              </w:rPr>
              <w:fldChar w:fldCharType="end"/>
            </w:r>
          </w:hyperlink>
        </w:p>
        <w:p w14:paraId="26E57231" w14:textId="55827B21" w:rsidR="00B04C4B" w:rsidRPr="00DC1DE5" w:rsidRDefault="00C2287C">
          <w:pPr>
            <w:pStyle w:val="TOC2"/>
            <w:tabs>
              <w:tab w:val="left" w:pos="880"/>
              <w:tab w:val="right" w:leader="dot" w:pos="9350"/>
            </w:tabs>
            <w:rPr>
              <w:rFonts w:ascii="Times New Roman" w:hAnsi="Times New Roman" w:cs="Times New Roman"/>
              <w:noProof/>
              <w:lang w:val="en-US"/>
            </w:rPr>
          </w:pPr>
          <w:hyperlink w:anchor="_Toc92657984" w:history="1">
            <w:r w:rsidR="00B04C4B" w:rsidRPr="00DC1DE5">
              <w:rPr>
                <w:rStyle w:val="Hyperlink"/>
                <w:rFonts w:ascii="Times New Roman" w:hAnsi="Times New Roman" w:cs="Times New Roman"/>
                <w:b/>
                <w:bCs/>
                <w:noProof/>
              </w:rPr>
              <w:t>3.2.</w:t>
            </w:r>
            <w:r w:rsidR="00B04C4B" w:rsidRPr="00DC1DE5">
              <w:rPr>
                <w:rFonts w:ascii="Times New Roman" w:hAnsi="Times New Roman" w:cs="Times New Roman"/>
                <w:noProof/>
                <w:lang w:val="en-US"/>
              </w:rPr>
              <w:tab/>
            </w:r>
            <w:r w:rsidR="00B04C4B" w:rsidRPr="00DC1DE5">
              <w:rPr>
                <w:rStyle w:val="Hyperlink"/>
                <w:rFonts w:ascii="Times New Roman" w:hAnsi="Times New Roman" w:cs="Times New Roman"/>
                <w:b/>
                <w:bCs/>
                <w:noProof/>
              </w:rPr>
              <w:t>Mutation</w:t>
            </w:r>
            <w:r w:rsidR="00B04C4B" w:rsidRPr="00DC1DE5">
              <w:rPr>
                <w:rFonts w:ascii="Times New Roman" w:hAnsi="Times New Roman" w:cs="Times New Roman"/>
                <w:noProof/>
                <w:webHidden/>
              </w:rPr>
              <w:tab/>
            </w:r>
            <w:r w:rsidR="00B04C4B" w:rsidRPr="00DC1DE5">
              <w:rPr>
                <w:rFonts w:ascii="Times New Roman" w:hAnsi="Times New Roman" w:cs="Times New Roman"/>
                <w:noProof/>
                <w:webHidden/>
              </w:rPr>
              <w:fldChar w:fldCharType="begin"/>
            </w:r>
            <w:r w:rsidR="00B04C4B" w:rsidRPr="00DC1DE5">
              <w:rPr>
                <w:rFonts w:ascii="Times New Roman" w:hAnsi="Times New Roman" w:cs="Times New Roman"/>
                <w:noProof/>
                <w:webHidden/>
              </w:rPr>
              <w:instrText xml:space="preserve"> PAGEREF _Toc92657984 \h </w:instrText>
            </w:r>
            <w:r w:rsidR="00B04C4B" w:rsidRPr="00DC1DE5">
              <w:rPr>
                <w:rFonts w:ascii="Times New Roman" w:hAnsi="Times New Roman" w:cs="Times New Roman"/>
                <w:noProof/>
                <w:webHidden/>
              </w:rPr>
            </w:r>
            <w:r w:rsidR="00B04C4B" w:rsidRPr="00DC1DE5">
              <w:rPr>
                <w:rFonts w:ascii="Times New Roman" w:hAnsi="Times New Roman" w:cs="Times New Roman"/>
                <w:noProof/>
                <w:webHidden/>
              </w:rPr>
              <w:fldChar w:fldCharType="separate"/>
            </w:r>
            <w:r w:rsidR="0022131B">
              <w:rPr>
                <w:rFonts w:ascii="Times New Roman" w:hAnsi="Times New Roman" w:cs="Times New Roman"/>
                <w:noProof/>
                <w:webHidden/>
              </w:rPr>
              <w:t>11</w:t>
            </w:r>
            <w:r w:rsidR="00B04C4B" w:rsidRPr="00DC1DE5">
              <w:rPr>
                <w:rFonts w:ascii="Times New Roman" w:hAnsi="Times New Roman" w:cs="Times New Roman"/>
                <w:noProof/>
                <w:webHidden/>
              </w:rPr>
              <w:fldChar w:fldCharType="end"/>
            </w:r>
          </w:hyperlink>
        </w:p>
        <w:p w14:paraId="4B5A7F77" w14:textId="524EC574" w:rsidR="00B04C4B" w:rsidRPr="00DC1DE5" w:rsidRDefault="00C2287C">
          <w:pPr>
            <w:pStyle w:val="TOC2"/>
            <w:tabs>
              <w:tab w:val="left" w:pos="880"/>
              <w:tab w:val="right" w:leader="dot" w:pos="9350"/>
            </w:tabs>
            <w:rPr>
              <w:rFonts w:ascii="Times New Roman" w:hAnsi="Times New Roman" w:cs="Times New Roman"/>
              <w:noProof/>
              <w:lang w:val="en-US"/>
            </w:rPr>
          </w:pPr>
          <w:hyperlink w:anchor="_Toc92657985" w:history="1">
            <w:r w:rsidR="00B04C4B" w:rsidRPr="00DC1DE5">
              <w:rPr>
                <w:rStyle w:val="Hyperlink"/>
                <w:rFonts w:ascii="Times New Roman" w:hAnsi="Times New Roman" w:cs="Times New Roman"/>
                <w:b/>
                <w:bCs/>
                <w:noProof/>
              </w:rPr>
              <w:t>3.3.</w:t>
            </w:r>
            <w:r w:rsidR="00B04C4B" w:rsidRPr="00DC1DE5">
              <w:rPr>
                <w:rFonts w:ascii="Times New Roman" w:hAnsi="Times New Roman" w:cs="Times New Roman"/>
                <w:noProof/>
                <w:lang w:val="en-US"/>
              </w:rPr>
              <w:tab/>
            </w:r>
            <w:r w:rsidR="00B04C4B" w:rsidRPr="00DC1DE5">
              <w:rPr>
                <w:rStyle w:val="Hyperlink"/>
                <w:rFonts w:ascii="Times New Roman" w:hAnsi="Times New Roman" w:cs="Times New Roman"/>
                <w:b/>
                <w:bCs/>
                <w:noProof/>
              </w:rPr>
              <w:t>Similarities</w:t>
            </w:r>
            <w:r w:rsidR="00B04C4B" w:rsidRPr="00DC1DE5">
              <w:rPr>
                <w:rFonts w:ascii="Times New Roman" w:hAnsi="Times New Roman" w:cs="Times New Roman"/>
                <w:noProof/>
                <w:webHidden/>
              </w:rPr>
              <w:tab/>
            </w:r>
            <w:r w:rsidR="00B04C4B" w:rsidRPr="00DC1DE5">
              <w:rPr>
                <w:rFonts w:ascii="Times New Roman" w:hAnsi="Times New Roman" w:cs="Times New Roman"/>
                <w:noProof/>
                <w:webHidden/>
              </w:rPr>
              <w:fldChar w:fldCharType="begin"/>
            </w:r>
            <w:r w:rsidR="00B04C4B" w:rsidRPr="00DC1DE5">
              <w:rPr>
                <w:rFonts w:ascii="Times New Roman" w:hAnsi="Times New Roman" w:cs="Times New Roman"/>
                <w:noProof/>
                <w:webHidden/>
              </w:rPr>
              <w:instrText xml:space="preserve"> PAGEREF _Toc92657985 \h </w:instrText>
            </w:r>
            <w:r w:rsidR="00B04C4B" w:rsidRPr="00DC1DE5">
              <w:rPr>
                <w:rFonts w:ascii="Times New Roman" w:hAnsi="Times New Roman" w:cs="Times New Roman"/>
                <w:noProof/>
                <w:webHidden/>
              </w:rPr>
            </w:r>
            <w:r w:rsidR="00B04C4B" w:rsidRPr="00DC1DE5">
              <w:rPr>
                <w:rFonts w:ascii="Times New Roman" w:hAnsi="Times New Roman" w:cs="Times New Roman"/>
                <w:noProof/>
                <w:webHidden/>
              </w:rPr>
              <w:fldChar w:fldCharType="separate"/>
            </w:r>
            <w:r w:rsidR="0022131B">
              <w:rPr>
                <w:rFonts w:ascii="Times New Roman" w:hAnsi="Times New Roman" w:cs="Times New Roman"/>
                <w:noProof/>
                <w:webHidden/>
              </w:rPr>
              <w:t>13</w:t>
            </w:r>
            <w:r w:rsidR="00B04C4B" w:rsidRPr="00DC1DE5">
              <w:rPr>
                <w:rFonts w:ascii="Times New Roman" w:hAnsi="Times New Roman" w:cs="Times New Roman"/>
                <w:noProof/>
                <w:webHidden/>
              </w:rPr>
              <w:fldChar w:fldCharType="end"/>
            </w:r>
          </w:hyperlink>
        </w:p>
        <w:p w14:paraId="69D8E4E0" w14:textId="35F716D0" w:rsidR="00B04C4B" w:rsidRPr="00DC1DE5" w:rsidRDefault="00C2287C">
          <w:pPr>
            <w:pStyle w:val="TOC2"/>
            <w:tabs>
              <w:tab w:val="left" w:pos="880"/>
              <w:tab w:val="right" w:leader="dot" w:pos="9350"/>
            </w:tabs>
            <w:rPr>
              <w:rFonts w:ascii="Times New Roman" w:hAnsi="Times New Roman" w:cs="Times New Roman"/>
              <w:noProof/>
              <w:lang w:val="en-US"/>
            </w:rPr>
          </w:pPr>
          <w:hyperlink w:anchor="_Toc92657986" w:history="1">
            <w:r w:rsidR="00B04C4B" w:rsidRPr="00DC1DE5">
              <w:rPr>
                <w:rStyle w:val="Hyperlink"/>
                <w:rFonts w:ascii="Times New Roman" w:hAnsi="Times New Roman" w:cs="Times New Roman"/>
                <w:b/>
                <w:bCs/>
                <w:noProof/>
              </w:rPr>
              <w:t>3.4.</w:t>
            </w:r>
            <w:r w:rsidR="00B04C4B" w:rsidRPr="00DC1DE5">
              <w:rPr>
                <w:rFonts w:ascii="Times New Roman" w:hAnsi="Times New Roman" w:cs="Times New Roman"/>
                <w:noProof/>
                <w:lang w:val="en-US"/>
              </w:rPr>
              <w:tab/>
            </w:r>
            <w:r w:rsidR="00B04C4B" w:rsidRPr="00DC1DE5">
              <w:rPr>
                <w:rStyle w:val="Hyperlink"/>
                <w:rFonts w:ascii="Times New Roman" w:hAnsi="Times New Roman" w:cs="Times New Roman"/>
                <w:b/>
                <w:bCs/>
                <w:noProof/>
              </w:rPr>
              <w:t>TT Ratio</w:t>
            </w:r>
            <w:r w:rsidR="00B04C4B" w:rsidRPr="00DC1DE5">
              <w:rPr>
                <w:rFonts w:ascii="Times New Roman" w:hAnsi="Times New Roman" w:cs="Times New Roman"/>
                <w:noProof/>
                <w:webHidden/>
              </w:rPr>
              <w:tab/>
            </w:r>
            <w:r w:rsidR="00B04C4B" w:rsidRPr="00DC1DE5">
              <w:rPr>
                <w:rFonts w:ascii="Times New Roman" w:hAnsi="Times New Roman" w:cs="Times New Roman"/>
                <w:noProof/>
                <w:webHidden/>
              </w:rPr>
              <w:fldChar w:fldCharType="begin"/>
            </w:r>
            <w:r w:rsidR="00B04C4B" w:rsidRPr="00DC1DE5">
              <w:rPr>
                <w:rFonts w:ascii="Times New Roman" w:hAnsi="Times New Roman" w:cs="Times New Roman"/>
                <w:noProof/>
                <w:webHidden/>
              </w:rPr>
              <w:instrText xml:space="preserve"> PAGEREF _Toc92657986 \h </w:instrText>
            </w:r>
            <w:r w:rsidR="00B04C4B" w:rsidRPr="00DC1DE5">
              <w:rPr>
                <w:rFonts w:ascii="Times New Roman" w:hAnsi="Times New Roman" w:cs="Times New Roman"/>
                <w:noProof/>
                <w:webHidden/>
              </w:rPr>
            </w:r>
            <w:r w:rsidR="00B04C4B" w:rsidRPr="00DC1DE5">
              <w:rPr>
                <w:rFonts w:ascii="Times New Roman" w:hAnsi="Times New Roman" w:cs="Times New Roman"/>
                <w:noProof/>
                <w:webHidden/>
              </w:rPr>
              <w:fldChar w:fldCharType="separate"/>
            </w:r>
            <w:r w:rsidR="0022131B">
              <w:rPr>
                <w:rFonts w:ascii="Times New Roman" w:hAnsi="Times New Roman" w:cs="Times New Roman"/>
                <w:noProof/>
                <w:webHidden/>
              </w:rPr>
              <w:t>13</w:t>
            </w:r>
            <w:r w:rsidR="00B04C4B" w:rsidRPr="00DC1DE5">
              <w:rPr>
                <w:rFonts w:ascii="Times New Roman" w:hAnsi="Times New Roman" w:cs="Times New Roman"/>
                <w:noProof/>
                <w:webHidden/>
              </w:rPr>
              <w:fldChar w:fldCharType="end"/>
            </w:r>
          </w:hyperlink>
        </w:p>
        <w:p w14:paraId="40D14DC0" w14:textId="3347E3EF" w:rsidR="00B04C4B" w:rsidRPr="00DC1DE5" w:rsidRDefault="00C2287C">
          <w:pPr>
            <w:pStyle w:val="TOC1"/>
            <w:tabs>
              <w:tab w:val="left" w:pos="440"/>
              <w:tab w:val="right" w:leader="dot" w:pos="9350"/>
            </w:tabs>
            <w:rPr>
              <w:rFonts w:ascii="Times New Roman" w:hAnsi="Times New Roman" w:cs="Times New Roman"/>
              <w:noProof/>
              <w:lang w:val="en-US"/>
            </w:rPr>
          </w:pPr>
          <w:hyperlink w:anchor="_Toc92657987" w:history="1">
            <w:r w:rsidR="00B04C4B" w:rsidRPr="00DC1DE5">
              <w:rPr>
                <w:rStyle w:val="Hyperlink"/>
                <w:rFonts w:ascii="Times New Roman" w:hAnsi="Times New Roman" w:cs="Times New Roman"/>
                <w:b/>
                <w:bCs/>
                <w:noProof/>
              </w:rPr>
              <w:t>4.</w:t>
            </w:r>
            <w:r w:rsidR="00B04C4B" w:rsidRPr="00DC1DE5">
              <w:rPr>
                <w:rFonts w:ascii="Times New Roman" w:hAnsi="Times New Roman" w:cs="Times New Roman"/>
                <w:noProof/>
                <w:lang w:val="en-US"/>
              </w:rPr>
              <w:tab/>
            </w:r>
            <w:r w:rsidR="00B04C4B" w:rsidRPr="00DC1DE5">
              <w:rPr>
                <w:rStyle w:val="Hyperlink"/>
                <w:rFonts w:ascii="Times New Roman" w:hAnsi="Times New Roman" w:cs="Times New Roman"/>
                <w:b/>
                <w:bCs/>
                <w:noProof/>
              </w:rPr>
              <w:t>Observation</w:t>
            </w:r>
            <w:r w:rsidR="00B04C4B" w:rsidRPr="00DC1DE5">
              <w:rPr>
                <w:rFonts w:ascii="Times New Roman" w:hAnsi="Times New Roman" w:cs="Times New Roman"/>
                <w:noProof/>
                <w:webHidden/>
              </w:rPr>
              <w:tab/>
            </w:r>
            <w:r w:rsidR="00B04C4B" w:rsidRPr="00DC1DE5">
              <w:rPr>
                <w:rFonts w:ascii="Times New Roman" w:hAnsi="Times New Roman" w:cs="Times New Roman"/>
                <w:noProof/>
                <w:webHidden/>
              </w:rPr>
              <w:fldChar w:fldCharType="begin"/>
            </w:r>
            <w:r w:rsidR="00B04C4B" w:rsidRPr="00DC1DE5">
              <w:rPr>
                <w:rFonts w:ascii="Times New Roman" w:hAnsi="Times New Roman" w:cs="Times New Roman"/>
                <w:noProof/>
                <w:webHidden/>
              </w:rPr>
              <w:instrText xml:space="preserve"> PAGEREF _Toc92657987 \h </w:instrText>
            </w:r>
            <w:r w:rsidR="00B04C4B" w:rsidRPr="00DC1DE5">
              <w:rPr>
                <w:rFonts w:ascii="Times New Roman" w:hAnsi="Times New Roman" w:cs="Times New Roman"/>
                <w:noProof/>
                <w:webHidden/>
              </w:rPr>
            </w:r>
            <w:r w:rsidR="00B04C4B" w:rsidRPr="00DC1DE5">
              <w:rPr>
                <w:rFonts w:ascii="Times New Roman" w:hAnsi="Times New Roman" w:cs="Times New Roman"/>
                <w:noProof/>
                <w:webHidden/>
              </w:rPr>
              <w:fldChar w:fldCharType="separate"/>
            </w:r>
            <w:r w:rsidR="0022131B">
              <w:rPr>
                <w:rFonts w:ascii="Times New Roman" w:hAnsi="Times New Roman" w:cs="Times New Roman"/>
                <w:noProof/>
                <w:webHidden/>
              </w:rPr>
              <w:t>17</w:t>
            </w:r>
            <w:r w:rsidR="00B04C4B" w:rsidRPr="00DC1DE5">
              <w:rPr>
                <w:rFonts w:ascii="Times New Roman" w:hAnsi="Times New Roman" w:cs="Times New Roman"/>
                <w:noProof/>
                <w:webHidden/>
              </w:rPr>
              <w:fldChar w:fldCharType="end"/>
            </w:r>
          </w:hyperlink>
        </w:p>
        <w:p w14:paraId="38A09990" w14:textId="64AB8FDF" w:rsidR="00B04C4B" w:rsidRPr="00DC1DE5" w:rsidRDefault="00C2287C">
          <w:pPr>
            <w:pStyle w:val="TOC1"/>
            <w:tabs>
              <w:tab w:val="left" w:pos="440"/>
              <w:tab w:val="right" w:leader="dot" w:pos="9350"/>
            </w:tabs>
            <w:rPr>
              <w:rFonts w:ascii="Times New Roman" w:hAnsi="Times New Roman" w:cs="Times New Roman"/>
              <w:noProof/>
              <w:lang w:val="en-US"/>
            </w:rPr>
          </w:pPr>
          <w:hyperlink w:anchor="_Toc92657988" w:history="1">
            <w:r w:rsidR="00B04C4B" w:rsidRPr="00DC1DE5">
              <w:rPr>
                <w:rStyle w:val="Hyperlink"/>
                <w:rFonts w:ascii="Times New Roman" w:hAnsi="Times New Roman" w:cs="Times New Roman"/>
                <w:b/>
                <w:bCs/>
                <w:noProof/>
              </w:rPr>
              <w:t>5.</w:t>
            </w:r>
            <w:r w:rsidR="00B04C4B" w:rsidRPr="00DC1DE5">
              <w:rPr>
                <w:rFonts w:ascii="Times New Roman" w:hAnsi="Times New Roman" w:cs="Times New Roman"/>
                <w:noProof/>
                <w:lang w:val="en-US"/>
              </w:rPr>
              <w:tab/>
            </w:r>
            <w:r w:rsidR="00B04C4B" w:rsidRPr="00DC1DE5">
              <w:rPr>
                <w:rStyle w:val="Hyperlink"/>
                <w:rFonts w:ascii="Times New Roman" w:hAnsi="Times New Roman" w:cs="Times New Roman"/>
                <w:b/>
                <w:bCs/>
                <w:noProof/>
              </w:rPr>
              <w:t>Conclusion</w:t>
            </w:r>
            <w:r w:rsidR="00B04C4B" w:rsidRPr="00DC1DE5">
              <w:rPr>
                <w:rFonts w:ascii="Times New Roman" w:hAnsi="Times New Roman" w:cs="Times New Roman"/>
                <w:noProof/>
                <w:webHidden/>
              </w:rPr>
              <w:tab/>
            </w:r>
            <w:r w:rsidR="00B04C4B" w:rsidRPr="00DC1DE5">
              <w:rPr>
                <w:rFonts w:ascii="Times New Roman" w:hAnsi="Times New Roman" w:cs="Times New Roman"/>
                <w:noProof/>
                <w:webHidden/>
              </w:rPr>
              <w:fldChar w:fldCharType="begin"/>
            </w:r>
            <w:r w:rsidR="00B04C4B" w:rsidRPr="00DC1DE5">
              <w:rPr>
                <w:rFonts w:ascii="Times New Roman" w:hAnsi="Times New Roman" w:cs="Times New Roman"/>
                <w:noProof/>
                <w:webHidden/>
              </w:rPr>
              <w:instrText xml:space="preserve"> PAGEREF _Toc92657988 \h </w:instrText>
            </w:r>
            <w:r w:rsidR="00B04C4B" w:rsidRPr="00DC1DE5">
              <w:rPr>
                <w:rFonts w:ascii="Times New Roman" w:hAnsi="Times New Roman" w:cs="Times New Roman"/>
                <w:noProof/>
                <w:webHidden/>
              </w:rPr>
            </w:r>
            <w:r w:rsidR="00B04C4B" w:rsidRPr="00DC1DE5">
              <w:rPr>
                <w:rFonts w:ascii="Times New Roman" w:hAnsi="Times New Roman" w:cs="Times New Roman"/>
                <w:noProof/>
                <w:webHidden/>
              </w:rPr>
              <w:fldChar w:fldCharType="separate"/>
            </w:r>
            <w:r w:rsidR="0022131B">
              <w:rPr>
                <w:rFonts w:ascii="Times New Roman" w:hAnsi="Times New Roman" w:cs="Times New Roman"/>
                <w:noProof/>
                <w:webHidden/>
              </w:rPr>
              <w:t>18</w:t>
            </w:r>
            <w:r w:rsidR="00B04C4B" w:rsidRPr="00DC1DE5">
              <w:rPr>
                <w:rFonts w:ascii="Times New Roman" w:hAnsi="Times New Roman" w:cs="Times New Roman"/>
                <w:noProof/>
                <w:webHidden/>
              </w:rPr>
              <w:fldChar w:fldCharType="end"/>
            </w:r>
          </w:hyperlink>
        </w:p>
        <w:p w14:paraId="043008DA" w14:textId="41AD2614" w:rsidR="00B04C4B" w:rsidRPr="00DC1DE5" w:rsidRDefault="00C2287C">
          <w:pPr>
            <w:pStyle w:val="TOC1"/>
            <w:tabs>
              <w:tab w:val="right" w:leader="dot" w:pos="9350"/>
            </w:tabs>
            <w:rPr>
              <w:rFonts w:ascii="Times New Roman" w:hAnsi="Times New Roman" w:cs="Times New Roman"/>
              <w:noProof/>
              <w:lang w:val="en-US"/>
            </w:rPr>
          </w:pPr>
          <w:hyperlink w:anchor="_Toc92657989" w:history="1">
            <w:r w:rsidR="00B04C4B" w:rsidRPr="00DC1DE5">
              <w:rPr>
                <w:rStyle w:val="Hyperlink"/>
                <w:rFonts w:ascii="Times New Roman" w:hAnsi="Times New Roman" w:cs="Times New Roman"/>
                <w:b/>
                <w:bCs/>
                <w:noProof/>
              </w:rPr>
              <w:t>Reference</w:t>
            </w:r>
            <w:r w:rsidR="00B04C4B" w:rsidRPr="00DC1DE5">
              <w:rPr>
                <w:rFonts w:ascii="Times New Roman" w:hAnsi="Times New Roman" w:cs="Times New Roman"/>
                <w:noProof/>
                <w:webHidden/>
              </w:rPr>
              <w:tab/>
            </w:r>
            <w:r w:rsidR="00B04C4B" w:rsidRPr="00DC1DE5">
              <w:rPr>
                <w:rFonts w:ascii="Times New Roman" w:hAnsi="Times New Roman" w:cs="Times New Roman"/>
                <w:noProof/>
                <w:webHidden/>
              </w:rPr>
              <w:fldChar w:fldCharType="begin"/>
            </w:r>
            <w:r w:rsidR="00B04C4B" w:rsidRPr="00DC1DE5">
              <w:rPr>
                <w:rFonts w:ascii="Times New Roman" w:hAnsi="Times New Roman" w:cs="Times New Roman"/>
                <w:noProof/>
                <w:webHidden/>
              </w:rPr>
              <w:instrText xml:space="preserve"> PAGEREF _Toc92657989 \h </w:instrText>
            </w:r>
            <w:r w:rsidR="00B04C4B" w:rsidRPr="00DC1DE5">
              <w:rPr>
                <w:rFonts w:ascii="Times New Roman" w:hAnsi="Times New Roman" w:cs="Times New Roman"/>
                <w:noProof/>
                <w:webHidden/>
              </w:rPr>
            </w:r>
            <w:r w:rsidR="00B04C4B" w:rsidRPr="00DC1DE5">
              <w:rPr>
                <w:rFonts w:ascii="Times New Roman" w:hAnsi="Times New Roman" w:cs="Times New Roman"/>
                <w:noProof/>
                <w:webHidden/>
              </w:rPr>
              <w:fldChar w:fldCharType="separate"/>
            </w:r>
            <w:r w:rsidR="0022131B">
              <w:rPr>
                <w:rFonts w:ascii="Times New Roman" w:hAnsi="Times New Roman" w:cs="Times New Roman"/>
                <w:noProof/>
                <w:webHidden/>
              </w:rPr>
              <w:t>18</w:t>
            </w:r>
            <w:r w:rsidR="00B04C4B" w:rsidRPr="00DC1DE5">
              <w:rPr>
                <w:rFonts w:ascii="Times New Roman" w:hAnsi="Times New Roman" w:cs="Times New Roman"/>
                <w:noProof/>
                <w:webHidden/>
              </w:rPr>
              <w:fldChar w:fldCharType="end"/>
            </w:r>
          </w:hyperlink>
        </w:p>
        <w:p w14:paraId="003B3672" w14:textId="41D03703" w:rsidR="00A65333" w:rsidRPr="00DC1DE5" w:rsidRDefault="00A65333">
          <w:pPr>
            <w:rPr>
              <w:rFonts w:ascii="Times New Roman" w:hAnsi="Times New Roman" w:cs="Times New Roman"/>
            </w:rPr>
          </w:pPr>
          <w:r w:rsidRPr="00DC1DE5">
            <w:rPr>
              <w:rFonts w:ascii="Times New Roman" w:hAnsi="Times New Roman" w:cs="Times New Roman"/>
              <w:b/>
              <w:bCs/>
              <w:noProof/>
            </w:rPr>
            <w:fldChar w:fldCharType="end"/>
          </w:r>
        </w:p>
      </w:sdtContent>
    </w:sdt>
    <w:p w14:paraId="2D623C5B" w14:textId="77777777" w:rsidR="00A65333" w:rsidRPr="00DC1DE5" w:rsidRDefault="00A65333">
      <w:pPr>
        <w:rPr>
          <w:rFonts w:ascii="Times New Roman" w:hAnsi="Times New Roman" w:cs="Times New Roman"/>
        </w:rPr>
      </w:pPr>
    </w:p>
    <w:p w14:paraId="3E78EEAC" w14:textId="77777777" w:rsidR="00A65333" w:rsidRPr="00DC1DE5" w:rsidRDefault="00A65333" w:rsidP="00A65333">
      <w:pPr>
        <w:jc w:val="center"/>
        <w:rPr>
          <w:rFonts w:ascii="Times New Roman" w:hAnsi="Times New Roman" w:cs="Times New Roman"/>
          <w:sz w:val="40"/>
          <w:szCs w:val="40"/>
        </w:rPr>
      </w:pPr>
    </w:p>
    <w:p w14:paraId="1A875FF5" w14:textId="77777777" w:rsidR="00A65333" w:rsidRPr="00DC1DE5" w:rsidRDefault="00A65333" w:rsidP="00A65333">
      <w:pPr>
        <w:jc w:val="center"/>
        <w:rPr>
          <w:rFonts w:ascii="Times New Roman" w:hAnsi="Times New Roman" w:cs="Times New Roman"/>
          <w:sz w:val="40"/>
          <w:szCs w:val="40"/>
        </w:rPr>
      </w:pPr>
    </w:p>
    <w:p w14:paraId="78C83304" w14:textId="77777777" w:rsidR="00A65333" w:rsidRPr="00DC1DE5" w:rsidRDefault="00A65333" w:rsidP="00A65333">
      <w:pPr>
        <w:jc w:val="center"/>
        <w:rPr>
          <w:rFonts w:ascii="Times New Roman" w:hAnsi="Times New Roman" w:cs="Times New Roman"/>
          <w:sz w:val="40"/>
          <w:szCs w:val="40"/>
        </w:rPr>
      </w:pPr>
    </w:p>
    <w:p w14:paraId="220E5117" w14:textId="77777777" w:rsidR="00A65333" w:rsidRPr="00DC1DE5" w:rsidRDefault="00A65333" w:rsidP="00A65333">
      <w:pPr>
        <w:jc w:val="center"/>
        <w:rPr>
          <w:rFonts w:ascii="Times New Roman" w:hAnsi="Times New Roman" w:cs="Times New Roman"/>
          <w:sz w:val="40"/>
          <w:szCs w:val="40"/>
        </w:rPr>
      </w:pPr>
    </w:p>
    <w:p w14:paraId="166FC613" w14:textId="2B6FDFEA" w:rsidR="00A65333" w:rsidRDefault="00A65333" w:rsidP="00A65333">
      <w:pPr>
        <w:jc w:val="center"/>
        <w:rPr>
          <w:rFonts w:ascii="Times New Roman" w:hAnsi="Times New Roman" w:cs="Times New Roman"/>
          <w:sz w:val="40"/>
          <w:szCs w:val="40"/>
        </w:rPr>
      </w:pPr>
    </w:p>
    <w:p w14:paraId="7DEDEA9F" w14:textId="77777777" w:rsidR="00893B85" w:rsidRPr="00DC1DE5" w:rsidRDefault="00893B85" w:rsidP="00A65333">
      <w:pPr>
        <w:jc w:val="center"/>
        <w:rPr>
          <w:rFonts w:ascii="Times New Roman" w:hAnsi="Times New Roman" w:cs="Times New Roman"/>
          <w:sz w:val="40"/>
          <w:szCs w:val="40"/>
        </w:rPr>
      </w:pPr>
    </w:p>
    <w:p w14:paraId="1EE66578" w14:textId="77777777" w:rsidR="00A65333" w:rsidRPr="00DC1DE5" w:rsidRDefault="00A65333" w:rsidP="00A65333">
      <w:pPr>
        <w:jc w:val="center"/>
        <w:rPr>
          <w:rFonts w:ascii="Times New Roman" w:hAnsi="Times New Roman" w:cs="Times New Roman"/>
          <w:sz w:val="40"/>
          <w:szCs w:val="40"/>
        </w:rPr>
      </w:pPr>
    </w:p>
    <w:p w14:paraId="46FD7B38" w14:textId="1218B833" w:rsidR="00A65333" w:rsidRPr="00DC1DE5" w:rsidRDefault="00A65333" w:rsidP="00DA7758">
      <w:pPr>
        <w:rPr>
          <w:rFonts w:ascii="Times New Roman" w:hAnsi="Times New Roman" w:cs="Times New Roman"/>
          <w:sz w:val="40"/>
          <w:szCs w:val="40"/>
        </w:rPr>
      </w:pPr>
    </w:p>
    <w:p w14:paraId="595F3C84" w14:textId="77777777" w:rsidR="00503C31" w:rsidRPr="00DC1DE5" w:rsidRDefault="00503C31" w:rsidP="00DA7758">
      <w:pPr>
        <w:rPr>
          <w:rFonts w:ascii="Times New Roman" w:hAnsi="Times New Roman" w:cs="Times New Roman"/>
          <w:sz w:val="40"/>
          <w:szCs w:val="40"/>
        </w:rPr>
      </w:pPr>
    </w:p>
    <w:p w14:paraId="07C91450" w14:textId="160CC51E" w:rsidR="0018608C" w:rsidRPr="00DC1DE5" w:rsidRDefault="0018608C" w:rsidP="00A65333">
      <w:pPr>
        <w:jc w:val="center"/>
        <w:rPr>
          <w:rFonts w:ascii="Times New Roman" w:hAnsi="Times New Roman" w:cs="Times New Roman"/>
          <w:sz w:val="40"/>
          <w:szCs w:val="40"/>
        </w:rPr>
      </w:pPr>
      <w:r w:rsidRPr="00DC1DE5">
        <w:rPr>
          <w:rFonts w:ascii="Times New Roman" w:hAnsi="Times New Roman" w:cs="Times New Roman"/>
          <w:sz w:val="40"/>
          <w:szCs w:val="40"/>
        </w:rPr>
        <w:lastRenderedPageBreak/>
        <w:t>Strain Comparison</w:t>
      </w:r>
      <w:r w:rsidR="00090DFF" w:rsidRPr="00DC1DE5">
        <w:rPr>
          <w:rFonts w:ascii="Times New Roman" w:hAnsi="Times New Roman" w:cs="Times New Roman"/>
          <w:sz w:val="40"/>
          <w:szCs w:val="40"/>
        </w:rPr>
        <w:t xml:space="preserve"> of SARS-CoV-2</w:t>
      </w:r>
    </w:p>
    <w:p w14:paraId="63F7A037" w14:textId="0655134F" w:rsidR="0018608C" w:rsidRPr="00DC1DE5" w:rsidRDefault="0018608C" w:rsidP="00A65333">
      <w:pPr>
        <w:pStyle w:val="ListParagraph"/>
        <w:numPr>
          <w:ilvl w:val="0"/>
          <w:numId w:val="1"/>
        </w:numPr>
        <w:outlineLvl w:val="0"/>
        <w:rPr>
          <w:rFonts w:ascii="Times New Roman" w:hAnsi="Times New Roman" w:cs="Times New Roman"/>
          <w:b/>
          <w:bCs/>
        </w:rPr>
      </w:pPr>
      <w:bookmarkStart w:id="2" w:name="_Toc90323293"/>
      <w:bookmarkStart w:id="3" w:name="_Toc92657974"/>
      <w:r w:rsidRPr="00DC1DE5">
        <w:rPr>
          <w:rFonts w:ascii="Times New Roman" w:hAnsi="Times New Roman" w:cs="Times New Roman"/>
          <w:b/>
          <w:bCs/>
        </w:rPr>
        <w:t>Introduction</w:t>
      </w:r>
      <w:bookmarkEnd w:id="2"/>
      <w:bookmarkEnd w:id="3"/>
    </w:p>
    <w:p w14:paraId="4413CAB5" w14:textId="77777777" w:rsidR="0018608C" w:rsidRPr="00DC1DE5" w:rsidRDefault="0018608C" w:rsidP="0018608C">
      <w:pPr>
        <w:rPr>
          <w:rFonts w:ascii="Times New Roman" w:hAnsi="Times New Roman" w:cs="Times New Roman"/>
        </w:rPr>
      </w:pPr>
      <w:r w:rsidRPr="00DC1DE5">
        <w:rPr>
          <w:rFonts w:ascii="Times New Roman" w:hAnsi="Times New Roman" w:cs="Times New Roman"/>
        </w:rPr>
        <w:t xml:space="preserve">In 2019 the world experienced something it never experienced before. The entire world was shut down for a virus called SARS-CoV-2, people were terrified and global market economies went crashing down. As of December 2021, over 5 million people died worldwide when this paper was written </w:t>
      </w:r>
      <w:r w:rsidRPr="00DC1DE5">
        <w:rPr>
          <w:rFonts w:ascii="Times New Roman" w:hAnsi="Times New Roman" w:cs="Times New Roman"/>
        </w:rPr>
        <w:fldChar w:fldCharType="begin"/>
      </w:r>
      <w:r w:rsidRPr="00DC1DE5">
        <w:rPr>
          <w:rFonts w:ascii="Times New Roman" w:hAnsi="Times New Roman" w:cs="Times New Roman"/>
        </w:rPr>
        <w:instrText xml:space="preserve"> ADDIN ZOTERO_ITEM CSL_CITATION {"citationID":"5HaTP1Ou","properties":{"formattedCitation":"({\\i{}Cumulative Confirmed COVID-19 Deaths}, n.d.)","plainCitation":"(Cumulative Confirmed COVID-19 Deaths, n.d.)","noteIndex":0},"citationItems":[{"id":688,"uris":["http://zotero.org/users/local/hFeE72cw/items/Y8JF7WAA"],"uri":["http://zotero.org/users/local/hFeE72cw/items/Y8JF7WAA"],"itemData":{"id":688,"type":"webpage","abstract":"Limited testing and challenges in the attribution of the cause of death means that the number of confirmed deaths may not be an accurate count of the actual number of deaths from COVID-19.","container-title":"Our World in Data","title":"Cumulative confirmed COVID-19 deaths","URL":"https://ourworldindata.org/grapher/cumulative-covid-deaths-region","accessed":{"date-parts":[["2021",12,13]]}}}],"schema":"https://github.com/citation-style-language/schema/raw/master/csl-citation.json"} </w:instrText>
      </w:r>
      <w:r w:rsidRPr="00DC1DE5">
        <w:rPr>
          <w:rFonts w:ascii="Times New Roman" w:hAnsi="Times New Roman" w:cs="Times New Roman"/>
        </w:rPr>
        <w:fldChar w:fldCharType="separate"/>
      </w:r>
      <w:r w:rsidRPr="00DC1DE5">
        <w:rPr>
          <w:rFonts w:ascii="Times New Roman" w:hAnsi="Times New Roman" w:cs="Times New Roman"/>
        </w:rPr>
        <w:t>(</w:t>
      </w:r>
      <w:r w:rsidRPr="00DC1DE5">
        <w:rPr>
          <w:rFonts w:ascii="Times New Roman" w:hAnsi="Times New Roman" w:cs="Times New Roman"/>
          <w:i/>
          <w:iCs/>
        </w:rPr>
        <w:t>Cumulative Confirmed COVID-19 Deaths</w:t>
      </w:r>
      <w:r w:rsidRPr="00DC1DE5">
        <w:rPr>
          <w:rFonts w:ascii="Times New Roman" w:hAnsi="Times New Roman" w:cs="Times New Roman"/>
        </w:rPr>
        <w:t>, n.d.)</w:t>
      </w:r>
      <w:r w:rsidRPr="00DC1DE5">
        <w:rPr>
          <w:rFonts w:ascii="Times New Roman" w:hAnsi="Times New Roman" w:cs="Times New Roman"/>
        </w:rPr>
        <w:fldChar w:fldCharType="end"/>
      </w:r>
      <w:r w:rsidRPr="00DC1DE5">
        <w:rPr>
          <w:rFonts w:ascii="Times New Roman" w:hAnsi="Times New Roman" w:cs="Times New Roman"/>
        </w:rPr>
        <w:t xml:space="preserve">. It felt like an Armageddon or maybe a scene from a Hollywood Sci-Fi movie. </w:t>
      </w:r>
    </w:p>
    <w:p w14:paraId="46546290" w14:textId="77777777" w:rsidR="0018608C" w:rsidRPr="00DC1DE5" w:rsidRDefault="0018608C" w:rsidP="00DB27E0">
      <w:pPr>
        <w:jc w:val="center"/>
        <w:rPr>
          <w:rFonts w:ascii="Times New Roman" w:hAnsi="Times New Roman" w:cs="Times New Roman"/>
        </w:rPr>
      </w:pPr>
      <w:r w:rsidRPr="00DC1DE5">
        <w:rPr>
          <w:rFonts w:ascii="Times New Roman" w:hAnsi="Times New Roman" w:cs="Times New Roman"/>
          <w:noProof/>
        </w:rPr>
        <w:drawing>
          <wp:inline distT="0" distB="0" distL="0" distR="0" wp14:anchorId="7E8CD326" wp14:editId="7B8D60F2">
            <wp:extent cx="5274945" cy="3298825"/>
            <wp:effectExtent l="0" t="0" r="190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4945" cy="3298825"/>
                    </a:xfrm>
                    <a:prstGeom prst="rect">
                      <a:avLst/>
                    </a:prstGeom>
                  </pic:spPr>
                </pic:pic>
              </a:graphicData>
            </a:graphic>
          </wp:inline>
        </w:drawing>
      </w:r>
    </w:p>
    <w:p w14:paraId="2E55FBDD" w14:textId="5E48527E" w:rsidR="0018608C" w:rsidRPr="00DC1DE5" w:rsidRDefault="0018608C" w:rsidP="0018608C">
      <w:pPr>
        <w:jc w:val="center"/>
        <w:rPr>
          <w:rFonts w:ascii="Times New Roman" w:hAnsi="Times New Roman" w:cs="Times New Roman"/>
          <w:b/>
          <w:bCs/>
        </w:rPr>
      </w:pPr>
      <w:bookmarkStart w:id="4" w:name="_Toc90323638"/>
      <w:r w:rsidRPr="00DC1DE5">
        <w:rPr>
          <w:rFonts w:ascii="Times New Roman" w:hAnsi="Times New Roman" w:cs="Times New Roman"/>
          <w:b/>
          <w:bCs/>
        </w:rPr>
        <w:t xml:space="preserve">Figure </w:t>
      </w:r>
      <w:r w:rsidRPr="00DC1DE5">
        <w:rPr>
          <w:rFonts w:ascii="Times New Roman" w:hAnsi="Times New Roman" w:cs="Times New Roman"/>
          <w:b/>
          <w:bCs/>
        </w:rPr>
        <w:fldChar w:fldCharType="begin"/>
      </w:r>
      <w:r w:rsidRPr="00DC1DE5">
        <w:rPr>
          <w:rFonts w:ascii="Times New Roman" w:hAnsi="Times New Roman" w:cs="Times New Roman"/>
          <w:b/>
          <w:bCs/>
        </w:rPr>
        <w:instrText xml:space="preserve"> STYLEREF 1 \s </w:instrText>
      </w:r>
      <w:r w:rsidRPr="00DC1DE5">
        <w:rPr>
          <w:rFonts w:ascii="Times New Roman" w:hAnsi="Times New Roman" w:cs="Times New Roman"/>
          <w:b/>
          <w:bCs/>
        </w:rPr>
        <w:fldChar w:fldCharType="separate"/>
      </w:r>
      <w:r w:rsidR="0022131B">
        <w:rPr>
          <w:rFonts w:ascii="Times New Roman" w:hAnsi="Times New Roman" w:cs="Times New Roman"/>
          <w:b/>
          <w:bCs/>
          <w:noProof/>
        </w:rPr>
        <w:t>4</w:t>
      </w:r>
      <w:r w:rsidRPr="00DC1DE5">
        <w:rPr>
          <w:rFonts w:ascii="Times New Roman" w:hAnsi="Times New Roman" w:cs="Times New Roman"/>
          <w:b/>
          <w:bCs/>
          <w:noProof/>
        </w:rPr>
        <w:fldChar w:fldCharType="end"/>
      </w:r>
      <w:r w:rsidRPr="00DC1DE5">
        <w:rPr>
          <w:rFonts w:ascii="Times New Roman" w:hAnsi="Times New Roman" w:cs="Times New Roman"/>
          <w:b/>
          <w:bCs/>
        </w:rPr>
        <w:noBreakHyphen/>
      </w:r>
      <w:r w:rsidRPr="00DC1DE5">
        <w:rPr>
          <w:rFonts w:ascii="Times New Roman" w:hAnsi="Times New Roman" w:cs="Times New Roman"/>
          <w:b/>
          <w:bCs/>
        </w:rPr>
        <w:fldChar w:fldCharType="begin"/>
      </w:r>
      <w:r w:rsidRPr="00DC1DE5">
        <w:rPr>
          <w:rFonts w:ascii="Times New Roman" w:hAnsi="Times New Roman" w:cs="Times New Roman"/>
          <w:b/>
          <w:bCs/>
        </w:rPr>
        <w:instrText xml:space="preserve"> SEQ Figure \* ARABIC \s 1 </w:instrText>
      </w:r>
      <w:r w:rsidRPr="00DC1DE5">
        <w:rPr>
          <w:rFonts w:ascii="Times New Roman" w:hAnsi="Times New Roman" w:cs="Times New Roman"/>
          <w:b/>
          <w:bCs/>
        </w:rPr>
        <w:fldChar w:fldCharType="separate"/>
      </w:r>
      <w:r w:rsidR="0022131B">
        <w:rPr>
          <w:rFonts w:ascii="Times New Roman" w:hAnsi="Times New Roman" w:cs="Times New Roman"/>
          <w:b/>
          <w:bCs/>
          <w:noProof/>
        </w:rPr>
        <w:t>1</w:t>
      </w:r>
      <w:r w:rsidRPr="00DC1DE5">
        <w:rPr>
          <w:rFonts w:ascii="Times New Roman" w:hAnsi="Times New Roman" w:cs="Times New Roman"/>
          <w:b/>
          <w:bCs/>
          <w:noProof/>
        </w:rPr>
        <w:fldChar w:fldCharType="end"/>
      </w:r>
      <w:r w:rsidRPr="00DC1DE5">
        <w:rPr>
          <w:rFonts w:ascii="Times New Roman" w:hAnsi="Times New Roman" w:cs="Times New Roman"/>
          <w:b/>
          <w:bCs/>
        </w:rPr>
        <w:t xml:space="preserve">: </w:t>
      </w:r>
      <w:r w:rsidRPr="00DC1DE5">
        <w:rPr>
          <w:rFonts w:ascii="Times New Roman" w:hAnsi="Times New Roman" w:cs="Times New Roman"/>
          <w:b/>
          <w:bCs/>
          <w:noProof/>
        </w:rPr>
        <w:t>Confirm SARS-CoV-2 Death Worldwide, Source: John Hopkins University CSSE COVID-19 Data- Last updated 13 December, 08:05 (London time), (Cumulative Confirmed COVID-19 Deaths, n.d.)</w:t>
      </w:r>
      <w:bookmarkEnd w:id="4"/>
    </w:p>
    <w:p w14:paraId="33AC270D" w14:textId="77777777" w:rsidR="0018608C" w:rsidRPr="00DC1DE5" w:rsidRDefault="0018608C" w:rsidP="0018608C">
      <w:pPr>
        <w:rPr>
          <w:rFonts w:ascii="Times New Roman" w:hAnsi="Times New Roman" w:cs="Times New Roman"/>
        </w:rPr>
      </w:pPr>
      <w:r w:rsidRPr="00DC1DE5">
        <w:rPr>
          <w:rFonts w:ascii="Times New Roman" w:hAnsi="Times New Roman" w:cs="Times New Roman"/>
        </w:rPr>
        <w:t xml:space="preserve">However, the virus did not just pop up in 2019. It was here on earth for a long time before the Global Pandemic started.                  </w:t>
      </w:r>
    </w:p>
    <w:p w14:paraId="6E62E86C" w14:textId="4AB2A4E3" w:rsidR="0018608C" w:rsidRPr="00DC1DE5" w:rsidRDefault="0018608C" w:rsidP="006667F1">
      <w:pPr>
        <w:pStyle w:val="ListParagraph"/>
        <w:numPr>
          <w:ilvl w:val="1"/>
          <w:numId w:val="2"/>
        </w:numPr>
        <w:outlineLvl w:val="1"/>
        <w:rPr>
          <w:rFonts w:ascii="Times New Roman" w:hAnsi="Times New Roman" w:cs="Times New Roman"/>
          <w:b/>
          <w:bCs/>
        </w:rPr>
      </w:pPr>
      <w:bookmarkStart w:id="5" w:name="_Toc90323294"/>
      <w:bookmarkStart w:id="6" w:name="_Toc92657975"/>
      <w:r w:rsidRPr="00DC1DE5">
        <w:rPr>
          <w:rFonts w:ascii="Times New Roman" w:hAnsi="Times New Roman" w:cs="Times New Roman"/>
          <w:b/>
          <w:bCs/>
        </w:rPr>
        <w:t>SARS-CoV-2</w:t>
      </w:r>
      <w:bookmarkEnd w:id="5"/>
      <w:bookmarkEnd w:id="6"/>
      <w:r w:rsidRPr="00DC1DE5">
        <w:rPr>
          <w:rFonts w:ascii="Times New Roman" w:hAnsi="Times New Roman" w:cs="Times New Roman"/>
          <w:b/>
          <w:bCs/>
        </w:rPr>
        <w:t xml:space="preserve">   </w:t>
      </w:r>
    </w:p>
    <w:p w14:paraId="637B7B1B" w14:textId="77777777" w:rsidR="0018608C" w:rsidRPr="00DC1DE5" w:rsidRDefault="0018608C" w:rsidP="0018608C">
      <w:pPr>
        <w:rPr>
          <w:rFonts w:ascii="Times New Roman" w:hAnsi="Times New Roman" w:cs="Times New Roman"/>
        </w:rPr>
      </w:pPr>
      <w:r w:rsidRPr="00DC1DE5">
        <w:rPr>
          <w:rFonts w:ascii="Times New Roman" w:hAnsi="Times New Roman" w:cs="Times New Roman"/>
        </w:rPr>
        <w:t xml:space="preserve">COVID-19 is a pneumonia like acute respiratory syndrome with symptoms like cough, upper airway congestion, myalgia, headache and intermittent fever </w:t>
      </w:r>
      <w:r w:rsidRPr="00DC1DE5">
        <w:rPr>
          <w:rFonts w:ascii="Times New Roman" w:hAnsi="Times New Roman" w:cs="Times New Roman"/>
        </w:rPr>
        <w:fldChar w:fldCharType="begin"/>
      </w:r>
      <w:r w:rsidRPr="00DC1DE5">
        <w:rPr>
          <w:rFonts w:ascii="Times New Roman" w:hAnsi="Times New Roman" w:cs="Times New Roman"/>
        </w:rPr>
        <w:instrText xml:space="preserve"> ADDIN ZOTERO_ITEM CSL_CITATION {"citationID":"tkT1yvEP","properties":{"formattedCitation":"(Chang et al., 2020)","plainCitation":"(Chang et al., 2020)","noteIndex":0},"citationItems":[{"id":729,"uris":["http://zotero.org/users/local/hFeE72cw/items/J8S8RGPY"],"uri":["http://zotero.org/users/local/hFeE72cw/items/J8S8RGPY"],"itemData":{"id":729,"type":"article-journal","abstract":"This case series uses patient hospital data to summarize the clinical presentation and laboratory and imaging findings of 13 patients with confirmed 2019-nCoV infection admitted to hospitals in Beijing in January 2020.","container-title":"JAMA","DOI":"10.1001/jama.2020.1623","ISSN":"0098-7484","issue":"11","journalAbbreviation":"JAMA","note":"PMID: 32031568\nPMCID: PMC7042871","page":"1092-1093","source":"PubMed Central","title":"Epidemiologic and Clinical Characteristics of Novel Coronavirus Infections Involving 13 Patients Outside Wuhan, China","volume":"323","author":[{"family":"Chang","given":"De"},{"family":"Lin","given":"Minggui"},{"family":"Wei","given":"Lai"},{"family":"Xie","given":"Lixin"},{"family":"Zhu","given":"Guangfa"},{"family":"Dela Cruz","given":"Charles S."},{"family":"Sharma","given":"Lokesh"}],"issued":{"date-parts":[["2020",3,17]]}}}],"schema":"https://github.com/citation-style-language/schema/raw/master/csl-citation.json"} </w:instrText>
      </w:r>
      <w:r w:rsidRPr="00DC1DE5">
        <w:rPr>
          <w:rFonts w:ascii="Times New Roman" w:hAnsi="Times New Roman" w:cs="Times New Roman"/>
        </w:rPr>
        <w:fldChar w:fldCharType="separate"/>
      </w:r>
      <w:r w:rsidRPr="00DC1DE5">
        <w:rPr>
          <w:rFonts w:ascii="Times New Roman" w:hAnsi="Times New Roman" w:cs="Times New Roman"/>
        </w:rPr>
        <w:t>(Chang et al., 2020)</w:t>
      </w:r>
      <w:r w:rsidRPr="00DC1DE5">
        <w:rPr>
          <w:rFonts w:ascii="Times New Roman" w:hAnsi="Times New Roman" w:cs="Times New Roman"/>
        </w:rPr>
        <w:fldChar w:fldCharType="end"/>
      </w:r>
      <w:r w:rsidRPr="00DC1DE5">
        <w:rPr>
          <w:rFonts w:ascii="Times New Roman" w:hAnsi="Times New Roman" w:cs="Times New Roman"/>
        </w:rPr>
        <w:t xml:space="preserve"> caused by the virus called SARS-CoV-2 which was first detected in Wuhan, China in December 2019. The virus was previously called 2019-nCoV- before </w:t>
      </w:r>
      <w:r w:rsidRPr="00DC1DE5">
        <w:rPr>
          <w:rFonts w:ascii="Times New Roman" w:hAnsi="Times New Roman" w:cs="Times New Roman"/>
          <w:color w:val="000000"/>
          <w:shd w:val="clear" w:color="auto" w:fill="FFFFFF"/>
        </w:rPr>
        <w:t>the International Committee on Taxonomy of Viruses changed the name into SARS-CoV-2</w:t>
      </w:r>
      <w:r w:rsidRPr="00DC1DE5">
        <w:rPr>
          <w:rFonts w:ascii="Times New Roman" w:hAnsi="Times New Roman" w:cs="Times New Roman"/>
        </w:rPr>
        <w:t xml:space="preserve">. Various studies have shown that the viruses are “are a group of enveloped </w:t>
      </w:r>
      <w:r w:rsidRPr="00DC1DE5">
        <w:rPr>
          <w:rFonts w:ascii="Times New Roman" w:hAnsi="Times New Roman" w:cs="Times New Roman"/>
          <w:color w:val="000000"/>
          <w:shd w:val="clear" w:color="auto" w:fill="FFFFFF"/>
        </w:rPr>
        <w:t>pathogenic</w:t>
      </w:r>
      <w:r w:rsidRPr="00DC1DE5">
        <w:rPr>
          <w:rFonts w:ascii="Times New Roman" w:hAnsi="Times New Roman" w:cs="Times New Roman"/>
        </w:rPr>
        <w:t xml:space="preserve"> viruses, with a positive single-stranded RNA genome of approximately 30,000 bases with 5′-cap structure and 3′-poly-A tail, belonging to the </w:t>
      </w:r>
      <w:proofErr w:type="spellStart"/>
      <w:r w:rsidRPr="00DC1DE5">
        <w:rPr>
          <w:rFonts w:ascii="Times New Roman" w:hAnsi="Times New Roman" w:cs="Times New Roman"/>
        </w:rPr>
        <w:t>Coronaviridae</w:t>
      </w:r>
      <w:proofErr w:type="spellEnd"/>
      <w:r w:rsidRPr="00DC1DE5">
        <w:rPr>
          <w:rFonts w:ascii="Times New Roman" w:hAnsi="Times New Roman" w:cs="Times New Roman"/>
        </w:rPr>
        <w:t xml:space="preserve"> family of the order </w:t>
      </w:r>
      <w:proofErr w:type="spellStart"/>
      <w:r w:rsidRPr="00DC1DE5">
        <w:rPr>
          <w:rFonts w:ascii="Times New Roman" w:hAnsi="Times New Roman" w:cs="Times New Roman"/>
        </w:rPr>
        <w:t>Nidovirales</w:t>
      </w:r>
      <w:proofErr w:type="spellEnd"/>
      <w:r w:rsidRPr="00DC1DE5">
        <w:rPr>
          <w:rFonts w:ascii="Times New Roman" w:hAnsi="Times New Roman" w:cs="Times New Roman"/>
        </w:rPr>
        <w:t xml:space="preserve">, </w:t>
      </w:r>
      <w:r w:rsidRPr="00DC1DE5">
        <w:rPr>
          <w:rFonts w:ascii="Times New Roman" w:hAnsi="Times New Roman" w:cs="Times New Roman"/>
          <w:color w:val="000000"/>
          <w:shd w:val="clear" w:color="auto" w:fill="FFFFFF"/>
        </w:rPr>
        <w:t xml:space="preserve">and this subfamily includes four genera: alphacoronavirus (α), </w:t>
      </w:r>
      <w:proofErr w:type="spellStart"/>
      <w:r w:rsidRPr="00DC1DE5">
        <w:rPr>
          <w:rFonts w:ascii="Times New Roman" w:hAnsi="Times New Roman" w:cs="Times New Roman"/>
          <w:color w:val="000000"/>
          <w:shd w:val="clear" w:color="auto" w:fill="FFFFFF"/>
        </w:rPr>
        <w:t>betacoronavirus</w:t>
      </w:r>
      <w:proofErr w:type="spellEnd"/>
      <w:r w:rsidRPr="00DC1DE5">
        <w:rPr>
          <w:rFonts w:ascii="Times New Roman" w:hAnsi="Times New Roman" w:cs="Times New Roman"/>
          <w:color w:val="000000"/>
          <w:shd w:val="clear" w:color="auto" w:fill="FFFFFF"/>
        </w:rPr>
        <w:t xml:space="preserve"> (β), </w:t>
      </w:r>
      <w:proofErr w:type="spellStart"/>
      <w:r w:rsidRPr="00DC1DE5">
        <w:rPr>
          <w:rFonts w:ascii="Times New Roman" w:hAnsi="Times New Roman" w:cs="Times New Roman"/>
          <w:color w:val="000000"/>
          <w:shd w:val="clear" w:color="auto" w:fill="FFFFFF"/>
        </w:rPr>
        <w:t>gammacoronavirus</w:t>
      </w:r>
      <w:proofErr w:type="spellEnd"/>
      <w:r w:rsidRPr="00DC1DE5">
        <w:rPr>
          <w:rFonts w:ascii="Times New Roman" w:hAnsi="Times New Roman" w:cs="Times New Roman"/>
          <w:color w:val="000000"/>
          <w:shd w:val="clear" w:color="auto" w:fill="FFFFFF"/>
        </w:rPr>
        <w:t xml:space="preserve"> (γ), and </w:t>
      </w:r>
      <w:proofErr w:type="spellStart"/>
      <w:r w:rsidRPr="00DC1DE5">
        <w:rPr>
          <w:rFonts w:ascii="Times New Roman" w:hAnsi="Times New Roman" w:cs="Times New Roman"/>
          <w:color w:val="000000"/>
          <w:shd w:val="clear" w:color="auto" w:fill="FFFFFF"/>
        </w:rPr>
        <w:t>deltacoronavirus</w:t>
      </w:r>
      <w:proofErr w:type="spellEnd"/>
      <w:r w:rsidRPr="00DC1DE5">
        <w:rPr>
          <w:rFonts w:ascii="Times New Roman" w:hAnsi="Times New Roman" w:cs="Times New Roman"/>
          <w:color w:val="000000"/>
          <w:shd w:val="clear" w:color="auto" w:fill="FFFFFF"/>
        </w:rPr>
        <w:t xml:space="preserve"> (δ)</w:t>
      </w:r>
      <w:r w:rsidRPr="00DC1DE5">
        <w:rPr>
          <w:rFonts w:ascii="Times New Roman" w:hAnsi="Times New Roman" w:cs="Times New Roman"/>
        </w:rPr>
        <w:t xml:space="preserve">” </w:t>
      </w:r>
      <w:r w:rsidRPr="00DC1DE5">
        <w:rPr>
          <w:rFonts w:ascii="Times New Roman" w:hAnsi="Times New Roman" w:cs="Times New Roman"/>
        </w:rPr>
        <w:fldChar w:fldCharType="begin"/>
      </w:r>
      <w:r w:rsidRPr="00DC1DE5">
        <w:rPr>
          <w:rFonts w:ascii="Times New Roman" w:hAnsi="Times New Roman" w:cs="Times New Roman"/>
        </w:rPr>
        <w:instrText xml:space="preserve"> ADDIN ZOTERO_ITEM CSL_CITATION {"citationID":"TvjCGzNV","properties":{"formattedCitation":"(Biscayart et al., 2020; Giovanetti et al., 2021; Naqvi et al., 2020)","plainCitation":"(Biscayart et al., 2020; Giovanetti et al., 2021; Naqvi et al., 2020)","noteIndex":0},"citationItems":[{"id":722,"uris":["http://zotero.org/users/local/hFeE72cw/items/ADGKXCR4"],"uri":["http://zotero.org/users/local/hFeE72cw/items/ADGKXCR4"],"itemData":{"id":722,"type":"article-journal","container-title":"Travel Medicine and Infectious Disease","DOI":"10.1016/j.tmaid.2020.101567","ISSN":"1477-8939","journalAbbreviation":"Travel Med Infect Dis","note":"PMID: 32006657\nPMCID: PMC7128745","page":"101567","source":"PubMed Central","title":"The next big threat to global health? 2019 novel coronavirus (2019-nCoV): What advice can we give to travellers? – Interim recommendations January 2020, from the Latin-American society for Travel Medicine (SLAMVI)","title-short":"The next big threat to global health?","volume":"33","author":[{"family":"Biscayart","given":"Cristian"},{"family":"Angeleri","given":"Patricia"},{"family":"Lloveras","given":"Susana"},{"family":"Chaves","given":"Tânia do Socorro Souza"},{"family":"Schlagenhauf","given":"Patricia"},{"family":"Rodríguez-Morales","given":"Alfonso J."}],"issued":{"date-parts":[["2020"]]}}},{"id":691,"uris":["http://zotero.org/users/local/hFeE72cw/items/GS9J7WVG"],"uri":["http://zotero.org/users/local/hFeE72cw/items/GS9J7WVG"],"itemData":{"id":691,"type":"article-journal","abstract":"An acute respiratory syndrome (COVID-19), caused by a novel coronavirus (SARS-CoV-2) with a high rate of morbidity and elevate mortality, has emerged as one of the most important threats to humankind in the last centuries. Rigorous determination of SARS-CoV-2 infectivity is very difficult owing to the continuous evolution of the virus, with its single nucleotide polymorphism (SNP) variants and many lineages. However, it is urgently necessary to study the virus in depth, to understand the mechanism of its pathogenicity and virulence, and to develop effective therapeutic strategies. The present contribution summarizes in a succinct way the current knowledge on the evolutionary and structural features of the virus, with the aim of clarifying its mutational pattern and its possible role in the ongoing pandemic.","container-title":"Biochemical and Biophysical Research Communications","DOI":"10.1016/j.bbrc.2020.10.102","ISSN":"0006-291X","journalAbbreviation":"Biochem Biophys Res Commun","note":"PMID: 33199021\nPMCID: PMC7836704","page":"88-91","source":"PubMed Central","title":"Evolution patterns of SARS-CoV-2: Snapshot on its genome variants","title-short":"Evolution patterns of SARS-CoV-2","volume":"538","author":[{"family":"Giovanetti","given":"Marta"},{"family":"Benedetti","given":"Francesca"},{"family":"Campisi","given":"Giovanni"},{"family":"Ciccozzi","given":"Alessandra"},{"family":"Fabris","given":"Silvia"},{"family":"Ceccarelli","given":"Giancarlo"},{"family":"Tambone","given":"Vittoradolfo"},{"family":"Caruso","given":"Arnaldo"},{"family":"Angeletti","given":"Silvia"},{"family":"Zella","given":"Davide"},{"family":"Ciccozzi","given":"Massimo"}],"issued":{"date-parts":[["2021",1,29]]}}},{"id":747,"uris":["http://zotero.org/users/local/hFeE72cw/items/SJZT9EAG"],"uri":["http://zotero.org/users/local/hFeE72cw/items/SJZT9EAG"],"itemData":{"id":747,"type":"article-journal","abstract":"The sudden emergence of severe respiratory disease, caused by a novel severe acute respiratory syndrome coronavirus 2 (SARS-CoV-2), has recently become a public health emergency. Genome sequence analysis of SARS-CoV-2 revealed its close resemblance to the earlier reported SARS-CoV and Middle East respiratory syndrome coronavirus (MERS-CoV). However, initial testing of the drugs used against SARS-CoV and MERS-CoV has been ineffective in controlling SARS-CoV-2. The present study highlights the genomic, proteomic, pathogenesis, and therapeutic strategies in SARS-CoV-2 infection. We have carried out sequence analysis of potential drug target proteins in SARS-CoV-2 and, compared them with SARS-CoV and MERS viruses. Analysis of mutations in the coding and non-coding regions, genetic diversity, and pathogenicity of SARS-CoV-2 has also been done. A detailed structural analysis of drug target proteins has been performed to gain insights into the mechanism of pathogenesis, structure-function relationships, and the development of structure-guided therapeutic approaches. The cytokine profiling and inflammatory signalling are different in the case of SARS-CoV-2 infection. We also highlighted possible therapies and their mechanism of action followed by clinical manifestation. Our analysis suggests a minimal variation in the genome sequence of SARS-CoV-2, may be responsible for a drastic change in the structures of target proteins, which makes available drugs ineffective., Schematic representation of novel corona virus showing target proteins and its mechanism of host entry.Unlabelled Image, \n          \n            \n              •\n              The recent exposure to SARS-CoV-2 has affected entire world, resulted &gt;0.4 million deaths.\n            \n            \n              •\n              Potential drug targets of SARS-CoV-2 are highly conserved.\n            \n            \n              •\n              A slight structural difference makes available drugs ineffective against SARS-CoV-2.\n            \n            \n              •\n              Cytokine storm during SARS-CoV-2 infection may be targeted to handle COVID-19 patients.\n            \n            \n              •\n              Many FDA approved drugs are showing positive effects in clinical trials but further validation in large subject groups is required.","container-title":"Biochimica et Biophysica Acta. Molecular Basis of Disease","DOI":"10.1016/j.bbadis.2020.165878","ISSN":"0925-4439","issue":"10","journalAbbreviation":"Biochim Biophys Acta Mol Basis Dis","note":"PMID: 32544429\nPMCID: PMC7293463","page":"165878","source":"PubMed Central","title":"Insights into SARS-CoV-2 genome, structure, evolution, pathogenesis and therapies: Structural genomics approach","title-short":"Insights into SARS-CoV-2 genome, structure, evolution, pathogenesis and therapies","volume":"1866","author":[{"family":"Naqvi","given":"Ahmad Abu Turab"},{"family":"Fatima","given":"Kisa"},{"family":"Mohammad","given":"Taj"},{"family":"Fatima","given":"Urooj"},{"family":"Singh","given":"Indrakant K."},{"family":"Singh","given":"Archana"},{"family":"Atif","given":"Shaikh Muhammad"},{"family":"Hariprasad","given":"Gururao"},{"family":"Hasan","given":"Gulam Mustafa"},{"family":"Hassan","given":"Md. Imtaiyaz"}],"issued":{"date-parts":[["2020",10,1]]}}}],"schema":"https://github.com/citation-style-language/schema/raw/master/csl-citation.json"} </w:instrText>
      </w:r>
      <w:r w:rsidRPr="00DC1DE5">
        <w:rPr>
          <w:rFonts w:ascii="Times New Roman" w:hAnsi="Times New Roman" w:cs="Times New Roman"/>
        </w:rPr>
        <w:fldChar w:fldCharType="separate"/>
      </w:r>
      <w:r w:rsidRPr="00DC1DE5">
        <w:rPr>
          <w:rFonts w:ascii="Times New Roman" w:hAnsi="Times New Roman" w:cs="Times New Roman"/>
        </w:rPr>
        <w:t>(Biscayart et al., 2020; Giovanetti et al., 2021; Naqvi et al., 2020)</w:t>
      </w:r>
      <w:r w:rsidRPr="00DC1DE5">
        <w:rPr>
          <w:rFonts w:ascii="Times New Roman" w:hAnsi="Times New Roman" w:cs="Times New Roman"/>
        </w:rPr>
        <w:fldChar w:fldCharType="end"/>
      </w:r>
      <w:r w:rsidRPr="00DC1DE5">
        <w:rPr>
          <w:rFonts w:ascii="Times New Roman" w:hAnsi="Times New Roman" w:cs="Times New Roman"/>
        </w:rPr>
        <w:t xml:space="preserve">. </w:t>
      </w:r>
    </w:p>
    <w:p w14:paraId="132EAF07" w14:textId="77777777" w:rsidR="0018608C" w:rsidRPr="00DC1DE5" w:rsidRDefault="0018608C" w:rsidP="0018608C">
      <w:pPr>
        <w:rPr>
          <w:rFonts w:ascii="Times New Roman" w:hAnsi="Times New Roman" w:cs="Times New Roman"/>
        </w:rPr>
      </w:pPr>
      <w:r w:rsidRPr="00DC1DE5">
        <w:rPr>
          <w:rFonts w:ascii="Times New Roman" w:hAnsi="Times New Roman" w:cs="Times New Roman"/>
        </w:rPr>
        <w:lastRenderedPageBreak/>
        <w:t xml:space="preserve">After the Chinese government informed World Health Organization (WHO) about the pneumonia like new respiratory disease in 2019, WHO declared that this “epidemic is a public health emergency of international concern (PHEIC)” </w:t>
      </w:r>
      <w:r w:rsidRPr="00DC1DE5">
        <w:rPr>
          <w:rFonts w:ascii="Times New Roman" w:hAnsi="Times New Roman" w:cs="Times New Roman"/>
        </w:rPr>
        <w:fldChar w:fldCharType="begin"/>
      </w:r>
      <w:r w:rsidRPr="00DC1DE5">
        <w:rPr>
          <w:rFonts w:ascii="Times New Roman" w:hAnsi="Times New Roman" w:cs="Times New Roman"/>
        </w:rPr>
        <w:instrText xml:space="preserve"> ADDIN ZOTERO_ITEM CSL_CITATION {"citationID":"3MRENWFe","properties":{"formattedCitation":"(M.-Y. Wang et al., 2020)","plainCitation":"(M.-Y. Wang et al., 2020)","noteIndex":0},"citationItems":[{"id":711,"uris":["http://zotero.org/users/local/hFeE72cw/items/TTHQGJZH"],"uri":["http://zotero.org/users/local/hFeE72cw/items/TTHQGJZH"],"itemData":{"id":711,"type":"article-journal","abstract":"The pandemic of the novel severe acute respiratory syndrome coronavirus 2 (SARS-CoV-2) has been posing great threats to the world in many aspects. Effective therapeutic and preventive approaches including drugs and vaccines are still unavailable although they are in development. Comprehensive understandings on the life logic of SARS-CoV-2 and the interaction of the virus with hosts are fundamentally important in the fight against SARS-CoV-2. In this review, we briefly summarized the current advances in SARS-CoV-2 research, including the epidemic situation and epidemiological characteristics of the caused disease COVID-19. We further discussed the biology of SARS-CoV-2, including the origin, evolution, and receptor recognition mechanism of SARS-CoV-2. And particularly, we introduced the protein structures of SARS-CoV-2 and structure-based therapeutics development including antibodies, antiviral compounds, and vaccines, and indicated the limitations and perspectives of SARS-CoV-2 research. We wish the information provided by this review may be helpful to the global battle against SARS-CoV-2 infection.","container-title":"Frontiers in Cellular and Infection Microbiology","DOI":"10.3389/fcimb.2020.587269","ISSN":"2235-2988","journalAbbreviation":"Front Cell Infect Microbiol","note":"PMID: 33324574\nPMCID: PMC7723891","page":"587269","source":"PubMed Central","title":"SARS-CoV-2: Structure, Biology, and Structure-Based Therapeutics Development","title-short":"SARS-CoV-2","volume":"10","author":[{"family":"Wang","given":"Mei-Yue"},{"family":"Zhao","given":"Rong"},{"family":"Gao","given":"Li-Juan"},{"family":"Gao","given":"Xue-Fei"},{"family":"Wang","given":"De-Ping"},{"family":"Cao","given":"Ji-Min"}],"issued":{"date-parts":[["2020",11,25]]}}}],"schema":"https://github.com/citation-style-language/schema/raw/master/csl-citation.json"} </w:instrText>
      </w:r>
      <w:r w:rsidRPr="00DC1DE5">
        <w:rPr>
          <w:rFonts w:ascii="Times New Roman" w:hAnsi="Times New Roman" w:cs="Times New Roman"/>
        </w:rPr>
        <w:fldChar w:fldCharType="separate"/>
      </w:r>
      <w:r w:rsidRPr="00DC1DE5">
        <w:rPr>
          <w:rFonts w:ascii="Times New Roman" w:hAnsi="Times New Roman" w:cs="Times New Roman"/>
        </w:rPr>
        <w:t>(M.-Y. Wang et al., 2020)</w:t>
      </w:r>
      <w:r w:rsidRPr="00DC1DE5">
        <w:rPr>
          <w:rFonts w:ascii="Times New Roman" w:hAnsi="Times New Roman" w:cs="Times New Roman"/>
        </w:rPr>
        <w:fldChar w:fldCharType="end"/>
      </w:r>
      <w:r w:rsidRPr="00DC1DE5">
        <w:rPr>
          <w:rFonts w:ascii="Times New Roman" w:hAnsi="Times New Roman" w:cs="Times New Roman"/>
        </w:rPr>
        <w:t>.</w:t>
      </w:r>
    </w:p>
    <w:p w14:paraId="00FD4875" w14:textId="77777777" w:rsidR="0018608C" w:rsidRPr="00DC1DE5" w:rsidRDefault="0018608C" w:rsidP="0018608C">
      <w:pPr>
        <w:rPr>
          <w:rFonts w:ascii="Times New Roman" w:hAnsi="Times New Roman" w:cs="Times New Roman"/>
        </w:rPr>
      </w:pPr>
      <w:r w:rsidRPr="00DC1DE5">
        <w:rPr>
          <w:rFonts w:ascii="Times New Roman" w:hAnsi="Times New Roman" w:cs="Times New Roman"/>
          <w:color w:val="000000"/>
          <w:shd w:val="clear" w:color="auto" w:fill="FFFFFF"/>
        </w:rPr>
        <w:t>SARS-CoV-2</w:t>
      </w:r>
      <w:r w:rsidRPr="00DC1DE5">
        <w:rPr>
          <w:rFonts w:ascii="Times New Roman" w:hAnsi="Times New Roman" w:cs="Times New Roman"/>
        </w:rPr>
        <w:t xml:space="preserve"> has high transmission efficiency </w:t>
      </w:r>
      <w:r w:rsidRPr="00DC1DE5">
        <w:rPr>
          <w:rFonts w:ascii="Times New Roman" w:hAnsi="Times New Roman" w:cs="Times New Roman"/>
        </w:rPr>
        <w:fldChar w:fldCharType="begin"/>
      </w:r>
      <w:r w:rsidRPr="00DC1DE5">
        <w:rPr>
          <w:rFonts w:ascii="Times New Roman" w:hAnsi="Times New Roman" w:cs="Times New Roman"/>
        </w:rPr>
        <w:instrText xml:space="preserve"> ADDIN ZOTERO_ITEM CSL_CITATION {"citationID":"BO7wUG7A","properties":{"formattedCitation":"(Biscayart et al., 2020)","plainCitation":"(Biscayart et al., 2020)","noteIndex":0},"citationItems":[{"id":722,"uris":["http://zotero.org/users/local/hFeE72cw/items/ADGKXCR4"],"uri":["http://zotero.org/users/local/hFeE72cw/items/ADGKXCR4"],"itemData":{"id":722,"type":"article-journal","container-title":"Travel Medicine and Infectious Disease","DOI":"10.1016/j.tmaid.2020.101567","ISSN":"1477-8939","journalAbbreviation":"Travel Med Infect Dis","note":"PMID: 32006657\nPMCID: PMC7128745","page":"101567","source":"PubMed Central","title":"The next big threat to global health? 2019 novel coronavirus (2019-nCoV): What advice can we give to travellers? – Interim recommendations January 2020, from the Latin-American society for Travel Medicine (SLAMVI)","title-short":"The next big threat to global health?","volume":"33","author":[{"family":"Biscayart","given":"Cristian"},{"family":"Angeleri","given":"Patricia"},{"family":"Lloveras","given":"Susana"},{"family":"Chaves","given":"Tânia do Socorro Souza"},{"family":"Schlagenhauf","given":"Patricia"},{"family":"Rodríguez-Morales","given":"Alfonso J."}],"issued":{"date-parts":[["2020"]]}}}],"schema":"https://github.com/citation-style-language/schema/raw/master/csl-citation.json"} </w:instrText>
      </w:r>
      <w:r w:rsidRPr="00DC1DE5">
        <w:rPr>
          <w:rFonts w:ascii="Times New Roman" w:hAnsi="Times New Roman" w:cs="Times New Roman"/>
        </w:rPr>
        <w:fldChar w:fldCharType="separate"/>
      </w:r>
      <w:r w:rsidRPr="00DC1DE5">
        <w:rPr>
          <w:rFonts w:ascii="Times New Roman" w:hAnsi="Times New Roman" w:cs="Times New Roman"/>
        </w:rPr>
        <w:t>(Biscayart et al., 2020)</w:t>
      </w:r>
      <w:r w:rsidRPr="00DC1DE5">
        <w:rPr>
          <w:rFonts w:ascii="Times New Roman" w:hAnsi="Times New Roman" w:cs="Times New Roman"/>
        </w:rPr>
        <w:fldChar w:fldCharType="end"/>
      </w:r>
      <w:r w:rsidRPr="00DC1DE5">
        <w:rPr>
          <w:rFonts w:ascii="Times New Roman" w:hAnsi="Times New Roman" w:cs="Times New Roman"/>
        </w:rPr>
        <w:t xml:space="preserve"> and </w:t>
      </w:r>
      <w:r w:rsidRPr="00DC1DE5">
        <w:rPr>
          <w:rFonts w:ascii="Times New Roman" w:hAnsi="Times New Roman" w:cs="Times New Roman"/>
          <w:color w:val="000000"/>
          <w:shd w:val="clear" w:color="auto" w:fill="FFFFFF"/>
        </w:rPr>
        <w:t xml:space="preserve">symptoms similar to two bat-derived severe acute respiratory syndrome bat-SL-CoVZC45 and bat-SL-CoVZXC2 </w:t>
      </w:r>
      <w:r w:rsidRPr="00DC1DE5">
        <w:rPr>
          <w:rFonts w:ascii="Times New Roman" w:hAnsi="Times New Roman" w:cs="Times New Roman"/>
        </w:rPr>
        <w:t>and it belongs to the “</w:t>
      </w:r>
      <w:proofErr w:type="spellStart"/>
      <w:r w:rsidRPr="00DC1DE5">
        <w:rPr>
          <w:rFonts w:ascii="Times New Roman" w:hAnsi="Times New Roman" w:cs="Times New Roman"/>
        </w:rPr>
        <w:t>betacoronavirus</w:t>
      </w:r>
      <w:proofErr w:type="spellEnd"/>
      <w:r w:rsidRPr="00DC1DE5">
        <w:rPr>
          <w:rFonts w:ascii="Times New Roman" w:hAnsi="Times New Roman" w:cs="Times New Roman"/>
        </w:rPr>
        <w:t xml:space="preserve"> 2B lineage" </w:t>
      </w:r>
      <w:r w:rsidRPr="00DC1DE5">
        <w:rPr>
          <w:rFonts w:ascii="Times New Roman" w:hAnsi="Times New Roman" w:cs="Times New Roman"/>
        </w:rPr>
        <w:fldChar w:fldCharType="begin"/>
      </w:r>
      <w:r w:rsidRPr="00DC1DE5">
        <w:rPr>
          <w:rFonts w:ascii="Times New Roman" w:hAnsi="Times New Roman" w:cs="Times New Roman"/>
        </w:rPr>
        <w:instrText xml:space="preserve"> ADDIN ZOTERO_ITEM CSL_CITATION {"citationID":"0G72YkSH","properties":{"formattedCitation":"(Lai et al., 2020)","plainCitation":"(Lai et al., 2020)","noteIndex":0},"citationItems":[{"id":714,"uris":["http://zotero.org/users/local/hFeE72cw/items/Z8QVS4SA"],"uri":["http://zotero.org/users/local/hFeE72cw/items/Z8QVS4SA"],"itemData":{"id":714,"type":"article-journal","abstract":"•\n              Emergence of 2019 novel coronavirus (2019-nCoV) in China has caused a large global outbreak and major public health issue.\n            \n            \n              •\n              At 9 February 2020, data from the WHO has shown &gt;37 000 confirmed cases in 28 countries (&gt;99% of cases detected in China).\n            \n            \n              •\n              2019-nCoV is spread by human-to-human transmission via droplets or direct contact.\n            \n            \n              •\n              Infection estimated to have an incubation period of 2–14 days and a basic reproduction number of 2.24–3.58.\n            \n            \n              •\n              Controlling infection to prevent spread of the 2019-nCoV is the primary intervention being used.\n            \n          \n        , The emergence of severe acute respiratory syndrome coronavirus 2 (SARS-CoV-2; previously provisionally named 2019 novel coronavirus or 2019-nCoV) disease (COVID-19) in China at the end of 2019 has caused a large global outbreak and is a major public health issue. As of 11 February 2020, data from the World Health Organization (WHO) have shown that more than 43 000 confirmed cases have been identified in 28 countries/regions, with &gt;99% of cases being detected in China. On 30 January 2020, the WHO declared COVID-19 as the sixth public health emergency of international concern. SARS-CoV-2 is closely related to two bat-derived severe acute respiratory syndrome-like coronaviruses, bat-SL-CoVZC45 and bat-SL-CoVZXC21. It is spread by human-to-human transmission via droplets or direct contact, and infection has been estimated to have mean incubation period of 6.4 days and a basic reproduction number of 2.24–3.58. Among patients with pneumonia caused by SARS-CoV-2 (novel coronavirus pneumonia or Wuhan pneumonia), fever was the most common symptom, followed by cough. Bilateral lung involvement with ground-glass opacity was the most common finding from computed tomography images of the chest. The one case of SARS-CoV-2 pneumonia in the USA is responding well to remdesivir, which is now undergoing a clinical trial in China. Currently, controlling infection to prevent the spread of SARS-CoV-2 is the primary intervention being used. However, public health authorities should keep monitoring the situation closely, as the more we can learn about this novel virus and its associated outbreak, the better we can respond.","container-title":"International Journal of Antimicrobial Agents","DOI":"10.1016/j.ijantimicag.2020.105924","ISSN":"0924-8579","issue":"3","journalAbbreviation":"Int J Antimicrob Agents","note":"PMID: 32081636\nPMCID: PMC7127800","page":"105924","source":"PubMed Central","title":"Severe acute respiratory syndrome coronavirus 2 (SARS-CoV-2) and coronavirus disease-2019 (COVID-19): The epidemic and the challenges","title-short":"Severe acute respiratory syndrome coronavirus 2 (SARS-CoV-2) and coronavirus disease-2019 (COVID-19)","volume":"55","author":[{"family":"Lai","given":"Chih-Cheng"},{"family":"Shih","given":"Tzu-Ping"},{"family":"Ko","given":"Wen-Chien"},{"family":"Tang","given":"Hung-Jen"},{"family":"Hsueh","given":"Po-Ren"}],"issued":{"date-parts":[["2020",3]]}}}],"schema":"https://github.com/citation-style-language/schema/raw/master/csl-citation.json"} </w:instrText>
      </w:r>
      <w:r w:rsidRPr="00DC1DE5">
        <w:rPr>
          <w:rFonts w:ascii="Times New Roman" w:hAnsi="Times New Roman" w:cs="Times New Roman"/>
        </w:rPr>
        <w:fldChar w:fldCharType="separate"/>
      </w:r>
      <w:r w:rsidRPr="00DC1DE5">
        <w:rPr>
          <w:rFonts w:ascii="Times New Roman" w:hAnsi="Times New Roman" w:cs="Times New Roman"/>
        </w:rPr>
        <w:t>(Lai et al., 2020)</w:t>
      </w:r>
      <w:r w:rsidRPr="00DC1DE5">
        <w:rPr>
          <w:rFonts w:ascii="Times New Roman" w:hAnsi="Times New Roman" w:cs="Times New Roman"/>
        </w:rPr>
        <w:fldChar w:fldCharType="end"/>
      </w:r>
      <w:r w:rsidRPr="00DC1DE5">
        <w:rPr>
          <w:rFonts w:ascii="Times New Roman" w:hAnsi="Times New Roman" w:cs="Times New Roman"/>
        </w:rPr>
        <w:t>. The virus can infect “</w:t>
      </w:r>
      <w:r w:rsidRPr="00DC1DE5">
        <w:rPr>
          <w:rFonts w:ascii="Times New Roman" w:hAnsi="Times New Roman" w:cs="Times New Roman"/>
          <w:color w:val="000000"/>
          <w:shd w:val="clear" w:color="auto" w:fill="FFFFFF"/>
        </w:rPr>
        <w:t xml:space="preserve">respiratory, gastrointestinal, hepatic and central nervous system tracts” among human and other various species </w:t>
      </w:r>
      <w:r w:rsidRPr="00DC1DE5">
        <w:rPr>
          <w:rFonts w:ascii="Times New Roman" w:hAnsi="Times New Roman" w:cs="Times New Roman"/>
          <w:color w:val="000000"/>
          <w:shd w:val="clear" w:color="auto" w:fill="FFFFFF"/>
        </w:rPr>
        <w:fldChar w:fldCharType="begin"/>
      </w:r>
      <w:r w:rsidRPr="00DC1DE5">
        <w:rPr>
          <w:rFonts w:ascii="Times New Roman" w:hAnsi="Times New Roman" w:cs="Times New Roman"/>
          <w:color w:val="000000"/>
          <w:shd w:val="clear" w:color="auto" w:fill="FFFFFF"/>
        </w:rPr>
        <w:instrText xml:space="preserve"> ADDIN ZOTERO_ITEM CSL_CITATION {"citationID":"G4KttnGd","properties":{"formattedCitation":"(Biscayart et al., 2020; Zhou et al., 2020)","plainCitation":"(Biscayart et al., 2020; Zhou et al., 2020)","noteIndex":0},"citationItems":[{"id":722,"uris":["http://zotero.org/users/local/hFeE72cw/items/ADGKXCR4"],"uri":["http://zotero.org/users/local/hFeE72cw/items/ADGKXCR4"],"itemData":{"id":722,"type":"article-journal","container-title":"Travel Medicine and Infectious Disease","DOI":"10.1016/j.tmaid.2020.101567","ISSN":"1477-8939","journalAbbreviation":"Travel Med Infect Dis","note":"PMID: 32006657\nPMCID: PMC7128745","page":"101567","source":"PubMed Central","title":"The next big threat to global health? 2019 novel coronavirus (2019-nCoV): What advice can we give to travellers? – Interim recommendations January 2020, from the Latin-American society for Travel Medicine (SLAMVI)","title-short":"The next big threat to global health?","volume":"33","author":[{"family":"Biscayart","given":"Cristian"},{"family":"Angeleri","given":"Patricia"},{"family":"Lloveras","given":"Susana"},{"family":"Chaves","given":"Tânia do Socorro Souza"},{"family":"Schlagenhauf","given":"Patricia"},{"family":"Rodríguez-Morales","given":"Alfonso J."}],"issued":{"date-parts":[["2020"]]}}},{"id":727,"uris":["http://zotero.org/users/local/hFeE72cw/items/7C6QFY8H"],"uri":["http://zotero.org/users/local/hFeE72cw/items/7C6QFY8H"],"itemData":{"id":727,"type":"report","abstract":"Since the SARS outbreak 18 years ago, a large number of severe acute respiratory syndrome related coronaviruses (SARSr-CoV) have been discovered in their natural reservoir host, bats. Previous studies indicated that some of those bat SARSr-CoVs have the potential to infect humans. Here we report the identification and characterization of a novel coronavirus (nCoV-2019) which caused an epidemic of acute respiratory syndrome in humans, in Wuhan, China. The epidemic, started from December 12th, 2019, has caused 198 laboratory confirmed infections with three fatal cases by January 20th, 2020. Full-length genome sequences were obtained from five patients at the early stage of the outbreak. They are almost identical to each other and share 79.5% sequence identify to SARS-CoV. Furthermore, it was found that nCoV-2019 is 96% identical at the whole genome level to a bat coronavirus. The pairwise protein sequence analysis of seven conserved non-structural proteins show that this virus belongs to the species of SARSr-CoV. The nCoV-2019 virus was then isolated from the bronchoalveolar lavage fluid of a critically ill patient, which can be neutralized by sera from several patients. Importantly, we have confirmed that this novel CoV uses the same cell entry receptor, ACE2, as SARS-CoV.","language":"en","note":"Company: Cold Spring Harbor Laboratory\nDOI: 10.1101/2020.01.22.914952\nDistributor: Cold Spring Harbor Laboratory\nLabel: Cold Spring Harbor Laboratory\nsection: New Results\ntype: article","page":"2020.01.22.914952","source":"bioRxiv","title":"Discovery of a novel coronavirus associated with the recent pneumonia outbreak in humans and its potential bat origin","URL":"https://www.biorxiv.org/content/10.1101/2020.01.22.914952v2","author":[{"family":"Zhou","given":"Peng"},{"family":"Yang","given":"Xing-Lou"},{"family":"Wang","given":"Xian-Guang"},{"family":"Hu","given":"Ben"},{"family":"Zhang","given":"Lei"},{"family":"Zhang","given":"Wei"},{"family":"Si","given":"Hao-Rui"},{"family":"Zhu","given":"Yan"},{"family":"Li","given":"Bei"},{"family":"Huang","given":"Chao-Lin"},{"family":"Chen","given":"Hui-Dong"},{"family":"Chen","given":"Jing"},{"family":"Luo","given":"Yun"},{"family":"Guo","given":"Hua"},{"family":"Jiang","given":"Ren-Di"},{"family":"Liu","given":"Mei-Qin"},{"family":"Chen","given":"Ying"},{"family":"Shen","given":"Xu-Rui"},{"family":"Wang","given":"Xi"},{"family":"Zheng","given":"Xiao-Shuang"},{"family":"Zhao","given":"Kai"},{"family":"Chen","given":"Quan-Jiao"},{"family":"Deng","given":"Fei"},{"family":"Liu","given":"Lin-Lin"},{"family":"Yan","given":"Bing"},{"family":"Zhan","given":"Fa-Xian"},{"family":"Wang","given":"Yan-Yi"},{"family":"Xiao","given":"Gengfu"},{"family":"Shi","given":"Zheng-Li"}],"accessed":{"date-parts":[["2021",12,16]]},"issued":{"date-parts":[["2020",1,23]]}}}],"schema":"https://github.com/citation-style-language/schema/raw/master/csl-citation.json"} </w:instrText>
      </w:r>
      <w:r w:rsidRPr="00DC1DE5">
        <w:rPr>
          <w:rFonts w:ascii="Times New Roman" w:hAnsi="Times New Roman" w:cs="Times New Roman"/>
          <w:color w:val="000000"/>
          <w:shd w:val="clear" w:color="auto" w:fill="FFFFFF"/>
        </w:rPr>
        <w:fldChar w:fldCharType="separate"/>
      </w:r>
      <w:r w:rsidRPr="00DC1DE5">
        <w:rPr>
          <w:rFonts w:ascii="Times New Roman" w:hAnsi="Times New Roman" w:cs="Times New Roman"/>
        </w:rPr>
        <w:t>(Biscayart et al., 2020; Zhou et al., 2020)</w:t>
      </w:r>
      <w:r w:rsidRPr="00DC1DE5">
        <w:rPr>
          <w:rFonts w:ascii="Times New Roman" w:hAnsi="Times New Roman" w:cs="Times New Roman"/>
          <w:color w:val="000000"/>
          <w:shd w:val="clear" w:color="auto" w:fill="FFFFFF"/>
        </w:rPr>
        <w:fldChar w:fldCharType="end"/>
      </w:r>
      <w:r w:rsidRPr="00DC1DE5">
        <w:rPr>
          <w:rFonts w:ascii="Times New Roman" w:hAnsi="Times New Roman" w:cs="Times New Roman"/>
          <w:color w:val="000000"/>
          <w:shd w:val="clear" w:color="auto" w:fill="FFFFFF"/>
        </w:rPr>
        <w:t xml:space="preserve">. </w:t>
      </w:r>
      <w:r w:rsidRPr="00DC1DE5">
        <w:rPr>
          <w:rFonts w:ascii="Times New Roman" w:hAnsi="Times New Roman" w:cs="Times New Roman"/>
        </w:rPr>
        <w:t xml:space="preserve">Although the disease is thought to be transmitted from wild animals to human, recent studies have shown that it is transmitted through human-to-human contact </w:t>
      </w:r>
      <w:r w:rsidRPr="00DC1DE5">
        <w:rPr>
          <w:rFonts w:ascii="Times New Roman" w:hAnsi="Times New Roman" w:cs="Times New Roman"/>
        </w:rPr>
        <w:fldChar w:fldCharType="begin"/>
      </w:r>
      <w:r w:rsidRPr="00DC1DE5">
        <w:rPr>
          <w:rFonts w:ascii="Times New Roman" w:hAnsi="Times New Roman" w:cs="Times New Roman"/>
        </w:rPr>
        <w:instrText xml:space="preserve"> ADDIN ZOTERO_ITEM CSL_CITATION {"citationID":"7zDosunQ","properties":{"formattedCitation":"(Li et al., 2020; D. Wang et al., 2020)","plainCitation":"(Li et al., 2020; D. Wang et al., 2020)","noteIndex":0},"citationItems":[{"id":717,"uris":["http://zotero.org/users/local/hFeE72cw/items/4Y652WAC"],"uri":["http://zotero.org/users/local/hFeE72cw/items/4Y652WAC"],"itemData":{"id":717,"type":"article-journal","abstract":"Background\nThe initial cases of novel coronavirus (2019-nCoV)–infected pneumonia (NCIP) occurred in Wuhan, Hubei Province, China, in December 2019 and January 2020. We analyzed data on the first 425 confirmed cases in Wuhan to determine the epidemiologic characteristics of NCIP.\n\nMethods\nWe collected information on demographic characteristics, exposure history, and illness timelines of laboratory-confirmed cases of NCIP that had been reported by January 22, 2020. We described characteristics of the cases and estimated the key epidemiologic time-delay distributions. In the early period of exponential growth, we estimated the epidemic doubling time and the basic reproductive number.\n\nResults\nAmong the first 425 patients with confirmed NCIP, the median age was 59 years and 56% were male. The majority of cases (55%) with onset before January 1, 2020, were linked to the Huanan Seafood Wholesale Market, as compared with 8.6% of the subsequent cases. The mean incubation period was 5.2 days (95% confidence interval [CI], 4.1 to 7.0), with the 95th percentile of the distribution at 12.5 days. In its early stages, the epidemic doubled in size every 7.4 days. With a mean serial interval of 7.5 days (95% CI, 5.3 to 19), the basic reproductive number was estimated to be 2.2 (95% CI, 1.4 to 3.9).\n\nConclusions\nOn the basis of this information, there is evidence that human-to-human transmission has occurred among close contacts since the middle of December 2019. Considerable efforts to reduce transmission will be required to control outbreaks if similar dynamics apply elsewhere. Measures to prevent or reduce transmission should be implemented in populations at risk. (Funded by the Ministry of Science and Technology of China and others.)","container-title":"The New England Journal of Medicine","DOI":"10.1056/NEJMoa2001316","ISSN":"0028-4793","issue":"13","journalAbbreviation":"N Engl J Med","note":"PMID: 31995857\nPMCID: PMC7121484","page":"1199-1207","source":"PubMed Central","title":"Early Transmission Dynamics in Wuhan, China, of Novel Coronavirus–Infected Pneumonia","volume":"382","author":[{"family":"Li","given":"Qun"},{"family":"Guan","given":"Xuhua"},{"family":"Wu","given":"Peng"},{"family":"Wang","given":"Xiaoye"},{"family":"Zhou","given":"Lei"},{"family":"Tong","given":"Yeqing"},{"family":"Ren","given":"Ruiqi"},{"family":"Leung","given":"Kathy S.M."},{"family":"Lau","given":"Eric H.Y."},{"family":"Wong","given":"Jessica Y."},{"family":"Xing","given":"Xuesen"},{"family":"Xiang","given":"Nijuan"},{"family":"Wu","given":"Yang"},{"family":"Li","given":"Chao"},{"family":"Chen","given":"Qi"},{"family":"Li","given":"Dan"},{"family":"Liu","given":"Tian"},{"family":"Zhao","given":"Jing"},{"family":"Liu","given":"Man"},{"family":"Tu","given":"Wenxiao"},{"family":"Chen","given":"Chuding"},{"family":"Jin","given":"Lianmei"},{"family":"Yang","given":"Rui"},{"family":"Wang","given":"Qi"},{"family":"Zhou","given":"Suhua"},{"family":"Wang","given":"Rui"},{"family":"Liu","given":"Hui"},{"family":"Luo","given":"Yinbo"},{"family":"Liu","given":"Yuan"},{"family":"Shao","given":"Ge"},{"family":"Li","given":"Huan"},{"family":"Tao","given":"Zhongfa"},{"family":"Yang","given":"Yang"},{"family":"Deng","given":"Zhiqiang"},{"family":"Liu","given":"Boxi"},{"family":"Ma","given":"Zhitao"},{"family":"Zhang","given":"Yanping"},{"family":"Shi","given":"Guoqing"},{"family":"Lam","given":"Tommy T.Y."},{"family":"Wu","given":"Joseph T."},{"family":"Gao","given":"George F."},{"family":"Cowling","given":"Benjamin J."},{"family":"Yang","given":"Bo"},{"family":"Leung","given":"Gabriel M."},{"family":"Feng","given":"Zijian"}],"issued":{"date-parts":[["2020",3,26]]}}},{"id":720,"uris":["http://zotero.org/users/local/hFeE72cw/items/PPVJJXEE"],"uri":["http://zotero.org/users/local/hFeE72cw/items/PPVJJXEE"],"itemData":{"id":720,"type":"article-journal","abstract":"This single-center case series describes the demographics, symptoms, laboratory\nand imaging findings, treatment, and clinical course of 138 patients\nhospitalized with 2019 novel coronavirus (2019-nCoV)–infected pneumonia\n(NCIP) in Wuhan, China, highlighting presumed human-to-human hospital-associated\ntransmission in many cases.","container-title":"JAMA","DOI":"10.1001/jama.2020.1585","ISSN":"0098-7484","issue":"11","journalAbbreviation":"JAMA","note":"PMID: 32031570\nPMCID: PMC7042881","page":"1061-1069","source":"PubMed Central","title":"Clinical Characteristics of 138 Hospitalized Patients With 2019 Novel Coronavirus–Infected Pneumonia in Wuhan, China","volume":"323","author":[{"family":"Wang","given":"Dawei"},{"family":"Hu","given":"Bo"},{"family":"Hu","given":"Chang"},{"family":"Zhu","given":"Fangfang"},{"family":"Liu","given":"Xing"},{"family":"Zhang","given":"Jing"},{"family":"Wang","given":"Binbin"},{"family":"Xiang","given":"Hui"},{"family":"Cheng","given":"Zhenshun"},{"family":"Xiong","given":"Yong"},{"family":"Zhao","given":"Yan"},{"family":"Li","given":"Yirong"},{"family":"Wang","given":"Xinghuan"},{"family":"Peng","given":"Zhiyong"}],"issued":{"date-parts":[["2020",3,17]]}}}],"schema":"https://github.com/citation-style-language/schema/raw/master/csl-citation.json"} </w:instrText>
      </w:r>
      <w:r w:rsidRPr="00DC1DE5">
        <w:rPr>
          <w:rFonts w:ascii="Times New Roman" w:hAnsi="Times New Roman" w:cs="Times New Roman"/>
        </w:rPr>
        <w:fldChar w:fldCharType="separate"/>
      </w:r>
      <w:r w:rsidRPr="00DC1DE5">
        <w:rPr>
          <w:rFonts w:ascii="Times New Roman" w:hAnsi="Times New Roman" w:cs="Times New Roman"/>
        </w:rPr>
        <w:t>(Li et al., 2020; D. Wang et al., 2020)</w:t>
      </w:r>
      <w:r w:rsidRPr="00DC1DE5">
        <w:rPr>
          <w:rFonts w:ascii="Times New Roman" w:hAnsi="Times New Roman" w:cs="Times New Roman"/>
        </w:rPr>
        <w:fldChar w:fldCharType="end"/>
      </w:r>
      <w:r w:rsidRPr="00DC1DE5">
        <w:rPr>
          <w:rFonts w:ascii="Times New Roman" w:hAnsi="Times New Roman" w:cs="Times New Roman"/>
        </w:rPr>
        <w:t xml:space="preserve">. </w:t>
      </w:r>
    </w:p>
    <w:p w14:paraId="0FD16ABA" w14:textId="77777777" w:rsidR="0018608C" w:rsidRPr="00DC1DE5" w:rsidRDefault="0018608C" w:rsidP="0018608C">
      <w:pPr>
        <w:rPr>
          <w:rFonts w:ascii="Times New Roman" w:hAnsi="Times New Roman" w:cs="Times New Roman"/>
        </w:rPr>
      </w:pPr>
      <w:r w:rsidRPr="00DC1DE5">
        <w:rPr>
          <w:rFonts w:ascii="Times New Roman" w:hAnsi="Times New Roman" w:cs="Times New Roman"/>
          <w:color w:val="000000"/>
          <w:shd w:val="clear" w:color="auto" w:fill="FFFFFF"/>
        </w:rPr>
        <w:t>SARS-CoV-2</w:t>
      </w:r>
      <w:r w:rsidRPr="00DC1DE5">
        <w:rPr>
          <w:rFonts w:ascii="Times New Roman" w:hAnsi="Times New Roman" w:cs="Times New Roman"/>
        </w:rPr>
        <w:t xml:space="preserve"> genome is around </w:t>
      </w:r>
      <w:r w:rsidRPr="00DC1DE5">
        <w:rPr>
          <w:rFonts w:ascii="Times New Roman" w:hAnsi="Times New Roman" w:cs="Times New Roman"/>
          <w:color w:val="000000"/>
          <w:shd w:val="clear" w:color="auto" w:fill="FFFFFF"/>
        </w:rPr>
        <w:t>26 to 32 kb long and it is</w:t>
      </w:r>
      <w:r w:rsidRPr="00DC1DE5">
        <w:rPr>
          <w:rFonts w:ascii="Times New Roman" w:hAnsi="Times New Roman" w:cs="Times New Roman"/>
        </w:rPr>
        <w:t xml:space="preserve"> 82% similar to </w:t>
      </w:r>
      <w:r w:rsidRPr="00DC1DE5">
        <w:rPr>
          <w:rFonts w:ascii="Times New Roman" w:hAnsi="Times New Roman" w:cs="Times New Roman"/>
          <w:color w:val="000000"/>
          <w:shd w:val="clear" w:color="auto" w:fill="FFFFFF"/>
        </w:rPr>
        <w:t>SARS-</w:t>
      </w:r>
      <w:proofErr w:type="spellStart"/>
      <w:r w:rsidRPr="00DC1DE5">
        <w:rPr>
          <w:rFonts w:ascii="Times New Roman" w:hAnsi="Times New Roman" w:cs="Times New Roman"/>
          <w:color w:val="000000"/>
          <w:shd w:val="clear" w:color="auto" w:fill="FFFFFF"/>
        </w:rPr>
        <w:t>CoV</w:t>
      </w:r>
      <w:proofErr w:type="spellEnd"/>
      <w:r w:rsidRPr="00DC1DE5">
        <w:rPr>
          <w:rFonts w:ascii="Times New Roman" w:hAnsi="Times New Roman" w:cs="Times New Roman"/>
          <w:color w:val="000000"/>
          <w:shd w:val="clear" w:color="auto" w:fill="FFFFFF"/>
        </w:rPr>
        <w:t xml:space="preserve"> (2002) and Middle East respiratory syndrome coronavirus (MERS-</w:t>
      </w:r>
      <w:proofErr w:type="spellStart"/>
      <w:r w:rsidRPr="00DC1DE5">
        <w:rPr>
          <w:rFonts w:ascii="Times New Roman" w:hAnsi="Times New Roman" w:cs="Times New Roman"/>
          <w:color w:val="000000"/>
          <w:shd w:val="clear" w:color="auto" w:fill="FFFFFF"/>
        </w:rPr>
        <w:t>CoV</w:t>
      </w:r>
      <w:proofErr w:type="spellEnd"/>
      <w:r w:rsidRPr="00DC1DE5">
        <w:rPr>
          <w:rFonts w:ascii="Times New Roman" w:hAnsi="Times New Roman" w:cs="Times New Roman"/>
          <w:color w:val="000000"/>
          <w:shd w:val="clear" w:color="auto" w:fill="FFFFFF"/>
        </w:rPr>
        <w:t xml:space="preserve">) (2013) viruses and it is 90% similar to them in terms of essential enzymes and structural protein </w:t>
      </w:r>
      <w:r w:rsidRPr="00DC1DE5">
        <w:rPr>
          <w:rFonts w:ascii="Times New Roman" w:hAnsi="Times New Roman" w:cs="Times New Roman"/>
          <w:color w:val="000000"/>
          <w:shd w:val="clear" w:color="auto" w:fill="FFFFFF"/>
        </w:rPr>
        <w:fldChar w:fldCharType="begin"/>
      </w:r>
      <w:r w:rsidRPr="00DC1DE5">
        <w:rPr>
          <w:rFonts w:ascii="Times New Roman" w:hAnsi="Times New Roman" w:cs="Times New Roman"/>
          <w:color w:val="000000"/>
          <w:shd w:val="clear" w:color="auto" w:fill="FFFFFF"/>
        </w:rPr>
        <w:instrText xml:space="preserve"> ADDIN ZOTERO_ITEM CSL_CITATION {"citationID":"7pmUabOd","properties":{"formattedCitation":"(Naqvi et al., 2020)","plainCitation":"(Naqvi et al., 2020)","noteIndex":0},"citationItems":[{"id":747,"uris":["http://zotero.org/users/local/hFeE72cw/items/SJZT9EAG"],"uri":["http://zotero.org/users/local/hFeE72cw/items/SJZT9EAG"],"itemData":{"id":747,"type":"article-journal","abstract":"The sudden emergence of severe respiratory disease, caused by a novel severe acute respiratory syndrome coronavirus 2 (SARS-CoV-2), has recently become a public health emergency. Genome sequence analysis of SARS-CoV-2 revealed its close resemblance to the earlier reported SARS-CoV and Middle East respiratory syndrome coronavirus (MERS-CoV). However, initial testing of the drugs used against SARS-CoV and MERS-CoV has been ineffective in controlling SARS-CoV-2. The present study highlights the genomic, proteomic, pathogenesis, and therapeutic strategies in SARS-CoV-2 infection. We have carried out sequence analysis of potential drug target proteins in SARS-CoV-2 and, compared them with SARS-CoV and MERS viruses. Analysis of mutations in the coding and non-coding regions, genetic diversity, and pathogenicity of SARS-CoV-2 has also been done. A detailed structural analysis of drug target proteins has been performed to gain insights into the mechanism of pathogenesis, structure-function relationships, and the development of structure-guided therapeutic approaches. The cytokine profiling and inflammatory signalling are different in the case of SARS-CoV-2 infection. We also highlighted possible therapies and their mechanism of action followed by clinical manifestation. Our analysis suggests a minimal variation in the genome sequence of SARS-CoV-2, may be responsible for a drastic change in the structures of target proteins, which makes available drugs ineffective., Schematic representation of novel corona virus showing target proteins and its mechanism of host entry.Unlabelled Image, \n          \n            \n              •\n              The recent exposure to SARS-CoV-2 has affected entire world, resulted &gt;0.4 million deaths.\n            \n            \n              •\n              Potential drug targets of SARS-CoV-2 are highly conserved.\n            \n            \n              •\n              A slight structural difference makes available drugs ineffective against SARS-CoV-2.\n            \n            \n              •\n              Cytokine storm during SARS-CoV-2 infection may be targeted to handle COVID-19 patients.\n            \n            \n              •\n              Many FDA approved drugs are showing positive effects in clinical trials but further validation in large subject groups is required.","container-title":"Biochimica et Biophysica Acta. Molecular Basis of Disease","DOI":"10.1016/j.bbadis.2020.165878","ISSN":"0925-4439","issue":"10","journalAbbreviation":"Biochim Biophys Acta Mol Basis Dis","note":"PMID: 32544429\nPMCID: PMC7293463","page":"165878","source":"PubMed Central","title":"Insights into SARS-CoV-2 genome, structure, evolution, pathogenesis and therapies: Structural genomics approach","title-short":"Insights into SARS-CoV-2 genome, structure, evolution, pathogenesis and therapies","volume":"1866","author":[{"family":"Naqvi","given":"Ahmad Abu Turab"},{"family":"Fatima","given":"Kisa"},{"family":"Mohammad","given":"Taj"},{"family":"Fatima","given":"Urooj"},{"family":"Singh","given":"Indrakant K."},{"family":"Singh","given":"Archana"},{"family":"Atif","given":"Shaikh Muhammad"},{"family":"Hariprasad","given":"Gururao"},{"family":"Hasan","given":"Gulam Mustafa"},{"family":"Hassan","given":"Md. Imtaiyaz"}],"issued":{"date-parts":[["2020",10,1]]}}}],"schema":"https://github.com/citation-style-language/schema/raw/master/csl-citation.json"} </w:instrText>
      </w:r>
      <w:r w:rsidRPr="00DC1DE5">
        <w:rPr>
          <w:rFonts w:ascii="Times New Roman" w:hAnsi="Times New Roman" w:cs="Times New Roman"/>
          <w:color w:val="000000"/>
          <w:shd w:val="clear" w:color="auto" w:fill="FFFFFF"/>
        </w:rPr>
        <w:fldChar w:fldCharType="separate"/>
      </w:r>
      <w:r w:rsidRPr="00DC1DE5">
        <w:rPr>
          <w:rFonts w:ascii="Times New Roman" w:hAnsi="Times New Roman" w:cs="Times New Roman"/>
        </w:rPr>
        <w:t>(Naqvi et al., 2020)</w:t>
      </w:r>
      <w:r w:rsidRPr="00DC1DE5">
        <w:rPr>
          <w:rFonts w:ascii="Times New Roman" w:hAnsi="Times New Roman" w:cs="Times New Roman"/>
          <w:color w:val="000000"/>
          <w:shd w:val="clear" w:color="auto" w:fill="FFFFFF"/>
        </w:rPr>
        <w:fldChar w:fldCharType="end"/>
      </w:r>
      <w:r w:rsidRPr="00DC1DE5">
        <w:rPr>
          <w:rFonts w:ascii="Times New Roman" w:hAnsi="Times New Roman" w:cs="Times New Roman"/>
          <w:color w:val="000000"/>
          <w:shd w:val="clear" w:color="auto" w:fill="FFFFFF"/>
        </w:rPr>
        <w:t xml:space="preserve">. The virus contains 4 structural proteins: “spike (S), envelope (E), membrane (M), and nucleocapsid (N)” proteins </w:t>
      </w:r>
      <w:r w:rsidRPr="00DC1DE5">
        <w:rPr>
          <w:rFonts w:ascii="Times New Roman" w:hAnsi="Times New Roman" w:cs="Times New Roman"/>
          <w:color w:val="000000"/>
          <w:shd w:val="clear" w:color="auto" w:fill="FFFFFF"/>
        </w:rPr>
        <w:fldChar w:fldCharType="begin"/>
      </w:r>
      <w:r w:rsidRPr="00DC1DE5">
        <w:rPr>
          <w:rFonts w:ascii="Times New Roman" w:hAnsi="Times New Roman" w:cs="Times New Roman"/>
          <w:color w:val="000000"/>
          <w:shd w:val="clear" w:color="auto" w:fill="FFFFFF"/>
        </w:rPr>
        <w:instrText xml:space="preserve"> ADDIN ZOTERO_ITEM CSL_CITATION {"citationID":"NFZpK1Qh","properties":{"formattedCitation":"(Naqvi et al., 2020)","plainCitation":"(Naqvi et al., 2020)","noteIndex":0},"citationItems":[{"id":747,"uris":["http://zotero.org/users/local/hFeE72cw/items/SJZT9EAG"],"uri":["http://zotero.org/users/local/hFeE72cw/items/SJZT9EAG"],"itemData":{"id":747,"type":"article-journal","abstract":"The sudden emergence of severe respiratory disease, caused by a novel severe acute respiratory syndrome coronavirus 2 (SARS-CoV-2), has recently become a public health emergency. Genome sequence analysis of SARS-CoV-2 revealed its close resemblance to the earlier reported SARS-CoV and Middle East respiratory syndrome coronavirus (MERS-CoV). However, initial testing of the drugs used against SARS-CoV and MERS-CoV has been ineffective in controlling SARS-CoV-2. The present study highlights the genomic, proteomic, pathogenesis, and therapeutic strategies in SARS-CoV-2 infection. We have carried out sequence analysis of potential drug target proteins in SARS-CoV-2 and, compared them with SARS-CoV and MERS viruses. Analysis of mutations in the coding and non-coding regions, genetic diversity, and pathogenicity of SARS-CoV-2 has also been done. A detailed structural analysis of drug target proteins has been performed to gain insights into the mechanism of pathogenesis, structure-function relationships, and the development of structure-guided therapeutic approaches. The cytokine profiling and inflammatory signalling are different in the case of SARS-CoV-2 infection. We also highlighted possible therapies and their mechanism of action followed by clinical manifestation. Our analysis suggests a minimal variation in the genome sequence of SARS-CoV-2, may be responsible for a drastic change in the structures of target proteins, which makes available drugs ineffective., Schematic representation of novel corona virus showing target proteins and its mechanism of host entry.Unlabelled Image, \n          \n            \n              •\n              The recent exposure to SARS-CoV-2 has affected entire world, resulted &gt;0.4 million deaths.\n            \n            \n              •\n              Potential drug targets of SARS-CoV-2 are highly conserved.\n            \n            \n              •\n              A slight structural difference makes available drugs ineffective against SARS-CoV-2.\n            \n            \n              •\n              Cytokine storm during SARS-CoV-2 infection may be targeted to handle COVID-19 patients.\n            \n            \n              •\n              Many FDA approved drugs are showing positive effects in clinical trials but further validation in large subject groups is required.","container-title":"Biochimica et Biophysica Acta. Molecular Basis of Disease","DOI":"10.1016/j.bbadis.2020.165878","ISSN":"0925-4439","issue":"10","journalAbbreviation":"Biochim Biophys Acta Mol Basis Dis","note":"PMID: 32544429\nPMCID: PMC7293463","page":"165878","source":"PubMed Central","title":"Insights into SARS-CoV-2 genome, structure, evolution, pathogenesis and therapies: Structural genomics approach","title-short":"Insights into SARS-CoV-2 genome, structure, evolution, pathogenesis and therapies","volume":"1866","author":[{"family":"Naqvi","given":"Ahmad Abu Turab"},{"family":"Fatima","given":"Kisa"},{"family":"Mohammad","given":"Taj"},{"family":"Fatima","given":"Urooj"},{"family":"Singh","given":"Indrakant K."},{"family":"Singh","given":"Archana"},{"family":"Atif","given":"Shaikh Muhammad"},{"family":"Hariprasad","given":"Gururao"},{"family":"Hasan","given":"Gulam Mustafa"},{"family":"Hassan","given":"Md. Imtaiyaz"}],"issued":{"date-parts":[["2020",10,1]]}}}],"schema":"https://github.com/citation-style-language/schema/raw/master/csl-citation.json"} </w:instrText>
      </w:r>
      <w:r w:rsidRPr="00DC1DE5">
        <w:rPr>
          <w:rFonts w:ascii="Times New Roman" w:hAnsi="Times New Roman" w:cs="Times New Roman"/>
          <w:color w:val="000000"/>
          <w:shd w:val="clear" w:color="auto" w:fill="FFFFFF"/>
        </w:rPr>
        <w:fldChar w:fldCharType="separate"/>
      </w:r>
      <w:r w:rsidRPr="00DC1DE5">
        <w:rPr>
          <w:rFonts w:ascii="Times New Roman" w:hAnsi="Times New Roman" w:cs="Times New Roman"/>
        </w:rPr>
        <w:t>(Naqvi et al., 2020)</w:t>
      </w:r>
      <w:r w:rsidRPr="00DC1DE5">
        <w:rPr>
          <w:rFonts w:ascii="Times New Roman" w:hAnsi="Times New Roman" w:cs="Times New Roman"/>
          <w:color w:val="000000"/>
          <w:shd w:val="clear" w:color="auto" w:fill="FFFFFF"/>
        </w:rPr>
        <w:fldChar w:fldCharType="end"/>
      </w:r>
      <w:r w:rsidRPr="00DC1DE5">
        <w:rPr>
          <w:rFonts w:ascii="Times New Roman" w:hAnsi="Times New Roman" w:cs="Times New Roman"/>
          <w:color w:val="000000"/>
          <w:shd w:val="clear" w:color="auto" w:fill="FFFFFF"/>
        </w:rPr>
        <w:t xml:space="preserve">.   </w:t>
      </w:r>
      <w:r w:rsidRPr="00DC1DE5">
        <w:rPr>
          <w:rFonts w:ascii="Times New Roman" w:hAnsi="Times New Roman" w:cs="Times New Roman"/>
        </w:rPr>
        <w:t xml:space="preserve"> </w:t>
      </w:r>
    </w:p>
    <w:p w14:paraId="6FF81A37" w14:textId="77777777" w:rsidR="0018608C" w:rsidRPr="00DC1DE5" w:rsidRDefault="0018608C" w:rsidP="0018608C">
      <w:pPr>
        <w:rPr>
          <w:rFonts w:ascii="Times New Roman" w:hAnsi="Times New Roman" w:cs="Times New Roman"/>
        </w:rPr>
      </w:pPr>
    </w:p>
    <w:p w14:paraId="1C12A19D" w14:textId="77777777" w:rsidR="0018608C" w:rsidRPr="00DC1DE5" w:rsidRDefault="0018608C" w:rsidP="00DB27E0">
      <w:pPr>
        <w:jc w:val="center"/>
        <w:rPr>
          <w:rFonts w:ascii="Times New Roman" w:hAnsi="Times New Roman" w:cs="Times New Roman"/>
        </w:rPr>
      </w:pPr>
      <w:r w:rsidRPr="00DC1DE5">
        <w:rPr>
          <w:rFonts w:ascii="Times New Roman" w:hAnsi="Times New Roman" w:cs="Times New Roman"/>
          <w:noProof/>
        </w:rPr>
        <w:drawing>
          <wp:inline distT="0" distB="0" distL="0" distR="0" wp14:anchorId="79CD25C3" wp14:editId="4E2EA1CD">
            <wp:extent cx="5274945" cy="3560445"/>
            <wp:effectExtent l="0" t="0" r="1905" b="1905"/>
            <wp:docPr id="4" name="Picture 4" descr="Unlabell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abelled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945" cy="3560445"/>
                    </a:xfrm>
                    <a:prstGeom prst="rect">
                      <a:avLst/>
                    </a:prstGeom>
                    <a:noFill/>
                    <a:ln>
                      <a:noFill/>
                    </a:ln>
                  </pic:spPr>
                </pic:pic>
              </a:graphicData>
            </a:graphic>
          </wp:inline>
        </w:drawing>
      </w:r>
    </w:p>
    <w:p w14:paraId="11CEB604" w14:textId="73A0C783" w:rsidR="0018608C" w:rsidRPr="00DC1DE5" w:rsidRDefault="0018608C" w:rsidP="0018608C">
      <w:pPr>
        <w:jc w:val="center"/>
        <w:rPr>
          <w:rFonts w:ascii="Times New Roman" w:hAnsi="Times New Roman" w:cs="Times New Roman"/>
          <w:b/>
          <w:bCs/>
        </w:rPr>
      </w:pPr>
      <w:r w:rsidRPr="00DC1DE5">
        <w:rPr>
          <w:rFonts w:ascii="Times New Roman" w:hAnsi="Times New Roman" w:cs="Times New Roman"/>
          <w:b/>
          <w:bCs/>
        </w:rPr>
        <w:t xml:space="preserve">Figure </w:t>
      </w:r>
      <w:r w:rsidRPr="00DC1DE5">
        <w:rPr>
          <w:rFonts w:ascii="Times New Roman" w:hAnsi="Times New Roman" w:cs="Times New Roman"/>
          <w:b/>
          <w:bCs/>
        </w:rPr>
        <w:fldChar w:fldCharType="begin"/>
      </w:r>
      <w:r w:rsidRPr="00DC1DE5">
        <w:rPr>
          <w:rFonts w:ascii="Times New Roman" w:hAnsi="Times New Roman" w:cs="Times New Roman"/>
          <w:b/>
          <w:bCs/>
        </w:rPr>
        <w:instrText xml:space="preserve"> STYLEREF 1 \s </w:instrText>
      </w:r>
      <w:r w:rsidRPr="00DC1DE5">
        <w:rPr>
          <w:rFonts w:ascii="Times New Roman" w:hAnsi="Times New Roman" w:cs="Times New Roman"/>
          <w:b/>
          <w:bCs/>
        </w:rPr>
        <w:fldChar w:fldCharType="separate"/>
      </w:r>
      <w:r w:rsidR="0022131B">
        <w:rPr>
          <w:rFonts w:ascii="Times New Roman" w:hAnsi="Times New Roman" w:cs="Times New Roman"/>
          <w:b/>
          <w:bCs/>
          <w:noProof/>
        </w:rPr>
        <w:t>4</w:t>
      </w:r>
      <w:r w:rsidRPr="00DC1DE5">
        <w:rPr>
          <w:rFonts w:ascii="Times New Roman" w:hAnsi="Times New Roman" w:cs="Times New Roman"/>
          <w:b/>
          <w:bCs/>
          <w:noProof/>
        </w:rPr>
        <w:fldChar w:fldCharType="end"/>
      </w:r>
      <w:r w:rsidRPr="00DC1DE5">
        <w:rPr>
          <w:rFonts w:ascii="Times New Roman" w:hAnsi="Times New Roman" w:cs="Times New Roman"/>
          <w:b/>
          <w:bCs/>
        </w:rPr>
        <w:noBreakHyphen/>
      </w:r>
      <w:r w:rsidR="00660A61" w:rsidRPr="00DC1DE5">
        <w:rPr>
          <w:rFonts w:ascii="Times New Roman" w:hAnsi="Times New Roman" w:cs="Times New Roman"/>
          <w:b/>
          <w:bCs/>
        </w:rPr>
        <w:t>2</w:t>
      </w:r>
      <w:r w:rsidRPr="00DC1DE5">
        <w:rPr>
          <w:rFonts w:ascii="Times New Roman" w:hAnsi="Times New Roman" w:cs="Times New Roman"/>
          <w:b/>
          <w:bCs/>
        </w:rPr>
        <w:t xml:space="preserve">: Schematic representation of SARS CoV-2 and mechanism of host entry, Source: </w:t>
      </w:r>
      <w:r w:rsidRPr="00DC1DE5">
        <w:rPr>
          <w:rFonts w:ascii="Times New Roman" w:hAnsi="Times New Roman" w:cs="Times New Roman"/>
          <w:b/>
          <w:bCs/>
        </w:rPr>
        <w:fldChar w:fldCharType="begin"/>
      </w:r>
      <w:r w:rsidRPr="00DC1DE5">
        <w:rPr>
          <w:rFonts w:ascii="Times New Roman" w:hAnsi="Times New Roman" w:cs="Times New Roman"/>
          <w:b/>
          <w:bCs/>
        </w:rPr>
        <w:instrText xml:space="preserve"> ADDIN ZOTERO_ITEM CSL_CITATION {"citationID":"tlQYLkmE","properties":{"formattedCitation":"(Naqvi et al., 2020)","plainCitation":"(Naqvi et al., 2020)","noteIndex":0},"citationItems":[{"id":747,"uris":["http://zotero.org/users/local/hFeE72cw/items/SJZT9EAG"],"uri":["http://zotero.org/users/local/hFeE72cw/items/SJZT9EAG"],"itemData":{"id":747,"type":"article-journal","abstract":"The sudden emergence of severe respiratory disease, caused by a novel severe acute respiratory syndrome coronavirus 2 (SARS-CoV-2), has recently become a public health emergency. Genome sequence analysis of SARS-CoV-2 revealed its close resemblance to the earlier reported SARS-CoV and Middle East respiratory syndrome coronavirus (MERS-CoV). However, initial testing of the drugs used against SARS-CoV and MERS-CoV has been ineffective in controlling SARS-CoV-2. The present study highlights the genomic, proteomic, pathogenesis, and therapeutic strategies in SARS-CoV-2 infection. We have carried out sequence analysis of potential drug target proteins in SARS-CoV-2 and, compared them with SARS-CoV and MERS viruses. Analysis of mutations in the coding and non-coding regions, genetic diversity, and pathogenicity of SARS-CoV-2 has also been done. A detailed structural analysis of drug target proteins has been performed to gain insights into the mechanism of pathogenesis, structure-function relationships, and the development of structure-guided therapeutic approaches. The cytokine profiling and inflammatory signalling are different in the case of SARS-CoV-2 infection. We also highlighted possible therapies and their mechanism of action followed by clinical manifestation. Our analysis suggests a minimal variation in the genome sequence of SARS-CoV-2, may be responsible for a drastic change in the structures of target proteins, which makes available drugs ineffective., Schematic representation of novel corona virus showing target proteins and its mechanism of host entry.Unlabelled Image, \n          \n            \n              •\n              The recent exposure to SARS-CoV-2 has affected entire world, resulted &gt;0.4 million deaths.\n            \n            \n              •\n              Potential drug targets of SARS-CoV-2 are highly conserved.\n            \n            \n              •\n              A slight structural difference makes available drugs ineffective against SARS-CoV-2.\n            \n            \n              •\n              Cytokine storm during SARS-CoV-2 infection may be targeted to handle COVID-19 patients.\n            \n            \n              •\n              Many FDA approved drugs are showing positive effects in clinical trials but further validation in large subject groups is required.","container-title":"Biochimica et Biophysica Acta. Molecular Basis of Disease","DOI":"10.1016/j.bbadis.2020.165878","ISSN":"0925-4439","issue":"10","journalAbbreviation":"Biochim Biophys Acta Mol Basis Dis","note":"PMID: 32544429\nPMCID: PMC7293463","page":"165878","source":"PubMed Central","title":"Insights into SARS-CoV-2 genome, structure, evolution, pathogenesis and therapies: Structural genomics approach","title-short":"Insights into SARS-CoV-2 genome, structure, evolution, pathogenesis and therapies","volume":"1866","author":[{"family":"Naqvi","given":"Ahmad Abu Turab"},{"family":"Fatima","given":"Kisa"},{"family":"Mohammad","given":"Taj"},{"family":"Fatima","given":"Urooj"},{"family":"Singh","given":"Indrakant K."},{"family":"Singh","given":"Archana"},{"family":"Atif","given":"Shaikh Muhammad"},{"family":"Hariprasad","given":"Gururao"},{"family":"Hasan","given":"Gulam Mustafa"},{"family":"Hassan","given":"Md. Imtaiyaz"}],"issued":{"date-parts":[["2020",10,1]]}}}],"schema":"https://github.com/citation-style-language/schema/raw/master/csl-citation.json"} </w:instrText>
      </w:r>
      <w:r w:rsidRPr="00DC1DE5">
        <w:rPr>
          <w:rFonts w:ascii="Times New Roman" w:hAnsi="Times New Roman" w:cs="Times New Roman"/>
          <w:b/>
          <w:bCs/>
        </w:rPr>
        <w:fldChar w:fldCharType="separate"/>
      </w:r>
      <w:r w:rsidRPr="00DC1DE5">
        <w:rPr>
          <w:rFonts w:ascii="Times New Roman" w:hAnsi="Times New Roman" w:cs="Times New Roman"/>
          <w:b/>
          <w:bCs/>
        </w:rPr>
        <w:t>(Naqvi et al., 2020)</w:t>
      </w:r>
      <w:r w:rsidRPr="00DC1DE5">
        <w:rPr>
          <w:rFonts w:ascii="Times New Roman" w:hAnsi="Times New Roman" w:cs="Times New Roman"/>
          <w:b/>
          <w:bCs/>
        </w:rPr>
        <w:fldChar w:fldCharType="end"/>
      </w:r>
    </w:p>
    <w:p w14:paraId="422970D9" w14:textId="77777777" w:rsidR="0018608C" w:rsidRPr="00DC1DE5" w:rsidRDefault="0018608C" w:rsidP="0018608C">
      <w:pPr>
        <w:rPr>
          <w:rFonts w:ascii="Times New Roman" w:hAnsi="Times New Roman" w:cs="Times New Roman"/>
        </w:rPr>
      </w:pPr>
    </w:p>
    <w:p w14:paraId="142DE1FD" w14:textId="0A0CDAEF" w:rsidR="006667F1" w:rsidRPr="00DC1DE5" w:rsidRDefault="006667F1" w:rsidP="006667F1">
      <w:pPr>
        <w:pStyle w:val="ListParagraph"/>
        <w:numPr>
          <w:ilvl w:val="1"/>
          <w:numId w:val="2"/>
        </w:numPr>
        <w:outlineLvl w:val="1"/>
        <w:rPr>
          <w:rFonts w:ascii="Times New Roman" w:hAnsi="Times New Roman" w:cs="Times New Roman"/>
          <w:b/>
          <w:bCs/>
        </w:rPr>
      </w:pPr>
      <w:bookmarkStart w:id="7" w:name="_Toc92657976"/>
      <w:bookmarkStart w:id="8" w:name="_Toc90323295"/>
      <w:r w:rsidRPr="00DC1DE5">
        <w:rPr>
          <w:rFonts w:ascii="Times New Roman" w:hAnsi="Times New Roman" w:cs="Times New Roman"/>
          <w:b/>
          <w:bCs/>
        </w:rPr>
        <w:t>Mutations of SARS-CoV-2</w:t>
      </w:r>
      <w:bookmarkEnd w:id="7"/>
      <w:r w:rsidRPr="00DC1DE5">
        <w:rPr>
          <w:rFonts w:ascii="Times New Roman" w:hAnsi="Times New Roman" w:cs="Times New Roman"/>
          <w:b/>
          <w:bCs/>
        </w:rPr>
        <w:t xml:space="preserve"> </w:t>
      </w:r>
    </w:p>
    <w:p w14:paraId="1BCD43C0" w14:textId="77777777" w:rsidR="006667F1" w:rsidRPr="00DC1DE5" w:rsidRDefault="006667F1" w:rsidP="00B129AE">
      <w:pPr>
        <w:pStyle w:val="ListParagraph"/>
        <w:numPr>
          <w:ilvl w:val="2"/>
          <w:numId w:val="2"/>
        </w:numPr>
        <w:outlineLvl w:val="2"/>
        <w:rPr>
          <w:rFonts w:ascii="Times New Roman" w:hAnsi="Times New Roman" w:cs="Times New Roman"/>
          <w:b/>
          <w:bCs/>
          <w:u w:val="single"/>
        </w:rPr>
      </w:pPr>
      <w:bookmarkStart w:id="9" w:name="_Toc92657977"/>
      <w:r w:rsidRPr="00DC1DE5">
        <w:rPr>
          <w:rFonts w:ascii="Times New Roman" w:hAnsi="Times New Roman" w:cs="Times New Roman"/>
          <w:b/>
          <w:bCs/>
          <w:u w:val="single"/>
        </w:rPr>
        <w:t>Alpha variant B.1.1.7.</w:t>
      </w:r>
      <w:bookmarkEnd w:id="9"/>
    </w:p>
    <w:p w14:paraId="14C3FA5A" w14:textId="5161A7C2" w:rsidR="006667F1" w:rsidRPr="00DC1DE5" w:rsidRDefault="006667F1" w:rsidP="006667F1">
      <w:pPr>
        <w:pStyle w:val="ListParagraph"/>
        <w:ind w:left="1440"/>
        <w:rPr>
          <w:rFonts w:ascii="Times New Roman" w:hAnsi="Times New Roman" w:cs="Times New Roman"/>
        </w:rPr>
      </w:pPr>
      <w:r w:rsidRPr="00DC1DE5">
        <w:rPr>
          <w:rFonts w:ascii="Times New Roman" w:hAnsi="Times New Roman" w:cs="Times New Roman"/>
        </w:rPr>
        <w:t xml:space="preserve">Alpha variant had 10 mutations compared to original Sars-Cov-2 variant. Precisely, there were 7 mutations and 3 deletions in the spike protein. Spike protein allows for the attachment of host cells to enable entry into the human cells. Mutation and deletions in the </w:t>
      </w:r>
      <w:r w:rsidRPr="00DC1DE5">
        <w:rPr>
          <w:rFonts w:ascii="Times New Roman" w:hAnsi="Times New Roman" w:cs="Times New Roman"/>
        </w:rPr>
        <w:lastRenderedPageBreak/>
        <w:t>spike protein can disrupt, change structure which can affect its function and stability. These mutations later will mainly lead to expression in lungs and kidneys</w:t>
      </w:r>
      <w:r w:rsidR="00B129AE" w:rsidRPr="00DC1DE5">
        <w:rPr>
          <w:rFonts w:ascii="Times New Roman" w:hAnsi="Times New Roman" w:cs="Times New Roman"/>
        </w:rPr>
        <w:t xml:space="preserve"> </w:t>
      </w:r>
      <w:r w:rsidR="00B129AE" w:rsidRPr="00DC1DE5">
        <w:rPr>
          <w:rFonts w:ascii="Times New Roman" w:hAnsi="Times New Roman" w:cs="Times New Roman"/>
        </w:rPr>
        <w:fldChar w:fldCharType="begin"/>
      </w:r>
      <w:r w:rsidR="00B129AE" w:rsidRPr="00DC1DE5">
        <w:rPr>
          <w:rFonts w:ascii="Times New Roman" w:hAnsi="Times New Roman" w:cs="Times New Roman"/>
        </w:rPr>
        <w:instrText xml:space="preserve"> ADDIN ZOTERO_ITEM CSL_CITATION {"citationID":"WdUhxCKX","properties":{"formattedCitation":"(Ostrov, 2021)","plainCitation":"(Ostrov, 2021)","noteIndex":0},"citationItems":[{"id":987,"uris":["http://zotero.org/users/local/hFeE72cw/items/4S69EM54"],"uri":["http://zotero.org/users/local/hFeE72cw/items/4S69EM54"],"itemData":{"id":987,"type":"article-journal","abstract":"New globally circulating SARS-CoV-2 strains are causing concern about evolution of virus transmissibility, fitness and immune evasion mechanisms. A variant emerging from the United Kingdom called SARS-CoV-2 VUI 202012/01, or B.1.1.7, is thought to exhibit increased transmissibility that results from replication 4–10 times faster than the original Wuhan virus (Wuhan-Hu-1). Although this property is suspected to result from a specific mutation in the spike glycoprotein, D614G, there are 9 mutations that distinguish the UK variant B.1.1.7 from Wuhan-Hu-1 yet to be evaluated for functional effects. We asked if mutated positions fixed in UK variant B.1.1.7 may be involved in the virus life cycle, or evasion of the immune response, by modeling the UK variant spike protein and conducting structural analysis of mutations on the spike glycoprotein trimer (protomer) complexed to ACE2. Importantly, 4 out of 9 differences between the UK variant B.1.1.7 and Wuhan-Hu-1 spike protein alter direct intermolecular interactions. N501Y increased affinity between the spike protein and ACE2. The mutations at A570D, D614G and S982A reduced contact between individual chains of the trimeric spike protomer, potentially enhancing cleavage into S1 and S2 subunits, dynamic structural rearrangement and host cell fusion mechanisms. These data suggest that combined characteristics of mutations unique to UK variant B.1.1.7 enable high affinity binding to ACE2 and enhanced replication properties. The D614G mutation, associated with enhanced virus transmissibility, opens a potentially druggable structural pocket at the interface between spike glycoprotein subunits S1 and S2.","container-title":"Journal of cellular immunology","DOI":"10.33696/immunology.3.085","ISSN":"2689-2812","issue":"2","journalAbbreviation":"J Cell Immunol","note":"PMID: 33969357\nPMCID: PMC8104447","page":"103-108","source":"PubMed Central","title":"Structural Consequences of Variation in SARS-CoV-2 B.1.1.7","volume":"3","author":[{"family":"Ostrov","given":"David A."}],"issued":{"date-parts":[["2021"]]}}}],"schema":"https://github.com/citation-style-language/schema/raw/master/csl-citation.json"} </w:instrText>
      </w:r>
      <w:r w:rsidR="00B129AE" w:rsidRPr="00DC1DE5">
        <w:rPr>
          <w:rFonts w:ascii="Times New Roman" w:hAnsi="Times New Roman" w:cs="Times New Roman"/>
        </w:rPr>
        <w:fldChar w:fldCharType="separate"/>
      </w:r>
      <w:r w:rsidR="00B129AE" w:rsidRPr="00DC1DE5">
        <w:rPr>
          <w:rFonts w:ascii="Times New Roman" w:hAnsi="Times New Roman" w:cs="Times New Roman"/>
        </w:rPr>
        <w:t>(Ostrov, 2021)</w:t>
      </w:r>
      <w:r w:rsidR="00B129AE" w:rsidRPr="00DC1DE5">
        <w:rPr>
          <w:rFonts w:ascii="Times New Roman" w:hAnsi="Times New Roman" w:cs="Times New Roman"/>
        </w:rPr>
        <w:fldChar w:fldCharType="end"/>
      </w:r>
      <w:r w:rsidR="00B129AE" w:rsidRPr="00DC1DE5">
        <w:rPr>
          <w:rFonts w:ascii="Times New Roman" w:hAnsi="Times New Roman" w:cs="Times New Roman"/>
        </w:rPr>
        <w:t xml:space="preserve">. </w:t>
      </w:r>
    </w:p>
    <w:p w14:paraId="56DFA3D3" w14:textId="77777777" w:rsidR="006667F1" w:rsidRPr="00DC1DE5" w:rsidRDefault="006667F1" w:rsidP="006667F1">
      <w:pPr>
        <w:pStyle w:val="ListParagraph"/>
        <w:ind w:left="1440"/>
        <w:rPr>
          <w:rFonts w:ascii="Times New Roman" w:hAnsi="Times New Roman" w:cs="Times New Roman"/>
        </w:rPr>
      </w:pPr>
      <w:r w:rsidRPr="00DC1DE5">
        <w:rPr>
          <w:rFonts w:ascii="Times New Roman" w:hAnsi="Times New Roman" w:cs="Times New Roman"/>
        </w:rPr>
        <w:t xml:space="preserve">The mutations are: D614G, T716I, S982A, N501Y, D1118H, A570D, P681H. </w:t>
      </w:r>
    </w:p>
    <w:p w14:paraId="27172ABB" w14:textId="3A29DB8B" w:rsidR="00CA4B98" w:rsidRPr="00DC1DE5" w:rsidRDefault="006667F1" w:rsidP="00CA4B98">
      <w:pPr>
        <w:pStyle w:val="ListParagraph"/>
        <w:ind w:left="1440"/>
        <w:rPr>
          <w:rFonts w:ascii="Times New Roman" w:hAnsi="Times New Roman" w:cs="Times New Roman"/>
        </w:rPr>
      </w:pPr>
      <w:r w:rsidRPr="00DC1DE5">
        <w:rPr>
          <w:rFonts w:ascii="Times New Roman" w:hAnsi="Times New Roman" w:cs="Times New Roman"/>
        </w:rPr>
        <w:t>The deletions are: H69, V70, Y144</w:t>
      </w:r>
      <w:r w:rsidR="00B129AE" w:rsidRPr="00DC1DE5">
        <w:rPr>
          <w:rFonts w:ascii="Times New Roman" w:hAnsi="Times New Roman" w:cs="Times New Roman"/>
        </w:rPr>
        <w:t xml:space="preserve"> </w:t>
      </w:r>
      <w:r w:rsidR="00B129AE" w:rsidRPr="00DC1DE5">
        <w:rPr>
          <w:rFonts w:ascii="Times New Roman" w:hAnsi="Times New Roman" w:cs="Times New Roman"/>
        </w:rPr>
        <w:fldChar w:fldCharType="begin"/>
      </w:r>
      <w:r w:rsidR="00225218" w:rsidRPr="00DC1DE5">
        <w:rPr>
          <w:rFonts w:ascii="Times New Roman" w:hAnsi="Times New Roman" w:cs="Times New Roman"/>
        </w:rPr>
        <w:instrText xml:space="preserve"> ADDIN ZOTERO_ITEM CSL_CITATION {"citationID":"hp9L0dzI","properties":{"formattedCitation":"(Davies et al., 2021)","plainCitation":"(Davies et al., 2021)","noteIndex":0},"citationItems":[{"id":1000,"uris":["http://zotero.org/users/local/hFeE72cw/items/NINN2D68"],"uri":["http://zotero.org/users/local/hFeE72cw/items/NINN2D68"],"itemData":{"id":1000,"type":"article-journal","abstract":"The major coronavirus variant that emerged at the end of 2020 in the UK is more transmissible than its predecessors and could spark resurgences.","archive_location":"world","container-title":"Science","DOI":"10.1126/science.abg3055","language":"EN","note":"publisher: American Association for the Advancement of Science","source":"www.science.org","title":"Estimated transmissibility and impact of SARS-CoV-2 lineage B.1.1.7 in England","URL":"https://www.science.org/doi/abs/10.1126/science.abg3055","author":[{"family":"Davies","given":"Nicholas G."},{"family":"Abbott","given":"Sam"},{"family":"Barnard","given":"Rosanna C."},{"family":"Jarvis","given":"Christopher I."},{"family":"Kucharski","given":"Adam J."},{"family":"Munday","given":"James D."},{"family":"Pearson","given":"Carl A. B."},{"family":"Russell","given":"Timothy W."},{"family":"Tully","given":"Damien C."},{"family":"Washburne","given":"Alex D."},{"family":"Wenseleers","given":"Tom"},{"family":"Gimma","given":"Amy"},{"family":"Waites","given":"William"},{"family":"Wong","given":"Kerry L. M."},{"family":"Zandvoort","given":"Kevin","dropping-particle":"van"},{"family":"Silverman","given":"Justin D."},{"family":"Group1‡","given":"CMMID COVID-19 Working"},{"family":"Consortium‡","given":"COVID-19 Genomics UK (COG-UK)"},{"family":"Diaz-Ordaz","given":"Karla"},{"family":"Keogh","given":"Ruth"},{"family":"Eggo","given":"Rosalind M."},{"family":"Funk","given":"Sebastian"},{"family":"Jit","given":"Mark"},{"family":"Atkins","given":"Katherine E."},{"family":"Edmunds","given":"W. John"}],"accessed":{"date-parts":[["2022",1,9]]},"issued":{"date-parts":[["2021",4,9]]}}}],"schema":"https://github.com/citation-style-language/schema/raw/master/csl-citation.json"} </w:instrText>
      </w:r>
      <w:r w:rsidR="00B129AE" w:rsidRPr="00DC1DE5">
        <w:rPr>
          <w:rFonts w:ascii="Times New Roman" w:hAnsi="Times New Roman" w:cs="Times New Roman"/>
        </w:rPr>
        <w:fldChar w:fldCharType="separate"/>
      </w:r>
      <w:r w:rsidR="00225218" w:rsidRPr="00DC1DE5">
        <w:rPr>
          <w:rFonts w:ascii="Times New Roman" w:hAnsi="Times New Roman" w:cs="Times New Roman"/>
        </w:rPr>
        <w:t>(Davies et al., 2021)</w:t>
      </w:r>
      <w:r w:rsidR="00B129AE" w:rsidRPr="00DC1DE5">
        <w:rPr>
          <w:rFonts w:ascii="Times New Roman" w:hAnsi="Times New Roman" w:cs="Times New Roman"/>
        </w:rPr>
        <w:fldChar w:fldCharType="end"/>
      </w:r>
      <w:r w:rsidRPr="00DC1DE5">
        <w:rPr>
          <w:rFonts w:ascii="Times New Roman" w:hAnsi="Times New Roman" w:cs="Times New Roman"/>
        </w:rPr>
        <w:t xml:space="preserve">. </w:t>
      </w:r>
    </w:p>
    <w:p w14:paraId="327C8C41" w14:textId="6ECEA086" w:rsidR="006667F1" w:rsidRPr="00DC1DE5" w:rsidRDefault="006667F1" w:rsidP="00CA4B98">
      <w:pPr>
        <w:pStyle w:val="ListParagraph"/>
        <w:ind w:left="1440"/>
        <w:rPr>
          <w:rFonts w:ascii="Times New Roman" w:hAnsi="Times New Roman" w:cs="Times New Roman"/>
        </w:rPr>
      </w:pPr>
      <w:r w:rsidRPr="00DC1DE5">
        <w:rPr>
          <w:rFonts w:ascii="Times New Roman" w:hAnsi="Times New Roman" w:cs="Times New Roman"/>
        </w:rPr>
        <w:t xml:space="preserve">What happened in D614G mutation is that aspartic acid at position 614 was replaced with glycine which led to change of spike protein’s structure making it easy for the </w:t>
      </w:r>
      <w:proofErr w:type="spellStart"/>
      <w:r w:rsidRPr="00DC1DE5">
        <w:rPr>
          <w:rFonts w:ascii="Times New Roman" w:hAnsi="Times New Roman" w:cs="Times New Roman"/>
        </w:rPr>
        <w:t>furin</w:t>
      </w:r>
      <w:proofErr w:type="spellEnd"/>
      <w:r w:rsidRPr="00DC1DE5">
        <w:rPr>
          <w:rFonts w:ascii="Times New Roman" w:hAnsi="Times New Roman" w:cs="Times New Roman"/>
        </w:rPr>
        <w:t xml:space="preserve"> (enzyme) to be split.</w:t>
      </w:r>
      <w:r w:rsidR="00CA4B98" w:rsidRPr="00DC1DE5">
        <w:rPr>
          <w:rFonts w:ascii="Times New Roman" w:hAnsi="Times New Roman" w:cs="Times New Roman"/>
        </w:rPr>
        <w:t xml:space="preserve"> </w:t>
      </w:r>
      <w:r w:rsidRPr="00DC1DE5">
        <w:rPr>
          <w:rFonts w:ascii="Times New Roman" w:hAnsi="Times New Roman" w:cs="Times New Roman"/>
        </w:rPr>
        <w:t>In the receptor binding domain, th</w:t>
      </w:r>
      <w:r w:rsidR="00225218" w:rsidRPr="00DC1DE5">
        <w:rPr>
          <w:rFonts w:ascii="Times New Roman" w:hAnsi="Times New Roman" w:cs="Times New Roman"/>
        </w:rPr>
        <w:t>is</w:t>
      </w:r>
      <w:r w:rsidRPr="00DC1DE5">
        <w:rPr>
          <w:rFonts w:ascii="Times New Roman" w:hAnsi="Times New Roman" w:cs="Times New Roman"/>
        </w:rPr>
        <w:t xml:space="preserve"> is</w:t>
      </w:r>
      <w:r w:rsidR="00225218" w:rsidRPr="00DC1DE5">
        <w:rPr>
          <w:rFonts w:ascii="Times New Roman" w:hAnsi="Times New Roman" w:cs="Times New Roman"/>
        </w:rPr>
        <w:t xml:space="preserve"> a</w:t>
      </w:r>
      <w:r w:rsidRPr="00DC1DE5">
        <w:rPr>
          <w:rFonts w:ascii="Times New Roman" w:hAnsi="Times New Roman" w:cs="Times New Roman"/>
        </w:rPr>
        <w:t xml:space="preserve"> N501Y mutation. Receptor binding domain interacts with ACE2 receptor and deletions present on the N-terminal domain of the spike protein. In P681H mutation, change from proline to histidine, happened</w:t>
      </w:r>
      <w:r w:rsidR="00225218" w:rsidRPr="00DC1DE5">
        <w:rPr>
          <w:rFonts w:ascii="Times New Roman" w:hAnsi="Times New Roman" w:cs="Times New Roman"/>
        </w:rPr>
        <w:t xml:space="preserve"> </w:t>
      </w:r>
      <w:r w:rsidR="00225218" w:rsidRPr="00DC1DE5">
        <w:rPr>
          <w:rFonts w:ascii="Times New Roman" w:hAnsi="Times New Roman" w:cs="Times New Roman"/>
        </w:rPr>
        <w:fldChar w:fldCharType="begin"/>
      </w:r>
      <w:r w:rsidR="00225218" w:rsidRPr="00DC1DE5">
        <w:rPr>
          <w:rFonts w:ascii="Times New Roman" w:hAnsi="Times New Roman" w:cs="Times New Roman"/>
        </w:rPr>
        <w:instrText xml:space="preserve"> ADDIN ZOTERO_ITEM CSL_CITATION {"citationID":"XzCEJC6J","properties":{"formattedCitation":"(Khan et al., 2021)","plainCitation":"(Khan et al., 2021)","noteIndex":0},"citationItems":[{"id":1002,"uris":["http://zotero.org/users/local/hFeE72cw/items/FGGURDNY"],"uri":["http://zotero.org/users/local/hFeE72cw/items/FGGURDNY"],"itemData":{"id":1002,"type":"article-journal","abstract":"The evolution of the SARS‐CoV‐2 new variants reported to be 70% more contagious than the earlier one is now spreading fast worldwide. There is an instant need to discover how the new variants interact with the host receptor (ACE2). Among the reported mutations in the Spike glycoprotein of the new variants, three are specific to the receptor‐binding domain (RBD) and required insightful scrutiny for new therapeutic options. These structural evolutions in the RBD domain may impart a critical role to the unique pathogenicity of the SARS‐CoV‐2 new variants. Herein, using structural and biophysical approaches, we explored that the specific mutations in the UK (N501Y), South African (K417N‐E484K‐N501Y), Brazilian (K417T‐E484K‐N501Y), and hypothetical (N501Y‐E484K) variants alter the binding affinity, create new inter‐protein contacts and changes the internal structural dynamics thereby increases the binding and eventually the infectivity. Our investigation highlighted that the South African (K417N‐E484K‐N501Y), Brazilian (K417T‐E484K‐N501Y) variants are more lethal than the UK variant (N501Y). The behavior of the wild type and N501Y is comparable. Free energy calculations further confirmed that increased binding of the spike RBD to the ACE2 is mainly due to the electrostatic contribution. Further, we find that the unusual virulence of this virus is potentially the consequence of Darwinian selection‐driven epistasis in protein evolution. The triple mutants (South African and Brazilian) may pose a serious threat to the efficacy of the already developed vaccine. Our analysis would help to understand the binding and structural dynamics of the new mutations in the RBD domain of the Spike protein and demand further investigation in in vitro and in vivo models to design potential therapeutics against the new variants., This study precisely explored the mechanism of the interaction of the spike RBD with the host ACE2 and revealed the differences in the binding of the reference and new variants. The systematic investigation revealed that the South African and Brazilian variants are more lethal than the others due to inter‐protein contacts specifically the electrostatic while the N501Y is comparable with the wild type. We hypothesized that the residue at 501Y is continuously subjected to positive selection pressure. We further demonstrated the dynamic behavior is also changed with the protein evolution. Conclusively, this study provides strong basis for structure and rationale‐based drug designing against the new variant by exploring the noticeable differences.","container-title":"Journal of Cellular Physiology","DOI":"10.1002/jcp.30367","ISSN":"0021-9541","journalAbbreviation":"J Cell Physiol","note":"PMID: 33755190\nPMCID: PMC8251074","page":"10.1002/jcp.30367","source":"PubMed Central","title":"Higher infectivity of the SARS‐CoV‐2 new variants is associated with K417N/T, E484K, and N501Y mutants: An insight from structural data","title-short":"Higher infectivity of the SARS‐CoV‐2 new variants is associated with K417N/T, E484K, and N501Y mutants","author":[{"family":"Khan","given":"Abbas"},{"family":"Zia","given":"Tauqir"},{"family":"Suleman","given":"Muhammad"},{"family":"Khan","given":"Taimoor"},{"family":"Ali","given":"Syed Shujait"},{"family":"Abbasi","given":"Aamir Ali"},{"family":"Mohammad","given":"Anwar"},{"family":"Wei","given":"Dong‐Qing"}],"issued":{"date-parts":[["2021",3,23]]}}}],"schema":"https://github.com/citation-style-language/schema/raw/master/csl-citation.json"} </w:instrText>
      </w:r>
      <w:r w:rsidR="00225218" w:rsidRPr="00DC1DE5">
        <w:rPr>
          <w:rFonts w:ascii="Times New Roman" w:hAnsi="Times New Roman" w:cs="Times New Roman"/>
        </w:rPr>
        <w:fldChar w:fldCharType="separate"/>
      </w:r>
      <w:r w:rsidR="00225218" w:rsidRPr="00DC1DE5">
        <w:rPr>
          <w:rFonts w:ascii="Times New Roman" w:hAnsi="Times New Roman" w:cs="Times New Roman"/>
        </w:rPr>
        <w:t>(Khan et al., 2021)</w:t>
      </w:r>
      <w:r w:rsidR="00225218" w:rsidRPr="00DC1DE5">
        <w:rPr>
          <w:rFonts w:ascii="Times New Roman" w:hAnsi="Times New Roman" w:cs="Times New Roman"/>
        </w:rPr>
        <w:fldChar w:fldCharType="end"/>
      </w:r>
      <w:r w:rsidR="00CA4B98" w:rsidRPr="00DC1DE5">
        <w:rPr>
          <w:rFonts w:ascii="Times New Roman" w:hAnsi="Times New Roman" w:cs="Times New Roman"/>
        </w:rPr>
        <w:t xml:space="preserve">. </w:t>
      </w:r>
      <w:r w:rsidRPr="00DC1DE5">
        <w:rPr>
          <w:rFonts w:ascii="Times New Roman" w:hAnsi="Times New Roman" w:cs="Times New Roman"/>
        </w:rPr>
        <w:t>As previous</w:t>
      </w:r>
      <w:r w:rsidR="00CA4B98" w:rsidRPr="00DC1DE5">
        <w:rPr>
          <w:rFonts w:ascii="Times New Roman" w:hAnsi="Times New Roman" w:cs="Times New Roman"/>
        </w:rPr>
        <w:t>ly</w:t>
      </w:r>
      <w:r w:rsidRPr="00DC1DE5">
        <w:rPr>
          <w:rFonts w:ascii="Times New Roman" w:hAnsi="Times New Roman" w:cs="Times New Roman"/>
        </w:rPr>
        <w:t xml:space="preserve"> mentioned, all of these mutation lead to change of spike protein structure making it hard for immune response to recognize it and fight it. If virus is not fought, it will lead to health problems and over time to serious severe diseases.</w:t>
      </w:r>
      <w:r w:rsidR="00CA4B98" w:rsidRPr="00DC1DE5">
        <w:rPr>
          <w:rFonts w:ascii="Times New Roman" w:hAnsi="Times New Roman" w:cs="Times New Roman"/>
        </w:rPr>
        <w:t xml:space="preserve"> </w:t>
      </w:r>
      <w:r w:rsidRPr="00DC1DE5">
        <w:rPr>
          <w:rFonts w:ascii="Times New Roman" w:hAnsi="Times New Roman" w:cs="Times New Roman"/>
        </w:rPr>
        <w:t xml:space="preserve">Some of the health problems caused by alpha variant </w:t>
      </w:r>
      <w:r w:rsidR="00AE4D9B" w:rsidRPr="00DC1DE5">
        <w:rPr>
          <w:rFonts w:ascii="Times New Roman" w:hAnsi="Times New Roman" w:cs="Times New Roman"/>
        </w:rPr>
        <w:t>are</w:t>
      </w:r>
      <w:r w:rsidRPr="00DC1DE5">
        <w:rPr>
          <w:rFonts w:ascii="Times New Roman" w:hAnsi="Times New Roman" w:cs="Times New Roman"/>
        </w:rPr>
        <w:t xml:space="preserve"> cough, shortness of breath, headache, fatigue, vomiting, muscle aches, fever, chills, sore throat and some more.</w:t>
      </w:r>
    </w:p>
    <w:p w14:paraId="03AE3E77" w14:textId="77777777" w:rsidR="00CA4B98" w:rsidRPr="00DC1DE5" w:rsidRDefault="006667F1" w:rsidP="00B129AE">
      <w:pPr>
        <w:pStyle w:val="ListParagraph"/>
        <w:numPr>
          <w:ilvl w:val="2"/>
          <w:numId w:val="2"/>
        </w:numPr>
        <w:outlineLvl w:val="2"/>
        <w:rPr>
          <w:rFonts w:ascii="Times New Roman" w:hAnsi="Times New Roman" w:cs="Times New Roman"/>
          <w:b/>
          <w:bCs/>
          <w:u w:val="single"/>
        </w:rPr>
      </w:pPr>
      <w:bookmarkStart w:id="10" w:name="_Toc92657978"/>
      <w:r w:rsidRPr="00DC1DE5">
        <w:rPr>
          <w:rFonts w:ascii="Times New Roman" w:hAnsi="Times New Roman" w:cs="Times New Roman"/>
          <w:b/>
          <w:bCs/>
          <w:u w:val="single"/>
        </w:rPr>
        <w:t>Delta variant B.1.617.2</w:t>
      </w:r>
      <w:bookmarkEnd w:id="10"/>
    </w:p>
    <w:p w14:paraId="1570E182" w14:textId="463135BF" w:rsidR="00CA4B98" w:rsidRPr="00DC1DE5" w:rsidRDefault="006667F1" w:rsidP="00CA4B98">
      <w:pPr>
        <w:pStyle w:val="ListParagraph"/>
        <w:ind w:left="1440"/>
        <w:rPr>
          <w:rFonts w:ascii="Times New Roman" w:hAnsi="Times New Roman" w:cs="Times New Roman"/>
        </w:rPr>
      </w:pPr>
      <w:r w:rsidRPr="00DC1DE5">
        <w:rPr>
          <w:rFonts w:ascii="Times New Roman" w:hAnsi="Times New Roman" w:cs="Times New Roman"/>
        </w:rPr>
        <w:t xml:space="preserve">Compared to the first Sars-Cov-2 alpha strain, Delta variant's genome had 23 mutations. Out of those 23 mutations, 12 were in the spike protein. Spike protein allows for the attachment of host cells to enable entry into the cells. It is also </w:t>
      </w:r>
      <w:r w:rsidR="00AE4D9B" w:rsidRPr="00DC1DE5">
        <w:rPr>
          <w:rFonts w:ascii="Times New Roman" w:hAnsi="Times New Roman" w:cs="Times New Roman"/>
        </w:rPr>
        <w:t xml:space="preserve">a </w:t>
      </w:r>
      <w:r w:rsidRPr="00DC1DE5">
        <w:rPr>
          <w:rFonts w:ascii="Times New Roman" w:hAnsi="Times New Roman" w:cs="Times New Roman"/>
        </w:rPr>
        <w:t>primary targe</w:t>
      </w:r>
      <w:r w:rsidR="00AE4D9B" w:rsidRPr="00DC1DE5">
        <w:rPr>
          <w:rFonts w:ascii="Times New Roman" w:hAnsi="Times New Roman" w:cs="Times New Roman"/>
        </w:rPr>
        <w:t>t</w:t>
      </w:r>
      <w:r w:rsidRPr="00DC1DE5">
        <w:rPr>
          <w:rFonts w:ascii="Times New Roman" w:hAnsi="Times New Roman" w:cs="Times New Roman"/>
        </w:rPr>
        <w:t xml:space="preserve"> for vaccines. Immune system targets this spike protein for the removal of virus. Once spike protein is targeted, B cells will produce antibodies which will bond with spike protein for virus removal. Spike protein has 2 subunits: S1, which binds to ACE2 receptor, and S2 subunit which helps with integration of the virus to the host cell. After each mutation in the spike protein, it will be harder for immune system to identify them. It will be also harder for antibodies to attach to the spike protein and to remove a virus. Delta variant with mutated spike protein, leads to better attachment to cells and that will help with infection</w:t>
      </w:r>
      <w:r w:rsidR="00AE4D9B" w:rsidRPr="00DC1DE5">
        <w:rPr>
          <w:rFonts w:ascii="Times New Roman" w:hAnsi="Times New Roman" w:cs="Times New Roman"/>
        </w:rPr>
        <w:t xml:space="preserve"> </w:t>
      </w:r>
      <w:r w:rsidR="00AE4D9B" w:rsidRPr="00DC1DE5">
        <w:rPr>
          <w:rFonts w:ascii="Times New Roman" w:hAnsi="Times New Roman" w:cs="Times New Roman"/>
        </w:rPr>
        <w:fldChar w:fldCharType="begin"/>
      </w:r>
      <w:r w:rsidR="00AE4D9B" w:rsidRPr="00DC1DE5">
        <w:rPr>
          <w:rFonts w:ascii="Times New Roman" w:hAnsi="Times New Roman" w:cs="Times New Roman"/>
        </w:rPr>
        <w:instrText xml:space="preserve"> ADDIN ZOTERO_ITEM CSL_CITATION {"citationID":"HDCbCDyF","properties":{"formattedCitation":"(Huang et al., 2020)","plainCitation":"(Huang et al., 2020)","noteIndex":0},"citationItems":[{"id":1005,"uris":["http://zotero.org/users/local/hFeE72cw/items/SCVAMJX9"],"uri":["http://zotero.org/users/local/hFeE72cw/items/SCVAMJX9"],"itemData":{"id":1005,"type":"article-journal","abstract":"Coronavirus disease 2019 is a newly emerging infectious disease currently spreading across the world. It is caused by a novel coronavirus, severe acute respiratory syndrome coronavirus 2 (SARS-CoV-2). The spike (S) protein of SARS-CoV-2, which plays a key role in the receptor recognition and cell membrane fusion process, is composed of two subunits, S1 and S2. The S1 subunit contains a receptor-binding domain that recognizes and binds to the host receptor angiotensin-converting enzyme 2, while the S2 subunit mediates viral cell membrane fusion by forming a six-helical bundle via the two-heptad repeat domain. In this review, we highlight recent research advance in the structure, function and development of antivirus drugs targeting the S protein.","container-title":"Acta Pharmacologica Sinica","DOI":"10.1038/s41401-020-0485-4","ISSN":"1745-7254","issue":"9","journalAbbreviation":"Acta Pharmacol Sin","language":"eng","note":"PMID: 32747721\nPMCID: PMC7396720","page":"1141-1149","source":"PubMed","title":"Structural and functional properties of SARS-CoV-2 spike protein: potential antivirus drug development for COVID-19","title-short":"Structural and functional properties of SARS-CoV-2 spike protein","volume":"41","author":[{"family":"Huang","given":"Yuan"},{"family":"Yang","given":"Chan"},{"family":"Xu","given":"Xin-Feng"},{"family":"Xu","given":"Wei"},{"family":"Liu","given":"Shu-Wen"}],"issued":{"date-parts":[["2020",9]]}}}],"schema":"https://github.com/citation-style-language/schema/raw/master/csl-citation.json"} </w:instrText>
      </w:r>
      <w:r w:rsidR="00AE4D9B" w:rsidRPr="00DC1DE5">
        <w:rPr>
          <w:rFonts w:ascii="Times New Roman" w:hAnsi="Times New Roman" w:cs="Times New Roman"/>
        </w:rPr>
        <w:fldChar w:fldCharType="separate"/>
      </w:r>
      <w:r w:rsidR="00AE4D9B" w:rsidRPr="00DC1DE5">
        <w:rPr>
          <w:rFonts w:ascii="Times New Roman" w:hAnsi="Times New Roman" w:cs="Times New Roman"/>
        </w:rPr>
        <w:t>(Huang et al., 2020)</w:t>
      </w:r>
      <w:r w:rsidR="00AE4D9B" w:rsidRPr="00DC1DE5">
        <w:rPr>
          <w:rFonts w:ascii="Times New Roman" w:hAnsi="Times New Roman" w:cs="Times New Roman"/>
        </w:rPr>
        <w:fldChar w:fldCharType="end"/>
      </w:r>
      <w:r w:rsidR="00CA4B98" w:rsidRPr="00DC1DE5">
        <w:rPr>
          <w:rFonts w:ascii="Times New Roman" w:hAnsi="Times New Roman" w:cs="Times New Roman"/>
        </w:rPr>
        <w:t xml:space="preserve">. </w:t>
      </w:r>
      <w:r w:rsidRPr="00DC1DE5">
        <w:rPr>
          <w:rFonts w:ascii="Times New Roman" w:hAnsi="Times New Roman" w:cs="Times New Roman"/>
        </w:rPr>
        <w:t>The most significant mutations to mention are: T478K, T19R, D614G, P681R, L452R and D960N including deletions at positions 157 and 81. The L452R changes an arginine for leucine. This happens at position 452. This change will help spike protein to bind stronger to the ACE2 receptor. This receptor’s role is to allow spike protein to attach. This may cause remove possibility for antibodies to bind to the spike protein because spike protein is already tight bound with ACE2 receptor.</w:t>
      </w:r>
    </w:p>
    <w:p w14:paraId="5309FB7C" w14:textId="2FDA19CE" w:rsidR="006667F1" w:rsidRPr="00DC1DE5" w:rsidRDefault="006667F1" w:rsidP="00CA4B98">
      <w:pPr>
        <w:pStyle w:val="ListParagraph"/>
        <w:ind w:left="1440"/>
        <w:rPr>
          <w:rFonts w:ascii="Times New Roman" w:hAnsi="Times New Roman" w:cs="Times New Roman"/>
        </w:rPr>
      </w:pPr>
      <w:r w:rsidRPr="00DC1DE5">
        <w:rPr>
          <w:rFonts w:ascii="Times New Roman" w:hAnsi="Times New Roman" w:cs="Times New Roman"/>
        </w:rPr>
        <w:t>Another research showed that L425R mutation helps delta variant to avoid being attacked by CD8 T cells, which are the cells that fight and remove virus. P681R mutation change arginine for the proline at position 681. This mutation allows better integration of the virus to the host cell</w:t>
      </w:r>
      <w:r w:rsidR="00DA0C7D" w:rsidRPr="00DC1DE5">
        <w:rPr>
          <w:rFonts w:ascii="Times New Roman" w:hAnsi="Times New Roman" w:cs="Times New Roman"/>
        </w:rPr>
        <w:t xml:space="preserve"> </w:t>
      </w:r>
      <w:r w:rsidR="00DA0C7D" w:rsidRPr="00DC1DE5">
        <w:rPr>
          <w:rFonts w:ascii="Times New Roman" w:hAnsi="Times New Roman" w:cs="Times New Roman"/>
        </w:rPr>
        <w:fldChar w:fldCharType="begin"/>
      </w:r>
      <w:r w:rsidR="00DA0C7D" w:rsidRPr="00DC1DE5">
        <w:rPr>
          <w:rFonts w:ascii="Times New Roman" w:hAnsi="Times New Roman" w:cs="Times New Roman"/>
        </w:rPr>
        <w:instrText xml:space="preserve"> ADDIN ZOTERO_ITEM CSL_CITATION {"citationID":"25gp1zJj","properties":{"formattedCitation":"(Starr et al., 2021)","plainCitation":"(Starr et al., 2021)","noteIndex":0},"citationItems":[{"id":1008,"uris":["http://zotero.org/users/local/hFeE72cw/items/2Z9ZYHMX"],"uri":["http://zotero.org/users/local/hFeE72cw/items/2Z9ZYHMX"],"itemData":{"id":1008,"type":"article-journal","abstract":"Monoclonal antibodies and antibody cocktails are a promising therapeutic and prophylaxis for COVID-19. However, ongoing evolution of SARS-CoV-2 can render monoclonal antibodies ineffective. Here we completely map all mutations to the SARS-CoV-2 spike receptor binding domain (RBD) that escape binding by a leading monoclonal antibody, LY-CoV555, and its cocktail combination with LY-CoV016. Individual mutations that escape binding by each antibody are combined in the circulating B.1.351 and P.1 SARS-CoV-2 lineages (E484K escapes LY-CoV555, K417N/T escape LY-CoV016). Additionally, the L452R mutation in the B.1.429 lineage escapes LY-CoV555. Furthermore, we identify single amino acid changes that escape the combined LY-CoV555+LY-CoV016 cocktail. We suggest that future efforts should diversify the epitopes targeted by antibodies and antibody cocktails to make them more resilient to antigenic evolution of SARS-CoV-2.","container-title":"bioRxiv: The Preprint Server for Biology","DOI":"10.1101/2021.02.17.431683","journalAbbreviation":"bioRxiv","language":"eng","note":"PMID: 33655250\nPMCID: PMC7924270","page":"2021.02.17.431683","source":"PubMed","title":"Complete map of SARS-CoV-2 RBD mutations that escape the monoclonal antibody LY-CoV555 and its cocktail with LY-CoV016","author":[{"family":"Starr","given":"Tyler N."},{"family":"Greaney","given":"Allison J."},{"family":"Dingens","given":"Adam S."},{"family":"Bloom","given":"Jesse D."}],"issued":{"date-parts":[["2021",2,22]]}}}],"schema":"https://github.com/citation-style-language/schema/raw/master/csl-citation.json"} </w:instrText>
      </w:r>
      <w:r w:rsidR="00DA0C7D" w:rsidRPr="00DC1DE5">
        <w:rPr>
          <w:rFonts w:ascii="Times New Roman" w:hAnsi="Times New Roman" w:cs="Times New Roman"/>
        </w:rPr>
        <w:fldChar w:fldCharType="separate"/>
      </w:r>
      <w:r w:rsidR="00DA0C7D" w:rsidRPr="00DC1DE5">
        <w:rPr>
          <w:rFonts w:ascii="Times New Roman" w:hAnsi="Times New Roman" w:cs="Times New Roman"/>
        </w:rPr>
        <w:t>(Starr et al., 2021)</w:t>
      </w:r>
      <w:r w:rsidR="00DA0C7D" w:rsidRPr="00DC1DE5">
        <w:rPr>
          <w:rFonts w:ascii="Times New Roman" w:hAnsi="Times New Roman" w:cs="Times New Roman"/>
        </w:rPr>
        <w:fldChar w:fldCharType="end"/>
      </w:r>
      <w:r w:rsidR="00CA4B98" w:rsidRPr="00DC1DE5">
        <w:rPr>
          <w:rFonts w:ascii="Times New Roman" w:hAnsi="Times New Roman" w:cs="Times New Roman"/>
        </w:rPr>
        <w:t xml:space="preserve">. </w:t>
      </w:r>
      <w:r w:rsidRPr="00DC1DE5">
        <w:rPr>
          <w:rFonts w:ascii="Times New Roman" w:hAnsi="Times New Roman" w:cs="Times New Roman"/>
        </w:rPr>
        <w:t>These mutations are important to mention and explain because it will cause high affinity of the virus and human cell which can lead to different health problems.</w:t>
      </w:r>
      <w:r w:rsidR="00DA0C7D" w:rsidRPr="00DC1DE5">
        <w:rPr>
          <w:rFonts w:ascii="Times New Roman" w:hAnsi="Times New Roman" w:cs="Times New Roman"/>
        </w:rPr>
        <w:t xml:space="preserve"> </w:t>
      </w:r>
      <w:r w:rsidRPr="00DC1DE5">
        <w:rPr>
          <w:rFonts w:ascii="Times New Roman" w:hAnsi="Times New Roman" w:cs="Times New Roman"/>
        </w:rPr>
        <w:t xml:space="preserve">The delta variant infection has many health problems: sore throat, loss of smell and taste, fatigue, headache, cough, shortness of breath, fever, vomiting, </w:t>
      </w:r>
      <w:r w:rsidR="00DA0C7D" w:rsidRPr="00DC1DE5">
        <w:rPr>
          <w:rFonts w:ascii="Times New Roman" w:hAnsi="Times New Roman" w:cs="Times New Roman"/>
        </w:rPr>
        <w:t>diarrhoea</w:t>
      </w:r>
      <w:r w:rsidRPr="00DC1DE5">
        <w:rPr>
          <w:rFonts w:ascii="Times New Roman" w:hAnsi="Times New Roman" w:cs="Times New Roman"/>
        </w:rPr>
        <w:t xml:space="preserve"> and </w:t>
      </w:r>
      <w:r w:rsidR="00DA0C7D" w:rsidRPr="00DC1DE5">
        <w:rPr>
          <w:rFonts w:ascii="Times New Roman" w:hAnsi="Times New Roman" w:cs="Times New Roman"/>
        </w:rPr>
        <w:t xml:space="preserve">rhinorrhoea </w:t>
      </w:r>
      <w:r w:rsidR="00DA0C7D" w:rsidRPr="00DC1DE5">
        <w:rPr>
          <w:rFonts w:ascii="Times New Roman" w:hAnsi="Times New Roman" w:cs="Times New Roman"/>
        </w:rPr>
        <w:fldChar w:fldCharType="begin"/>
      </w:r>
      <w:r w:rsidR="00DA0C7D" w:rsidRPr="00DC1DE5">
        <w:rPr>
          <w:rFonts w:ascii="Times New Roman" w:hAnsi="Times New Roman" w:cs="Times New Roman"/>
        </w:rPr>
        <w:instrText xml:space="preserve"> ADDIN ZOTERO_ITEM CSL_CITATION {"citationID":"TZodObzj","properties":{"formattedCitation":"({\\i{}How Dangerous Is the Delta Variant (B.1.617.2)?}, n.d.)","plainCitation":"(How Dangerous Is the Delta Variant (B.1.617.2)?, n.d.)","noteIndex":0},"citationItems":[{"id":979,"uris":["http://zotero.org/users/local/hFeE72cw/items/5AINGYEI"],"uri":["http://zotero.org/users/local/hFeE72cw/items/5AINGYEI"],"itemData":{"id":979,"type":"webpage","title":"How Dangerous Is the Delta Variant (B.1.617.2)?","URL":"https://asm.org/Articles/2021/July/How-Dangerous-is-the-Delta-Variant-B-1-617-2","accessed":{"date-parts":[["2022",1,9]]}}}],"schema":"https://github.com/citation-style-language/schema/raw/master/csl-citation.json"} </w:instrText>
      </w:r>
      <w:r w:rsidR="00DA0C7D" w:rsidRPr="00DC1DE5">
        <w:rPr>
          <w:rFonts w:ascii="Times New Roman" w:hAnsi="Times New Roman" w:cs="Times New Roman"/>
        </w:rPr>
        <w:fldChar w:fldCharType="separate"/>
      </w:r>
      <w:r w:rsidR="00DA0C7D" w:rsidRPr="00DC1DE5">
        <w:rPr>
          <w:rFonts w:ascii="Times New Roman" w:hAnsi="Times New Roman" w:cs="Times New Roman"/>
          <w:szCs w:val="24"/>
        </w:rPr>
        <w:t>(</w:t>
      </w:r>
      <w:r w:rsidR="00DA0C7D" w:rsidRPr="00DC1DE5">
        <w:rPr>
          <w:rFonts w:ascii="Times New Roman" w:hAnsi="Times New Roman" w:cs="Times New Roman"/>
          <w:i/>
          <w:iCs/>
          <w:szCs w:val="24"/>
        </w:rPr>
        <w:t>How Dangerous Is the Delta Variant (B.1.617.2)?</w:t>
      </w:r>
      <w:r w:rsidR="00DA0C7D" w:rsidRPr="00DC1DE5">
        <w:rPr>
          <w:rFonts w:ascii="Times New Roman" w:hAnsi="Times New Roman" w:cs="Times New Roman"/>
          <w:szCs w:val="24"/>
        </w:rPr>
        <w:t>, n.d.)</w:t>
      </w:r>
      <w:r w:rsidR="00DA0C7D" w:rsidRPr="00DC1DE5">
        <w:rPr>
          <w:rFonts w:ascii="Times New Roman" w:hAnsi="Times New Roman" w:cs="Times New Roman"/>
        </w:rPr>
        <w:fldChar w:fldCharType="end"/>
      </w:r>
      <w:r w:rsidR="00DA0C7D" w:rsidRPr="00DC1DE5">
        <w:rPr>
          <w:rFonts w:ascii="Times New Roman" w:hAnsi="Times New Roman" w:cs="Times New Roman"/>
        </w:rPr>
        <w:t>.</w:t>
      </w:r>
      <w:r w:rsidRPr="00DC1DE5">
        <w:rPr>
          <w:rFonts w:ascii="Times New Roman" w:hAnsi="Times New Roman" w:cs="Times New Roman"/>
        </w:rPr>
        <w:t xml:space="preserve"> There are some reports in UK about delta variant causing auditory impairment because of bad blood clots. (</w:t>
      </w:r>
      <w:proofErr w:type="spellStart"/>
      <w:r w:rsidRPr="00DC1DE5">
        <w:rPr>
          <w:rFonts w:ascii="Times New Roman" w:hAnsi="Times New Roman" w:cs="Times New Roman"/>
        </w:rPr>
        <w:t>UCdavis</w:t>
      </w:r>
      <w:proofErr w:type="spellEnd"/>
      <w:r w:rsidRPr="00DC1DE5">
        <w:rPr>
          <w:rFonts w:ascii="Times New Roman" w:hAnsi="Times New Roman" w:cs="Times New Roman"/>
        </w:rPr>
        <w:t>, 2021)</w:t>
      </w:r>
      <w:r w:rsidR="00CA4B98" w:rsidRPr="00DC1DE5">
        <w:rPr>
          <w:rFonts w:ascii="Times New Roman" w:hAnsi="Times New Roman" w:cs="Times New Roman"/>
        </w:rPr>
        <w:t xml:space="preserve">. </w:t>
      </w:r>
      <w:r w:rsidRPr="00DC1DE5">
        <w:rPr>
          <w:rFonts w:ascii="Times New Roman" w:hAnsi="Times New Roman" w:cs="Times New Roman"/>
        </w:rPr>
        <w:t>Compared to alpha variants, health effects are similar. Differences is that people infected with delta variant become faster and more ill and have more respiratory tract problems.</w:t>
      </w:r>
      <w:r w:rsidR="00CA4B98" w:rsidRPr="00DC1DE5">
        <w:rPr>
          <w:rFonts w:ascii="Times New Roman" w:hAnsi="Times New Roman" w:cs="Times New Roman"/>
        </w:rPr>
        <w:t xml:space="preserve"> </w:t>
      </w:r>
      <w:r w:rsidRPr="00DC1DE5">
        <w:rPr>
          <w:rFonts w:ascii="Times New Roman" w:hAnsi="Times New Roman" w:cs="Times New Roman"/>
        </w:rPr>
        <w:t xml:space="preserve">The delta variant spreads much faster than the alpha variant. Report says that there is around 50% increase in in transmissibility compared to the alpha variant. Death rates increased more rapidly and in shorter timeframe; 133% higher chance of death than the wild </w:t>
      </w:r>
      <w:r w:rsidR="00DA0C7D" w:rsidRPr="00DC1DE5">
        <w:rPr>
          <w:rFonts w:ascii="Times New Roman" w:hAnsi="Times New Roman" w:cs="Times New Roman"/>
        </w:rPr>
        <w:t xml:space="preserve">type </w:t>
      </w:r>
      <w:r w:rsidRPr="00DC1DE5">
        <w:rPr>
          <w:rFonts w:ascii="Times New Roman" w:hAnsi="Times New Roman" w:cs="Times New Roman"/>
        </w:rPr>
        <w:t>variant. Also, there are reports saying that there is also 109% increase in hospital risk and 235% increase in ICU admission compared to alpha variant.</w:t>
      </w:r>
    </w:p>
    <w:p w14:paraId="5D1CB147" w14:textId="77777777" w:rsidR="009A4F80" w:rsidRPr="00DC1DE5" w:rsidRDefault="009A4F80" w:rsidP="00CA4B98">
      <w:pPr>
        <w:pStyle w:val="ListParagraph"/>
        <w:ind w:left="1440"/>
        <w:rPr>
          <w:rFonts w:ascii="Times New Roman" w:hAnsi="Times New Roman" w:cs="Times New Roman"/>
        </w:rPr>
      </w:pPr>
    </w:p>
    <w:p w14:paraId="2CD8562E" w14:textId="77777777" w:rsidR="00CA4B98" w:rsidRPr="00DC1DE5" w:rsidRDefault="006667F1" w:rsidP="00B129AE">
      <w:pPr>
        <w:pStyle w:val="ListParagraph"/>
        <w:numPr>
          <w:ilvl w:val="2"/>
          <w:numId w:val="2"/>
        </w:numPr>
        <w:outlineLvl w:val="2"/>
        <w:rPr>
          <w:rFonts w:ascii="Times New Roman" w:hAnsi="Times New Roman" w:cs="Times New Roman"/>
          <w:b/>
          <w:bCs/>
          <w:u w:val="single"/>
        </w:rPr>
      </w:pPr>
      <w:bookmarkStart w:id="11" w:name="_Toc92657979"/>
      <w:r w:rsidRPr="00DC1DE5">
        <w:rPr>
          <w:rFonts w:ascii="Times New Roman" w:hAnsi="Times New Roman" w:cs="Times New Roman"/>
          <w:b/>
          <w:bCs/>
          <w:u w:val="single"/>
        </w:rPr>
        <w:lastRenderedPageBreak/>
        <w:t>Omicron variant B.1.1.529.</w:t>
      </w:r>
      <w:bookmarkEnd w:id="11"/>
    </w:p>
    <w:p w14:paraId="749FB589" w14:textId="48B5218C" w:rsidR="00CA4B98" w:rsidRPr="00DC1DE5" w:rsidRDefault="006667F1" w:rsidP="00CA4B98">
      <w:pPr>
        <w:pStyle w:val="ListParagraph"/>
        <w:ind w:left="1440"/>
        <w:rPr>
          <w:rFonts w:ascii="Times New Roman" w:hAnsi="Times New Roman" w:cs="Times New Roman"/>
        </w:rPr>
      </w:pPr>
      <w:r w:rsidRPr="00DC1DE5">
        <w:rPr>
          <w:rFonts w:ascii="Times New Roman" w:hAnsi="Times New Roman" w:cs="Times New Roman"/>
        </w:rPr>
        <w:t xml:space="preserve">Compared to original Sars-Cov-2 virus strain, Omicron variant's genome had 53 mutations. Out of those 53 mutations, 30 were in only one part- Spike encoding S gene which is 3-5 times more mutation than in any previous variant. This part connects to human cells before it comes into the cell. This is also </w:t>
      </w:r>
      <w:r w:rsidR="009E2412" w:rsidRPr="00DC1DE5">
        <w:rPr>
          <w:rFonts w:ascii="Times New Roman" w:hAnsi="Times New Roman" w:cs="Times New Roman"/>
        </w:rPr>
        <w:t xml:space="preserve">a </w:t>
      </w:r>
      <w:r w:rsidRPr="00DC1DE5">
        <w:rPr>
          <w:rFonts w:ascii="Times New Roman" w:hAnsi="Times New Roman" w:cs="Times New Roman"/>
        </w:rPr>
        <w:t>primary targe</w:t>
      </w:r>
      <w:r w:rsidR="009E2412" w:rsidRPr="00DC1DE5">
        <w:rPr>
          <w:rFonts w:ascii="Times New Roman" w:hAnsi="Times New Roman" w:cs="Times New Roman"/>
        </w:rPr>
        <w:t>t</w:t>
      </w:r>
      <w:r w:rsidRPr="00DC1DE5">
        <w:rPr>
          <w:rFonts w:ascii="Times New Roman" w:hAnsi="Times New Roman" w:cs="Times New Roman"/>
        </w:rPr>
        <w:t xml:space="preserve"> for vaccines. Since mutations on spike protein determine how virus attaches, infects human cell</w:t>
      </w:r>
      <w:r w:rsidR="009E2412" w:rsidRPr="00DC1DE5">
        <w:rPr>
          <w:rFonts w:ascii="Times New Roman" w:hAnsi="Times New Roman" w:cs="Times New Roman"/>
        </w:rPr>
        <w:t>s</w:t>
      </w:r>
      <w:r w:rsidRPr="00DC1DE5">
        <w:rPr>
          <w:rFonts w:ascii="Times New Roman" w:hAnsi="Times New Roman" w:cs="Times New Roman"/>
        </w:rPr>
        <w:t xml:space="preserve"> and also how antibodies attach to the spike protein to fight the virus, those mutation can have big effect on the way virus is transmitted, how body will fight it off as well as effectiveness of treatments</w:t>
      </w:r>
      <w:r w:rsidR="009E2412" w:rsidRPr="00DC1DE5">
        <w:rPr>
          <w:rFonts w:ascii="Times New Roman" w:hAnsi="Times New Roman" w:cs="Times New Roman"/>
        </w:rPr>
        <w:t xml:space="preserve"> </w:t>
      </w:r>
      <w:r w:rsidR="009E2412" w:rsidRPr="00DC1DE5">
        <w:rPr>
          <w:rFonts w:ascii="Times New Roman" w:hAnsi="Times New Roman" w:cs="Times New Roman"/>
        </w:rPr>
        <w:fldChar w:fldCharType="begin"/>
      </w:r>
      <w:r w:rsidR="009E2412" w:rsidRPr="00DC1DE5">
        <w:rPr>
          <w:rFonts w:ascii="Times New Roman" w:hAnsi="Times New Roman" w:cs="Times New Roman"/>
        </w:rPr>
        <w:instrText xml:space="preserve"> ADDIN ZOTERO_ITEM CSL_CITATION {"citationID":"eod2sbf2","properties":{"formattedCitation":"(Torjesen, 2021)","plainCitation":"(Torjesen, 2021)","noteIndex":0},"citationItems":[{"id":996,"uris":["http://zotero.org/users/local/hFeE72cw/items/TGQTRKF7"],"uri":["http://zotero.org/users/local/hFeE72cw/items/TGQTRKF7"],"itemData":{"id":996,"type":"article-journal","abstract":"Omicron, the SARS-CoV-2 variant responsible for a cluster of cases in South Africa and that is now spreading around the world, is the most heavily mutated variant to emerge so far and carries mutations similar to changes seen in previous variants of concern associated with enhanced transmissibility and partial resistance to vaccine induced immunity.\n\nDaily case numbers in South Africa had been fairly low but then rose rapidly from 273 on 16 November to more than 1200 by 25 November, more than 80% of which were in the northern province of Gauteng, where the first cases were seen.\n\nEurope’s first case of the variant was confirmed in Belgium on 26 November in a person who tested positive for covid-19 on 22 November. By 29 November cases had been reported in the Netherlands, France, Germany, Portugal, and Italy. The UK had recorded nine cases by the morning of 29 November, six of them in Scotland.\n\nElsewhere in the world cases have been reported in Botswana, Hong Kong, Canada, and Australia, which has had extremely tight border controls through the pandemic.\n\nSome countries, including Japan and Israel, were quick to close their borders to all foreign travellers, while others, such as the UK and EU countries, enforced quarantine for travellers from South …","container-title":"BMJ","DOI":"10.1136/bmj.n2943","ISSN":"1756-1833","journalAbbreviation":"BMJ","language":"en","note":"publisher: British Medical Journal Publishing Group\nsection: News\nPMID: 34845008","page":"n2943","source":"www.bmj.com","title":"Covid-19: Omicron may be more transmissible than other variants and partly resistant to existing vaccines, scientists fear","title-short":"Covid-19","volume":"375","author":[{"family":"Torjesen","given":"Ingrid"}],"issued":{"date-parts":[["2021",11,29]]}}}],"schema":"https://github.com/citation-style-language/schema/raw/master/csl-citation.json"} </w:instrText>
      </w:r>
      <w:r w:rsidR="009E2412" w:rsidRPr="00DC1DE5">
        <w:rPr>
          <w:rFonts w:ascii="Times New Roman" w:hAnsi="Times New Roman" w:cs="Times New Roman"/>
        </w:rPr>
        <w:fldChar w:fldCharType="separate"/>
      </w:r>
      <w:r w:rsidR="009E2412" w:rsidRPr="00DC1DE5">
        <w:rPr>
          <w:rFonts w:ascii="Times New Roman" w:hAnsi="Times New Roman" w:cs="Times New Roman"/>
        </w:rPr>
        <w:t>(Torjesen, 2021)</w:t>
      </w:r>
      <w:r w:rsidR="009E2412" w:rsidRPr="00DC1DE5">
        <w:rPr>
          <w:rFonts w:ascii="Times New Roman" w:hAnsi="Times New Roman" w:cs="Times New Roman"/>
        </w:rPr>
        <w:fldChar w:fldCharType="end"/>
      </w:r>
      <w:r w:rsidR="00CA4B98" w:rsidRPr="00DC1DE5">
        <w:rPr>
          <w:rFonts w:ascii="Times New Roman" w:hAnsi="Times New Roman" w:cs="Times New Roman"/>
        </w:rPr>
        <w:t xml:space="preserve">. </w:t>
      </w:r>
      <w:r w:rsidRPr="00DC1DE5">
        <w:rPr>
          <w:rFonts w:ascii="Times New Roman" w:hAnsi="Times New Roman" w:cs="Times New Roman"/>
        </w:rPr>
        <w:t xml:space="preserve">The Omicron variant infection has many health effects such as: sore throat, sneezing, headache, body aches, runny </w:t>
      </w:r>
      <w:r w:rsidR="009E2412" w:rsidRPr="00DC1DE5">
        <w:rPr>
          <w:rFonts w:ascii="Times New Roman" w:hAnsi="Times New Roman" w:cs="Times New Roman"/>
        </w:rPr>
        <w:t>nose,</w:t>
      </w:r>
      <w:r w:rsidRPr="00DC1DE5">
        <w:rPr>
          <w:rFonts w:ascii="Times New Roman" w:hAnsi="Times New Roman" w:cs="Times New Roman"/>
        </w:rPr>
        <w:t xml:space="preserve"> and fatigue. Children were also diagnosed with pneumonia and has severe gastrointestinal symptoms as well as dehydration. Loss of smell and taste was not reported like in previous cases with other variants. This data is from UK and South Africa study</w:t>
      </w:r>
      <w:r w:rsidR="00B13120" w:rsidRPr="00DC1DE5">
        <w:rPr>
          <w:rFonts w:ascii="Times New Roman" w:hAnsi="Times New Roman" w:cs="Times New Roman"/>
        </w:rPr>
        <w:t xml:space="preserve"> </w:t>
      </w:r>
      <w:r w:rsidR="009E2412" w:rsidRPr="00DC1DE5">
        <w:rPr>
          <w:rFonts w:ascii="Times New Roman" w:hAnsi="Times New Roman" w:cs="Times New Roman"/>
        </w:rPr>
        <w:fldChar w:fldCharType="begin"/>
      </w:r>
      <w:r w:rsidR="00B13120" w:rsidRPr="00DC1DE5">
        <w:rPr>
          <w:rFonts w:ascii="Times New Roman" w:hAnsi="Times New Roman" w:cs="Times New Roman"/>
        </w:rPr>
        <w:instrText xml:space="preserve"> ADDIN ZOTERO_ITEM CSL_CITATION {"citationID":"ZJIXTzvg","properties":{"formattedCitation":"(Iacobucci, 2021)","plainCitation":"(Iacobucci, 2021)","noteIndex":0},"citationItems":[{"id":1011,"uris":["http://zotero.org/users/local/hFeE72cw/items/8I7XMFVA"],"uri":["http://zotero.org/users/local/hFeE72cw/items/8I7XMFVA"],"itemData":{"id":1011,"type":"article-journal","container-title":"BMJ (Clinical research ed.)","DOI":"10.1136/bmj.n3103","ISSN":"1756-1833","journalAbbreviation":"BMJ","language":"eng","note":"PMID: 34916215","page":"n3103","source":"PubMed","title":"Covid-19: Runny nose, headache, and fatigue are commonest symptoms of omicron, early data show","title-short":"Covid-19","volume":"375","author":[{"family":"Iacobucci","given":"Gareth"}],"issued":{"date-parts":[["2021",12,16]]}}}],"schema":"https://github.com/citation-style-language/schema/raw/master/csl-citation.json"} </w:instrText>
      </w:r>
      <w:r w:rsidR="009E2412" w:rsidRPr="00DC1DE5">
        <w:rPr>
          <w:rFonts w:ascii="Times New Roman" w:hAnsi="Times New Roman" w:cs="Times New Roman"/>
        </w:rPr>
        <w:fldChar w:fldCharType="separate"/>
      </w:r>
      <w:r w:rsidR="00B13120" w:rsidRPr="00DC1DE5">
        <w:rPr>
          <w:rFonts w:ascii="Times New Roman" w:hAnsi="Times New Roman" w:cs="Times New Roman"/>
        </w:rPr>
        <w:t>(Iacobucci, 2021)</w:t>
      </w:r>
      <w:r w:rsidR="009E2412" w:rsidRPr="00DC1DE5">
        <w:rPr>
          <w:rFonts w:ascii="Times New Roman" w:hAnsi="Times New Roman" w:cs="Times New Roman"/>
        </w:rPr>
        <w:fldChar w:fldCharType="end"/>
      </w:r>
      <w:r w:rsidR="00B13120" w:rsidRPr="00DC1DE5">
        <w:rPr>
          <w:rFonts w:ascii="Times New Roman" w:hAnsi="Times New Roman" w:cs="Times New Roman"/>
        </w:rPr>
        <w:t xml:space="preserve">. </w:t>
      </w:r>
    </w:p>
    <w:p w14:paraId="60FA0230" w14:textId="783FC2FD" w:rsidR="00CA4B98" w:rsidRPr="00DC1DE5" w:rsidRDefault="006667F1" w:rsidP="00CA4B98">
      <w:pPr>
        <w:pStyle w:val="ListParagraph"/>
        <w:ind w:left="1440"/>
        <w:rPr>
          <w:rFonts w:ascii="Times New Roman" w:hAnsi="Times New Roman" w:cs="Times New Roman"/>
        </w:rPr>
      </w:pPr>
      <w:r w:rsidRPr="00DC1DE5">
        <w:rPr>
          <w:rFonts w:ascii="Times New Roman" w:hAnsi="Times New Roman" w:cs="Times New Roman"/>
        </w:rPr>
        <w:t>The main focus for research is receptor binding doma</w:t>
      </w:r>
      <w:r w:rsidR="00B13120" w:rsidRPr="00DC1DE5">
        <w:rPr>
          <w:rFonts w:ascii="Times New Roman" w:hAnsi="Times New Roman" w:cs="Times New Roman"/>
        </w:rPr>
        <w:t>i</w:t>
      </w:r>
      <w:r w:rsidRPr="00DC1DE5">
        <w:rPr>
          <w:rFonts w:ascii="Times New Roman" w:hAnsi="Times New Roman" w:cs="Times New Roman"/>
        </w:rPr>
        <w:t xml:space="preserve">n RBD of the Spike protein but some </w:t>
      </w:r>
      <w:r w:rsidR="00B13120" w:rsidRPr="00DC1DE5">
        <w:rPr>
          <w:rFonts w:ascii="Times New Roman" w:hAnsi="Times New Roman" w:cs="Times New Roman"/>
        </w:rPr>
        <w:t>research</w:t>
      </w:r>
      <w:r w:rsidRPr="00DC1DE5">
        <w:rPr>
          <w:rFonts w:ascii="Times New Roman" w:hAnsi="Times New Roman" w:cs="Times New Roman"/>
        </w:rPr>
        <w:t xml:space="preserve"> currently suggest that Spike N terminal domain may help virus to enter the cell via sialic-acid receptor binding. Compared to previous variants, Omicron variant have increased sialic acid binding energy which can lead to increased transmission</w:t>
      </w:r>
      <w:r w:rsidR="00B13120" w:rsidRPr="00DC1DE5">
        <w:rPr>
          <w:rFonts w:ascii="Times New Roman" w:hAnsi="Times New Roman" w:cs="Times New Roman"/>
        </w:rPr>
        <w:t xml:space="preserve"> </w:t>
      </w:r>
      <w:r w:rsidR="00B13120" w:rsidRPr="00DC1DE5">
        <w:rPr>
          <w:rFonts w:ascii="Times New Roman" w:hAnsi="Times New Roman" w:cs="Times New Roman"/>
        </w:rPr>
        <w:fldChar w:fldCharType="begin"/>
      </w:r>
      <w:r w:rsidR="00B13120" w:rsidRPr="00DC1DE5">
        <w:rPr>
          <w:rFonts w:ascii="Times New Roman" w:hAnsi="Times New Roman" w:cs="Times New Roman"/>
        </w:rPr>
        <w:instrText xml:space="preserve"> ADDIN ZOTERO_ITEM CSL_CITATION {"citationID":"5WCv2if6","properties":{"formattedCitation":"(Lam et al., 2021; Xia, 2021)","plainCitation":"(Lam et al., 2021; Xia, 2021)","noteIndex":0},"citationItems":[{"id":1017,"uris":["http://zotero.org/users/local/hFeE72cw/items/ADNTVXHS"],"uri":["http://zotero.org/users/local/hFeE72cw/items/ADNTVXHS"],"itemData":{"id":1017,"type":"report","abstract":"Coronavirus disease 2019 (COVID-19) caused by SARS-CoV-2 is an ongoing pandemic that causes significant health/socioeconomic burden. Variants of concern (VOCs) have emerged which may affect transmissibility, disease severity and re-infection risk. Most studies focus on the receptor-binding domain (RBD) of the Spike protein. However, some studies suggest that the Spike N-terminal domain (NTD) may have a role in facilitating virus entry via sialic-acid receptor binding. Furthermore, most VOCs include novel NTD variants. Recent analyses demonstrated that NTD insertions in VOCs tend to lie close to loop regions likely to be involved in binding sialic acids. We extended the structural characterisation of these putative sugar binding pockets and explored whether variants could enhance the binding to sialic acids and therefore to the host membrane, thereby contributing to increased transmissibility. We found that recent NTD insertions in VOCs (i.e., Gamma, Delta and Omicron variants) and emerging variants of interest (VOIs) (i.e., Iota, Lambda, Theta variants) frequently lie close to known and putative sugar-binding pockets. For some variants, including the recent Omicron VOC, we find increases in predicted sialic acid binding energy, compared to the original SARS-CoV-2, which may contribute to increased transmission. We examined the similarity of NTD across a range of related Betacoronaviruses to determine whether the putative sugar-binding pockets are sufficiently similar to be exploited in drug design. Despite global sequence and structure similarity, most sialic-acid binding pockets of NTD vary across related coronaviruses. Typically, SARS-CoV-2 possesses additional loops in these pockets that increase contact with polysaccharides. Our work suggests ongoing evolutionary tuning of the sugar-binding pockets in the virus. Whilst three of the pockets are too structurally variable to be amenable to pan Betacoronavirus drug design, we detected a fourth pocket that is highly structurally conserved and could therefore be investigated in pursuit of a generic drug. Our structure-based analyses help rationalise the effects of VOCs and provide hypotheses for experiments. For example, the Omicron variant, which has increased binding to sialic acids in pocket 3, has a rather unique insertion near pocket 3. Our work suggests a strong need for experimental monitoring of VOC changes in NTD.","language":"en","note":"Company: Cold Spring Harbor Laboratory\nDOI: 10.1101/2021.12.06.471394\nDistributor: Cold Spring Harbor Laboratory\nLabel: Cold Spring Harbor Laboratory\nsection: New Results\ntype: article","page":"2021.12.06.471394","source":"bioRxiv","title":"Insertions in the SARS-CoV-2 Spike N-Terminal Domain May Aid COVID-19 Transmission","URL":"https://www.biorxiv.org/content/10.1101/2021.12.06.471394v1","author":[{"family":"Lam","given":"Su Datt"},{"family":"Waman","given":"Vaishali P."},{"family":"Orengo","given":"Christine"},{"family":"Lees","given":"Jonathan"}],"accessed":{"date-parts":[["2022",1,9]]},"issued":{"date-parts":[["2021",12,7]]}}},{"id":1014,"uris":["http://zotero.org/users/local/hFeE72cw/items/2EFLF7NI"],"uri":["http://zotero.org/users/local/hFeE72cw/items/2EFLF7NI"],"itemData":{"id":1014,"type":"article-journal","abstract":"The spike protein in SARS-CoV-2 (SARS-2-S) interacts with the human ACE2 receptor to gain entry into a cell to initiate infection. Both Pfizer/BioNTech’s BNT162b2 and Moderna’s mRNA-1273 vaccine candidates are based on stabilized mRNA encoding prefusion SARS-2-S that can be produced after the mRNA is delivered into the human cell and translated. SARS-2-S is cleaved into S1 and S2 subunits, with S1 serving the function of receptor-binding and S2 serving the function of membrane fusion. Here, I dissect in detail the various domains of SARS-2-S and their functions discovered through a variety of different experimental and theoretical approaches to build a foundation for a comprehensive mechanistic understanding of how SARS-2-S works to achieve its function of mediating cell entry and subsequent cell-to-cell transmission. The integration of structure and function of SARS-2-S in this review should enhance our understanding of the dynamic processes involving receptor binding, multiple cleavage events, membrane fusion, viral entry, as well as the emergence of new viral variants. I highlighted the relevance of structural domains and dynamics to vaccine development, and discussed reasons for the spike protein to be frequently featured in the conspiracy theory claiming that SARS-CoV-2 is artificially created.","container-title":"Viruses","DOI":"10.3390/v13010109","ISSN":"1999-4915","issue":"1","journalAbbreviation":"Viruses","note":"PMID: 33466921\nPMCID: PMC7829931","page":"109","source":"PubMed Central","title":"Domains and Functions of Spike Protein in SARS-Cov-2 in the Context of Vaccine Design","volume":"13","author":[{"family":"Xia","given":"Xuhua"}],"issued":{"date-parts":[["2021",1,14]]}}}],"schema":"https://github.com/citation-style-language/schema/raw/master/csl-citation.json"} </w:instrText>
      </w:r>
      <w:r w:rsidR="00B13120" w:rsidRPr="00DC1DE5">
        <w:rPr>
          <w:rFonts w:ascii="Times New Roman" w:hAnsi="Times New Roman" w:cs="Times New Roman"/>
        </w:rPr>
        <w:fldChar w:fldCharType="separate"/>
      </w:r>
      <w:r w:rsidR="00B13120" w:rsidRPr="00DC1DE5">
        <w:rPr>
          <w:rFonts w:ascii="Times New Roman" w:hAnsi="Times New Roman" w:cs="Times New Roman"/>
        </w:rPr>
        <w:t>(Lam et al., 2021; Xia, 2021)</w:t>
      </w:r>
      <w:r w:rsidR="00B13120" w:rsidRPr="00DC1DE5">
        <w:rPr>
          <w:rFonts w:ascii="Times New Roman" w:hAnsi="Times New Roman" w:cs="Times New Roman"/>
        </w:rPr>
        <w:fldChar w:fldCharType="end"/>
      </w:r>
      <w:r w:rsidR="00CA4B98" w:rsidRPr="00DC1DE5">
        <w:rPr>
          <w:rFonts w:ascii="Times New Roman" w:hAnsi="Times New Roman" w:cs="Times New Roman"/>
        </w:rPr>
        <w:t xml:space="preserve">. </w:t>
      </w:r>
      <w:r w:rsidRPr="00DC1DE5">
        <w:rPr>
          <w:rFonts w:ascii="Times New Roman" w:hAnsi="Times New Roman" w:cs="Times New Roman"/>
        </w:rPr>
        <w:t>Another study conducted that some mutations make new salt bridges and hydrogen bonds between the spike protein and the human cell receptor ACE2 which can make binding affinity stronger so virus will better attach to the cell and make this bond stron</w:t>
      </w:r>
      <w:r w:rsidR="00B13120" w:rsidRPr="00DC1DE5">
        <w:rPr>
          <w:rFonts w:ascii="Times New Roman" w:hAnsi="Times New Roman" w:cs="Times New Roman"/>
        </w:rPr>
        <w:t>g</w:t>
      </w:r>
      <w:r w:rsidRPr="00DC1DE5">
        <w:rPr>
          <w:rFonts w:ascii="Times New Roman" w:hAnsi="Times New Roman" w:cs="Times New Roman"/>
        </w:rPr>
        <w:t>er. Those mutations are R493, R498 and S496. Mutation K417N will make this bond weaker. This data indicates that Omicron variant has better binding affinity than the original SARS-CoV-2 virus despite the fact that it has so many mutations</w:t>
      </w:r>
      <w:r w:rsidR="008726E0" w:rsidRPr="00DC1DE5">
        <w:rPr>
          <w:rFonts w:ascii="Times New Roman" w:hAnsi="Times New Roman" w:cs="Times New Roman"/>
        </w:rPr>
        <w:t xml:space="preserve"> </w:t>
      </w:r>
      <w:r w:rsidR="008726E0" w:rsidRPr="00DC1DE5">
        <w:rPr>
          <w:rFonts w:ascii="Times New Roman" w:hAnsi="Times New Roman" w:cs="Times New Roman"/>
        </w:rPr>
        <w:fldChar w:fldCharType="begin"/>
      </w:r>
      <w:r w:rsidR="008726E0" w:rsidRPr="00DC1DE5">
        <w:rPr>
          <w:rFonts w:ascii="Times New Roman" w:hAnsi="Times New Roman" w:cs="Times New Roman"/>
        </w:rPr>
        <w:instrText xml:space="preserve"> ADDIN ZOTERO_ITEM CSL_CITATION {"citationID":"KShuEbbz","properties":{"formattedCitation":"(Barton et al., 2021)","plainCitation":"(Barton et al., 2021)","noteIndex":0},"citationItems":[{"id":969,"uris":["http://zotero.org/users/local/hFeE72cw/items/R9VTQ79E"],"uri":["http://zotero.org/users/local/hFeE72cw/items/R9VTQ79E"],"itemData":{"id":969,"type":"article-journal","abstract":"The interaction between the SARS-CoV-2 virus Spike protein receptor binding domain (RBD) and the ACE2 cell surface protein is required for viral infection of cells. Mutations in the RBD are present in SARS-CoV-2 variants of concern that have emerged independently worldwide. For example, the B.1.1.7 lineage has a mutation (N501Y) in its Spike RBD that enhances binding to ACE2. There are also ACE2 alleles in humans with mutations in the RBD binding site. Here we perform a detailed affinity and kinetics analysis of the effect of five common RBD mutations (K417N, K417T, N501Y, E484K, and S477N) and two common ACE2 mutations (S19P and K26R) on the RBD/ACE2 interaction. We analysed the effects of individual RBD mutations and combinations found in new SARS-CoV-2 Alpha (B.1.1.7), Beta (B.1.351), and Gamma (P1) variants. Most of these mutations increased the affinity of the RBD/ACE2 interaction. The exceptions were mutations K417N/T, which decreased the affinity. Taken together with other studies, our results suggest that the N501Y and S477N mutations enhance transmission primarily by enhancing binding, the K417N/T mutations facilitate immune escape, and the E484K mutation enhances binding and immune escape.","container-title":"eLife","DOI":"10.7554/eLife.70658","ISSN":"2050-084X","note":"publisher: eLife Sciences Publications, Ltd","page":"e70658","source":"eLife","title":"Effects of common mutations in the SARS-CoV-2 Spike RBD and its ligand, the human ACE2 receptor on binding affinity and kinetics","volume":"10","author":[{"family":"Barton","given":"Michael I"},{"family":"MacGowan","given":"Stuart A"},{"family":"Kutuzov","given":"Mikhail A"},{"family":"Dushek","given":"Omer"},{"family":"Barton","given":"Geoffrey John"},{"family":"Merwe","given":"P Anton","non-dropping-particle":"van der"}],"editor":[{"family":"Fouchier","given":"Ron AM"},{"family":"Van der Meer","given":"Jos W"},{"family":"Fouchier","given":"Ron AM"}],"issued":{"date-parts":[["2021",8,26]]}}}],"schema":"https://github.com/citation-style-language/schema/raw/master/csl-citation.json"} </w:instrText>
      </w:r>
      <w:r w:rsidR="008726E0" w:rsidRPr="00DC1DE5">
        <w:rPr>
          <w:rFonts w:ascii="Times New Roman" w:hAnsi="Times New Roman" w:cs="Times New Roman"/>
        </w:rPr>
        <w:fldChar w:fldCharType="separate"/>
      </w:r>
      <w:r w:rsidR="008726E0" w:rsidRPr="00DC1DE5">
        <w:rPr>
          <w:rFonts w:ascii="Times New Roman" w:hAnsi="Times New Roman" w:cs="Times New Roman"/>
        </w:rPr>
        <w:t>(Barton et al., 2021)</w:t>
      </w:r>
      <w:r w:rsidR="008726E0" w:rsidRPr="00DC1DE5">
        <w:rPr>
          <w:rFonts w:ascii="Times New Roman" w:hAnsi="Times New Roman" w:cs="Times New Roman"/>
        </w:rPr>
        <w:fldChar w:fldCharType="end"/>
      </w:r>
      <w:r w:rsidR="008726E0" w:rsidRPr="00DC1DE5">
        <w:rPr>
          <w:rFonts w:ascii="Times New Roman" w:hAnsi="Times New Roman" w:cs="Times New Roman"/>
        </w:rPr>
        <w:t xml:space="preserve">. </w:t>
      </w:r>
    </w:p>
    <w:p w14:paraId="7C964695" w14:textId="590D8BDD" w:rsidR="00CA4B98" w:rsidRPr="00DC1DE5" w:rsidRDefault="006667F1" w:rsidP="00CA4B98">
      <w:pPr>
        <w:pStyle w:val="ListParagraph"/>
        <w:ind w:left="1440"/>
        <w:rPr>
          <w:rFonts w:ascii="Times New Roman" w:hAnsi="Times New Roman" w:cs="Times New Roman"/>
        </w:rPr>
      </w:pPr>
      <w:r w:rsidRPr="00DC1DE5">
        <w:rPr>
          <w:rFonts w:ascii="Times New Roman" w:hAnsi="Times New Roman" w:cs="Times New Roman"/>
        </w:rPr>
        <w:t>According to South Africa data, the Omicron is connected to an increased ability to evade immunity from previous infection or vaccines compared to the Beta or Delta variants. So, the two Omicron characteristics are: strong binding with human cells and increased antibody evasion and increased immunity evasion from previous infections. Both those characteristics lead to better transmissibility of the Omicron variant</w:t>
      </w:r>
      <w:r w:rsidR="008726E0" w:rsidRPr="00DC1DE5">
        <w:rPr>
          <w:rFonts w:ascii="Times New Roman" w:hAnsi="Times New Roman" w:cs="Times New Roman"/>
        </w:rPr>
        <w:t xml:space="preserve"> </w:t>
      </w:r>
      <w:r w:rsidR="008726E0" w:rsidRPr="00DC1DE5">
        <w:rPr>
          <w:rFonts w:ascii="Times New Roman" w:hAnsi="Times New Roman" w:cs="Times New Roman"/>
        </w:rPr>
        <w:fldChar w:fldCharType="begin"/>
      </w:r>
      <w:r w:rsidR="008726E0" w:rsidRPr="00DC1DE5">
        <w:rPr>
          <w:rFonts w:ascii="Times New Roman" w:hAnsi="Times New Roman" w:cs="Times New Roman"/>
        </w:rPr>
        <w:instrText xml:space="preserve"> ADDIN ZOTERO_ITEM CSL_CITATION {"citationID":"4JbfbnJl","properties":{"formattedCitation":"(Dyer, 2021)","plainCitation":"(Dyer, 2021)","noteIndex":0},"citationItems":[{"id":1022,"uris":["http://zotero.org/users/local/hFeE72cw/items/W3UP8I4S"],"uri":["http://zotero.org/users/local/hFeE72cw/items/W3UP8I4S"],"itemData":{"id":1022,"type":"article-journal","abstract":"South Africa, the first country to detect the omicron variant of the SARS-CoV-2 virus, is seeing an unprecedented surge in cases, lending weight to concerns that this variant may prove to be the most transmissible yet seen.\n\nThe number of new cases among people who have had a previous positive test suggest that omicron is much more likely than previous variants of concern to reinfect people who have had covid, said the country’s National Institute for Communicable Diseases.\n\nIn the outbreak’s epicentre—Gauteng, the populous province that contains Pretoria and Johannesburg—74% of samples sequenced from the last three weeks of November involved the new variant. This suggests that omicron is rapidly outcompeting the prevalent delta variant, which had already replaced the local beta variant. With only scattered cases identified in at least 23 other countries, South Africa’s experience currently offers the clearest glimpse of the variant’s possible future course.\n\n“Based on mathematical modelling conducted by ECDC [the European Centre for Disease Prevention and Control], there are indications that omicron could cause over half of all SARS-CoV-2 infections in …","container-title":"BMJ","DOI":"10.1136/bmj.n3013","ISSN":"1756-1833","journalAbbreviation":"BMJ","language":"en","note":"publisher: British Medical Journal Publishing Group\nsection: News\nPMID: 34862184","page":"n3013","source":"www.bmj.com","title":"Covid-19: South Africa’s surge in cases deepens alarm over omicron variant","title-short":"Covid-19","volume":"375","author":[{"family":"Dyer","given":"Owen"}],"issued":{"date-parts":[["2021",12,3]]}}}],"schema":"https://github.com/citation-style-language/schema/raw/master/csl-citation.json"} </w:instrText>
      </w:r>
      <w:r w:rsidR="008726E0" w:rsidRPr="00DC1DE5">
        <w:rPr>
          <w:rFonts w:ascii="Times New Roman" w:hAnsi="Times New Roman" w:cs="Times New Roman"/>
        </w:rPr>
        <w:fldChar w:fldCharType="separate"/>
      </w:r>
      <w:r w:rsidR="008726E0" w:rsidRPr="00DC1DE5">
        <w:rPr>
          <w:rFonts w:ascii="Times New Roman" w:hAnsi="Times New Roman" w:cs="Times New Roman"/>
        </w:rPr>
        <w:t>(Dyer, 2021)</w:t>
      </w:r>
      <w:r w:rsidR="008726E0" w:rsidRPr="00DC1DE5">
        <w:rPr>
          <w:rFonts w:ascii="Times New Roman" w:hAnsi="Times New Roman" w:cs="Times New Roman"/>
        </w:rPr>
        <w:fldChar w:fldCharType="end"/>
      </w:r>
      <w:r w:rsidR="008726E0" w:rsidRPr="00DC1DE5">
        <w:rPr>
          <w:rFonts w:ascii="Times New Roman" w:hAnsi="Times New Roman" w:cs="Times New Roman"/>
        </w:rPr>
        <w:t xml:space="preserve">. </w:t>
      </w:r>
    </w:p>
    <w:p w14:paraId="48370E96" w14:textId="77777777" w:rsidR="00CA4B98" w:rsidRPr="00DC1DE5" w:rsidRDefault="006667F1" w:rsidP="00CA4B98">
      <w:pPr>
        <w:pStyle w:val="ListParagraph"/>
        <w:ind w:left="1440"/>
        <w:rPr>
          <w:rFonts w:ascii="Times New Roman" w:hAnsi="Times New Roman" w:cs="Times New Roman"/>
        </w:rPr>
      </w:pPr>
      <w:r w:rsidRPr="00DC1DE5">
        <w:rPr>
          <w:rFonts w:ascii="Times New Roman" w:hAnsi="Times New Roman" w:cs="Times New Roman"/>
        </w:rPr>
        <w:t xml:space="preserve">According to WHO, more research and data are needed to understand better clinical severity of Omicron. </w:t>
      </w:r>
    </w:p>
    <w:p w14:paraId="7939A8DB" w14:textId="202EF949" w:rsidR="006667F1" w:rsidRPr="00DC1DE5" w:rsidRDefault="006667F1" w:rsidP="00CA4B98">
      <w:pPr>
        <w:pStyle w:val="ListParagraph"/>
        <w:ind w:left="1440"/>
        <w:rPr>
          <w:rFonts w:ascii="Times New Roman" w:hAnsi="Times New Roman" w:cs="Times New Roman"/>
          <w:b/>
          <w:bCs/>
          <w:u w:val="single"/>
        </w:rPr>
      </w:pPr>
      <w:r w:rsidRPr="00DC1DE5">
        <w:rPr>
          <w:rFonts w:ascii="Times New Roman" w:hAnsi="Times New Roman" w:cs="Times New Roman"/>
        </w:rPr>
        <w:t xml:space="preserve">Until now, some </w:t>
      </w:r>
      <w:r w:rsidR="008D0E87" w:rsidRPr="00DC1DE5">
        <w:rPr>
          <w:rFonts w:ascii="Times New Roman" w:hAnsi="Times New Roman" w:cs="Times New Roman"/>
        </w:rPr>
        <w:t>researches</w:t>
      </w:r>
      <w:r w:rsidRPr="00DC1DE5">
        <w:rPr>
          <w:rFonts w:ascii="Times New Roman" w:hAnsi="Times New Roman" w:cs="Times New Roman"/>
        </w:rPr>
        <w:t xml:space="preserve"> are conducted which tell us that severity of the d</w:t>
      </w:r>
      <w:r w:rsidR="008726E0" w:rsidRPr="00DC1DE5">
        <w:rPr>
          <w:rFonts w:ascii="Times New Roman" w:hAnsi="Times New Roman" w:cs="Times New Roman"/>
        </w:rPr>
        <w:t>isea</w:t>
      </w:r>
      <w:r w:rsidRPr="00DC1DE5">
        <w:rPr>
          <w:rFonts w:ascii="Times New Roman" w:hAnsi="Times New Roman" w:cs="Times New Roman"/>
        </w:rPr>
        <w:t>se might be lower than with previous variants. Data from Scotland suggest that severity is around 29% lower than previous wave which means that adults, who are infected with Omicron, are 29% less likely to be hospitalized when compared to infection from other variants for example Delta variant. Also, another rese</w:t>
      </w:r>
      <w:r w:rsidR="008D0E87" w:rsidRPr="00DC1DE5">
        <w:rPr>
          <w:rFonts w:ascii="Times New Roman" w:hAnsi="Times New Roman" w:cs="Times New Roman"/>
        </w:rPr>
        <w:t>a</w:t>
      </w:r>
      <w:r w:rsidRPr="00DC1DE5">
        <w:rPr>
          <w:rFonts w:ascii="Times New Roman" w:hAnsi="Times New Roman" w:cs="Times New Roman"/>
        </w:rPr>
        <w:t xml:space="preserve">rch in China, focused on respiratory tract, says that Omicron multiplies and infects much faster than wild type SARS-CoV-2 but it is 10x less effective in the lung. This may lead us to idea that less effective </w:t>
      </w:r>
      <w:commentRangeStart w:id="12"/>
      <w:proofErr w:type="spellStart"/>
      <w:r w:rsidRPr="00DC1DE5">
        <w:rPr>
          <w:rFonts w:ascii="Times New Roman" w:hAnsi="Times New Roman" w:cs="Times New Roman"/>
        </w:rPr>
        <w:t>replicationin</w:t>
      </w:r>
      <w:proofErr w:type="spellEnd"/>
      <w:r w:rsidRPr="00DC1DE5">
        <w:rPr>
          <w:rFonts w:ascii="Times New Roman" w:hAnsi="Times New Roman" w:cs="Times New Roman"/>
        </w:rPr>
        <w:t xml:space="preserve"> </w:t>
      </w:r>
      <w:commentRangeEnd w:id="12"/>
      <w:r w:rsidR="002D4C27">
        <w:rPr>
          <w:rStyle w:val="CommentReference"/>
        </w:rPr>
        <w:commentReference w:id="12"/>
      </w:r>
      <w:r w:rsidRPr="00DC1DE5">
        <w:rPr>
          <w:rFonts w:ascii="Times New Roman" w:hAnsi="Times New Roman" w:cs="Times New Roman"/>
        </w:rPr>
        <w:t xml:space="preserve">lungs </w:t>
      </w:r>
      <w:proofErr w:type="gramStart"/>
      <w:r w:rsidRPr="00DC1DE5">
        <w:rPr>
          <w:rFonts w:ascii="Times New Roman" w:hAnsi="Times New Roman" w:cs="Times New Roman"/>
        </w:rPr>
        <w:t>means</w:t>
      </w:r>
      <w:proofErr w:type="gramEnd"/>
      <w:r w:rsidRPr="00DC1DE5">
        <w:rPr>
          <w:rFonts w:ascii="Times New Roman" w:hAnsi="Times New Roman" w:cs="Times New Roman"/>
        </w:rPr>
        <w:t xml:space="preserve"> lower </w:t>
      </w:r>
      <w:r w:rsidR="008D0E87" w:rsidRPr="00DC1DE5">
        <w:rPr>
          <w:rFonts w:ascii="Times New Roman" w:hAnsi="Times New Roman" w:cs="Times New Roman"/>
        </w:rPr>
        <w:t>severity,</w:t>
      </w:r>
      <w:r w:rsidRPr="00DC1DE5">
        <w:rPr>
          <w:rFonts w:ascii="Times New Roman" w:hAnsi="Times New Roman" w:cs="Times New Roman"/>
        </w:rPr>
        <w:t xml:space="preserve"> but disease severity is not determined only by virus replication; what is important is host immune response to the infection which may lead to dysregulation of the innate immune system. So, the conclusion is that threat from Omicron should be taken seriously because this very infectious variant which can cause severe disease and lead to death even though the virus itself may be less pathogenic</w:t>
      </w:r>
      <w:r w:rsidR="008D0E87" w:rsidRPr="00DC1DE5">
        <w:rPr>
          <w:rFonts w:ascii="Times New Roman" w:hAnsi="Times New Roman" w:cs="Times New Roman"/>
        </w:rPr>
        <w:t xml:space="preserve"> </w:t>
      </w:r>
      <w:r w:rsidR="008D0E87" w:rsidRPr="00DC1DE5">
        <w:rPr>
          <w:rFonts w:ascii="Times New Roman" w:hAnsi="Times New Roman" w:cs="Times New Roman"/>
        </w:rPr>
        <w:fldChar w:fldCharType="begin"/>
      </w:r>
      <w:r w:rsidR="008D0E87" w:rsidRPr="00DC1DE5">
        <w:rPr>
          <w:rFonts w:ascii="Times New Roman" w:hAnsi="Times New Roman" w:cs="Times New Roman"/>
        </w:rPr>
        <w:instrText xml:space="preserve"> ADDIN ZOTERO_ITEM CSL_CITATION {"citationID":"UDaL5xRY","properties":{"formattedCitation":"({\\i{}HKUMed Finds Omicron SARS-CoV-2 Can Infect Faster and Better than Delta in Human Bronchus but with Less Severe Infection in Lung - News | HKUMed}, n.d.)","plainCitation":"(HKUMed Finds Omicron SARS-CoV-2 Can Infect Faster and Better than Delta in Human Bronchus but with Less Severe Infection in Lung - News | HKUMed, n.d.)","noteIndex":0},"citationItems":[{"id":990,"uris":["http://zotero.org/users/local/hFeE72cw/items/RSWCPPGH"],"uri":["http://zotero.org/users/local/hFeE72cw/items/RSWCPPGH"],"itemData":{"id":990,"type":"webpage","title":"HKUMed finds Omicron SARS-CoV-2 can infect faster and better than Delta in human bronchus but with less severe infection in lung - News | HKUMed","URL":"https://www.med.hku.hk/en/news/press/20211215-omicron-sars-cov-2-infection","accessed":{"date-parts":[["2022",1,9]]}}}],"schema":"https://github.com/citation-style-language/schema/raw/master/csl-citation.json"} </w:instrText>
      </w:r>
      <w:r w:rsidR="008D0E87" w:rsidRPr="00DC1DE5">
        <w:rPr>
          <w:rFonts w:ascii="Times New Roman" w:hAnsi="Times New Roman" w:cs="Times New Roman"/>
        </w:rPr>
        <w:fldChar w:fldCharType="separate"/>
      </w:r>
      <w:r w:rsidR="008D0E87" w:rsidRPr="00DC1DE5">
        <w:rPr>
          <w:rFonts w:ascii="Times New Roman" w:hAnsi="Times New Roman" w:cs="Times New Roman"/>
          <w:szCs w:val="24"/>
        </w:rPr>
        <w:t>(</w:t>
      </w:r>
      <w:r w:rsidR="008D0E87" w:rsidRPr="00DC1DE5">
        <w:rPr>
          <w:rFonts w:ascii="Times New Roman" w:hAnsi="Times New Roman" w:cs="Times New Roman"/>
          <w:i/>
          <w:iCs/>
          <w:szCs w:val="24"/>
        </w:rPr>
        <w:t>HKUMed Finds Omicron SARS-CoV-2 Can Infect Faster and Better than Delta in Human Bronchus but with Less Severe Infection in Lung - News | HKUMed</w:t>
      </w:r>
      <w:r w:rsidR="008D0E87" w:rsidRPr="00DC1DE5">
        <w:rPr>
          <w:rFonts w:ascii="Times New Roman" w:hAnsi="Times New Roman" w:cs="Times New Roman"/>
          <w:szCs w:val="24"/>
        </w:rPr>
        <w:t>, n.d.)</w:t>
      </w:r>
      <w:r w:rsidR="008D0E87" w:rsidRPr="00DC1DE5">
        <w:rPr>
          <w:rFonts w:ascii="Times New Roman" w:hAnsi="Times New Roman" w:cs="Times New Roman"/>
        </w:rPr>
        <w:fldChar w:fldCharType="end"/>
      </w:r>
      <w:r w:rsidR="008D0E87" w:rsidRPr="00DC1DE5">
        <w:rPr>
          <w:rFonts w:ascii="Times New Roman" w:hAnsi="Times New Roman" w:cs="Times New Roman"/>
        </w:rPr>
        <w:t xml:space="preserve">. </w:t>
      </w:r>
    </w:p>
    <w:p w14:paraId="4ADB13EA" w14:textId="63421557" w:rsidR="0018608C" w:rsidRPr="00DC1DE5" w:rsidRDefault="0018608C" w:rsidP="006667F1">
      <w:pPr>
        <w:pStyle w:val="ListParagraph"/>
        <w:numPr>
          <w:ilvl w:val="1"/>
          <w:numId w:val="2"/>
        </w:numPr>
        <w:outlineLvl w:val="1"/>
        <w:rPr>
          <w:rFonts w:ascii="Times New Roman" w:hAnsi="Times New Roman" w:cs="Times New Roman"/>
          <w:b/>
          <w:bCs/>
        </w:rPr>
      </w:pPr>
      <w:bookmarkStart w:id="13" w:name="_Toc92657980"/>
      <w:r w:rsidRPr="00DC1DE5">
        <w:rPr>
          <w:rFonts w:ascii="Times New Roman" w:hAnsi="Times New Roman" w:cs="Times New Roman"/>
          <w:b/>
          <w:bCs/>
        </w:rPr>
        <w:t>Databases and Tools</w:t>
      </w:r>
      <w:bookmarkEnd w:id="8"/>
      <w:bookmarkEnd w:id="13"/>
      <w:r w:rsidRPr="00DC1DE5">
        <w:rPr>
          <w:rFonts w:ascii="Times New Roman" w:hAnsi="Times New Roman" w:cs="Times New Roman"/>
          <w:b/>
          <w:bCs/>
        </w:rPr>
        <w:t xml:space="preserve">  </w:t>
      </w:r>
    </w:p>
    <w:p w14:paraId="5197E51A" w14:textId="6AE0FFE4" w:rsidR="0018608C" w:rsidRPr="00DC1DE5" w:rsidRDefault="00090DFF" w:rsidP="0018608C">
      <w:pPr>
        <w:rPr>
          <w:rFonts w:ascii="Times New Roman" w:hAnsi="Times New Roman" w:cs="Times New Roman"/>
        </w:rPr>
      </w:pPr>
      <w:r w:rsidRPr="00DC1DE5">
        <w:rPr>
          <w:rFonts w:ascii="Times New Roman" w:hAnsi="Times New Roman" w:cs="Times New Roman"/>
        </w:rPr>
        <w:t xml:space="preserve">For this paper, 20 different strains of SARS-Cov-2 virus </w:t>
      </w:r>
      <w:r w:rsidR="009A4268" w:rsidRPr="00DC1DE5">
        <w:rPr>
          <w:rFonts w:ascii="Times New Roman" w:hAnsi="Times New Roman" w:cs="Times New Roman"/>
        </w:rPr>
        <w:t xml:space="preserve">were </w:t>
      </w:r>
      <w:r w:rsidRPr="00DC1DE5">
        <w:rPr>
          <w:rFonts w:ascii="Times New Roman" w:hAnsi="Times New Roman" w:cs="Times New Roman"/>
        </w:rPr>
        <w:t>collected</w:t>
      </w:r>
      <w:r w:rsidR="003570B9" w:rsidRPr="00DC1DE5">
        <w:rPr>
          <w:rFonts w:ascii="Times New Roman" w:hAnsi="Times New Roman" w:cs="Times New Roman"/>
        </w:rPr>
        <w:t xml:space="preserve"> in FASTA format</w:t>
      </w:r>
      <w:r w:rsidRPr="00DC1DE5">
        <w:rPr>
          <w:rFonts w:ascii="Times New Roman" w:hAnsi="Times New Roman" w:cs="Times New Roman"/>
        </w:rPr>
        <w:t xml:space="preserve"> from </w:t>
      </w:r>
      <w:r w:rsidR="003570B9" w:rsidRPr="00DC1DE5">
        <w:rPr>
          <w:rFonts w:ascii="Times New Roman" w:hAnsi="Times New Roman" w:cs="Times New Roman"/>
        </w:rPr>
        <w:t>National Centre for Biotechnology Information (</w:t>
      </w:r>
      <w:r w:rsidRPr="00DC1DE5">
        <w:rPr>
          <w:rFonts w:ascii="Times New Roman" w:hAnsi="Times New Roman" w:cs="Times New Roman"/>
        </w:rPr>
        <w:t>NCBI</w:t>
      </w:r>
      <w:r w:rsidR="003570B9" w:rsidRPr="00DC1DE5">
        <w:rPr>
          <w:rFonts w:ascii="Times New Roman" w:hAnsi="Times New Roman" w:cs="Times New Roman"/>
        </w:rPr>
        <w:t>)</w:t>
      </w:r>
      <w:r w:rsidRPr="00DC1DE5">
        <w:rPr>
          <w:rFonts w:ascii="Times New Roman" w:hAnsi="Times New Roman" w:cs="Times New Roman"/>
        </w:rPr>
        <w:t xml:space="preserve"> website. </w:t>
      </w:r>
      <w:r w:rsidR="0018608C" w:rsidRPr="00DC1DE5">
        <w:rPr>
          <w:rFonts w:ascii="Times New Roman" w:hAnsi="Times New Roman" w:cs="Times New Roman"/>
        </w:rPr>
        <w:t>Th</w:t>
      </w:r>
      <w:r w:rsidR="009A4268" w:rsidRPr="00DC1DE5">
        <w:rPr>
          <w:rFonts w:ascii="Times New Roman" w:hAnsi="Times New Roman" w:cs="Times New Roman"/>
        </w:rPr>
        <w:t>e strains were then</w:t>
      </w:r>
      <w:r w:rsidR="0018608C" w:rsidRPr="00DC1DE5">
        <w:rPr>
          <w:rFonts w:ascii="Times New Roman" w:hAnsi="Times New Roman" w:cs="Times New Roman"/>
        </w:rPr>
        <w:t xml:space="preserve"> </w:t>
      </w:r>
      <w:r w:rsidR="009A4268" w:rsidRPr="00DC1DE5">
        <w:rPr>
          <w:rFonts w:ascii="Times New Roman" w:hAnsi="Times New Roman" w:cs="Times New Roman"/>
        </w:rPr>
        <w:t>analysed</w:t>
      </w:r>
      <w:r w:rsidR="0018608C" w:rsidRPr="00DC1DE5">
        <w:rPr>
          <w:rFonts w:ascii="Times New Roman" w:hAnsi="Times New Roman" w:cs="Times New Roman"/>
        </w:rPr>
        <w:t xml:space="preserve"> </w:t>
      </w:r>
      <w:r w:rsidR="009A4268" w:rsidRPr="00DC1DE5">
        <w:rPr>
          <w:rFonts w:ascii="Times New Roman" w:hAnsi="Times New Roman" w:cs="Times New Roman"/>
        </w:rPr>
        <w:t>through</w:t>
      </w:r>
      <w:r w:rsidR="0018608C" w:rsidRPr="00DC1DE5">
        <w:rPr>
          <w:rFonts w:ascii="Times New Roman" w:hAnsi="Times New Roman" w:cs="Times New Roman"/>
        </w:rPr>
        <w:t xml:space="preserve"> a</w:t>
      </w:r>
      <w:r w:rsidR="009A4268" w:rsidRPr="00DC1DE5">
        <w:rPr>
          <w:rFonts w:ascii="Times New Roman" w:hAnsi="Times New Roman" w:cs="Times New Roman"/>
        </w:rPr>
        <w:t xml:space="preserve"> program </w:t>
      </w:r>
      <w:r w:rsidR="009A4268" w:rsidRPr="00DC1DE5">
        <w:rPr>
          <w:rFonts w:ascii="Times New Roman" w:hAnsi="Times New Roman" w:cs="Times New Roman"/>
        </w:rPr>
        <w:lastRenderedPageBreak/>
        <w:t>written on Python ®, which was then run for a</w:t>
      </w:r>
      <w:r w:rsidR="0018608C" w:rsidRPr="00DC1DE5">
        <w:rPr>
          <w:rFonts w:ascii="Times New Roman" w:hAnsi="Times New Roman" w:cs="Times New Roman"/>
        </w:rPr>
        <w:t xml:space="preserve"> step-by-step compilation of implementing applications of major analytical, theoretical, and applicable bioinformatics tool</w:t>
      </w:r>
      <w:r w:rsidR="009A4268" w:rsidRPr="00DC1DE5">
        <w:rPr>
          <w:rFonts w:ascii="Times New Roman" w:hAnsi="Times New Roman" w:cs="Times New Roman"/>
        </w:rPr>
        <w:t xml:space="preserve"> of</w:t>
      </w:r>
      <w:r w:rsidR="0018608C" w:rsidRPr="00DC1DE5">
        <w:rPr>
          <w:rFonts w:ascii="Times New Roman" w:hAnsi="Times New Roman" w:cs="Times New Roman"/>
        </w:rPr>
        <w:t xml:space="preserve"> MSA</w:t>
      </w:r>
      <w:r w:rsidR="009A4268" w:rsidRPr="00DC1DE5">
        <w:rPr>
          <w:rFonts w:ascii="Times New Roman" w:hAnsi="Times New Roman" w:cs="Times New Roman"/>
        </w:rPr>
        <w:t xml:space="preserve"> using the online program </w:t>
      </w:r>
      <w:proofErr w:type="spellStart"/>
      <w:r w:rsidR="009A4268" w:rsidRPr="00DC1DE5">
        <w:rPr>
          <w:rFonts w:ascii="Times New Roman" w:hAnsi="Times New Roman" w:cs="Times New Roman"/>
        </w:rPr>
        <w:t>Clustal</w:t>
      </w:r>
      <w:proofErr w:type="spellEnd"/>
      <w:r w:rsidR="009A4268" w:rsidRPr="00DC1DE5">
        <w:rPr>
          <w:rFonts w:ascii="Times New Roman" w:hAnsi="Times New Roman" w:cs="Times New Roman"/>
        </w:rPr>
        <w:t xml:space="preserve"> Omega ®</w:t>
      </w:r>
      <w:r w:rsidR="003570B9" w:rsidRPr="00DC1DE5">
        <w:rPr>
          <w:rFonts w:ascii="Times New Roman" w:hAnsi="Times New Roman" w:cs="Times New Roman"/>
        </w:rPr>
        <w:t xml:space="preserve">. </w:t>
      </w:r>
    </w:p>
    <w:p w14:paraId="4B3D0244" w14:textId="7CCFCCF4" w:rsidR="0018608C" w:rsidRPr="00DC1DE5" w:rsidRDefault="0018608C" w:rsidP="0018608C">
      <w:pPr>
        <w:rPr>
          <w:rFonts w:ascii="Times New Roman" w:hAnsi="Times New Roman" w:cs="Times New Roman"/>
        </w:rPr>
      </w:pPr>
      <w:r w:rsidRPr="00DC1DE5">
        <w:rPr>
          <w:rFonts w:ascii="Times New Roman" w:hAnsi="Times New Roman" w:cs="Times New Roman"/>
        </w:rPr>
        <w:t xml:space="preserve">FASTA format is a text-based ‘language’ format consisting of single-line description of AA or nucleotide sequences starting with a ‘&gt;’ symbol </w:t>
      </w:r>
      <w:r w:rsidRPr="00DC1DE5">
        <w:rPr>
          <w:rFonts w:ascii="Times New Roman" w:hAnsi="Times New Roman" w:cs="Times New Roman"/>
        </w:rPr>
        <w:fldChar w:fldCharType="begin"/>
      </w:r>
      <w:r w:rsidRPr="00DC1DE5">
        <w:rPr>
          <w:rFonts w:ascii="Times New Roman" w:hAnsi="Times New Roman" w:cs="Times New Roman"/>
        </w:rPr>
        <w:instrText xml:space="preserve"> ADDIN ZOTERO_ITEM CSL_CITATION {"citationID":"AMfiMbG1","properties":{"formattedCitation":"({\\i{}BLAST TOPICS}, n.d.)","plainCitation":"(BLAST TOPICS, n.d.)","noteIndex":0},"citationItems":[{"id":738,"uris":["http://zotero.org/users/local/hFeE72cw/items/VMJJNV2Z"],"uri":["http://zotero.org/users/local/hFeE72cw/items/VMJJNV2Z"],"itemData":{"id":738,"type":"webpage","title":"BLAST TOPICS","URL":"https://blast.ncbi.nlm.nih.gov/Blast.cgi?CMD=Web&amp;PAGE_TYPE=BlastDocs&amp;DOC_TYPE=BlastHelp","accessed":{"date-parts":[["2021",12,20]]}}}],"schema":"https://github.com/citation-style-language/schema/raw/master/csl-citation.json"} </w:instrText>
      </w:r>
      <w:r w:rsidRPr="00DC1DE5">
        <w:rPr>
          <w:rFonts w:ascii="Times New Roman" w:hAnsi="Times New Roman" w:cs="Times New Roman"/>
        </w:rPr>
        <w:fldChar w:fldCharType="separate"/>
      </w:r>
      <w:r w:rsidRPr="00DC1DE5">
        <w:rPr>
          <w:rFonts w:ascii="Times New Roman" w:hAnsi="Times New Roman" w:cs="Times New Roman"/>
          <w:szCs w:val="24"/>
        </w:rPr>
        <w:t>(</w:t>
      </w:r>
      <w:r w:rsidRPr="00DC1DE5">
        <w:rPr>
          <w:rFonts w:ascii="Times New Roman" w:hAnsi="Times New Roman" w:cs="Times New Roman"/>
          <w:i/>
          <w:iCs/>
          <w:szCs w:val="24"/>
        </w:rPr>
        <w:t>BLAST TOPICS</w:t>
      </w:r>
      <w:r w:rsidRPr="00DC1DE5">
        <w:rPr>
          <w:rFonts w:ascii="Times New Roman" w:hAnsi="Times New Roman" w:cs="Times New Roman"/>
          <w:szCs w:val="24"/>
        </w:rPr>
        <w:t>, n.d.)</w:t>
      </w:r>
      <w:r w:rsidRPr="00DC1DE5">
        <w:rPr>
          <w:rFonts w:ascii="Times New Roman" w:hAnsi="Times New Roman" w:cs="Times New Roman"/>
        </w:rPr>
        <w:fldChar w:fldCharType="end"/>
      </w:r>
      <w:r w:rsidRPr="00DC1DE5">
        <w:rPr>
          <w:rFonts w:ascii="Times New Roman" w:hAnsi="Times New Roman" w:cs="Times New Roman"/>
        </w:rPr>
        <w:t>, which can be used to run multiple bioinformatics tools. BLAST is an investigative method which uses the FASTA format and works by searching and matching for similarities between the query and database sequences. The phylogenetic tree is a branching diagram that can be drawn converting either Multiple Sequence Alignment (MSA) or the BLAST result based upon either maximum likelihood ratio or neighbour joining or UPGMA method into prediction of the evolution of a set of taxa from the organism’s most recent common ancestor(s)</w:t>
      </w:r>
      <w:r w:rsidR="003570B9" w:rsidRPr="00DC1DE5">
        <w:rPr>
          <w:rFonts w:ascii="Times New Roman" w:hAnsi="Times New Roman" w:cs="Times New Roman"/>
        </w:rPr>
        <w:t xml:space="preserve">. </w:t>
      </w:r>
    </w:p>
    <w:p w14:paraId="4AF6A161" w14:textId="3CC7524E" w:rsidR="003570B9" w:rsidRPr="00DC1DE5" w:rsidRDefault="009A1F70" w:rsidP="009A1F70">
      <w:pPr>
        <w:pStyle w:val="ListParagraph"/>
        <w:numPr>
          <w:ilvl w:val="0"/>
          <w:numId w:val="2"/>
        </w:numPr>
        <w:outlineLvl w:val="0"/>
        <w:rPr>
          <w:rFonts w:ascii="Times New Roman" w:hAnsi="Times New Roman" w:cs="Times New Roman"/>
          <w:b/>
          <w:bCs/>
        </w:rPr>
      </w:pPr>
      <w:bookmarkStart w:id="14" w:name="_Toc92657981"/>
      <w:r w:rsidRPr="00DC1DE5">
        <w:rPr>
          <w:rFonts w:ascii="Times New Roman" w:hAnsi="Times New Roman" w:cs="Times New Roman"/>
          <w:b/>
          <w:bCs/>
        </w:rPr>
        <w:t>Method</w:t>
      </w:r>
      <w:bookmarkEnd w:id="14"/>
      <w:r w:rsidRPr="00DC1DE5">
        <w:rPr>
          <w:rFonts w:ascii="Times New Roman" w:hAnsi="Times New Roman" w:cs="Times New Roman"/>
          <w:b/>
          <w:bCs/>
        </w:rPr>
        <w:t xml:space="preserve"> </w:t>
      </w:r>
    </w:p>
    <w:p w14:paraId="0B80F4FF" w14:textId="6808AB21" w:rsidR="009A1F70" w:rsidRPr="00DC1DE5" w:rsidRDefault="009A1F70" w:rsidP="009A1F70">
      <w:pPr>
        <w:rPr>
          <w:rFonts w:ascii="Times New Roman" w:hAnsi="Times New Roman" w:cs="Times New Roman"/>
        </w:rPr>
      </w:pPr>
      <w:r w:rsidRPr="00DC1DE5">
        <w:rPr>
          <w:rFonts w:ascii="Times New Roman" w:hAnsi="Times New Roman" w:cs="Times New Roman"/>
        </w:rPr>
        <w:t>Command: NCBI&lt;genome_SARS-CoV-2&lt; Genome Assembly and Annotation report</w:t>
      </w:r>
      <w:r w:rsidR="009A4F80" w:rsidRPr="00DC1DE5">
        <w:rPr>
          <w:rFonts w:ascii="Times New Roman" w:hAnsi="Times New Roman" w:cs="Times New Roman"/>
        </w:rPr>
        <w:t xml:space="preserve">. </w:t>
      </w:r>
      <w:r w:rsidR="007F1F1A" w:rsidRPr="00DC1DE5">
        <w:rPr>
          <w:rFonts w:ascii="Times New Roman" w:hAnsi="Times New Roman" w:cs="Times New Roman"/>
        </w:rPr>
        <w:t>T</w:t>
      </w:r>
      <w:r w:rsidRPr="00DC1DE5">
        <w:rPr>
          <w:rFonts w:ascii="Times New Roman" w:hAnsi="Times New Roman" w:cs="Times New Roman"/>
        </w:rPr>
        <w:t xml:space="preserve">he data collected is listed below: </w:t>
      </w:r>
    </w:p>
    <w:tbl>
      <w:tblPr>
        <w:tblW w:w="8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1746"/>
        <w:gridCol w:w="1047"/>
        <w:gridCol w:w="1413"/>
        <w:gridCol w:w="4061"/>
      </w:tblGrid>
      <w:tr w:rsidR="00A81950" w:rsidRPr="00DC1DE5" w14:paraId="3983280B" w14:textId="77777777" w:rsidTr="00A81950">
        <w:trPr>
          <w:trHeight w:val="260"/>
        </w:trPr>
        <w:tc>
          <w:tcPr>
            <w:tcW w:w="1070" w:type="dxa"/>
            <w:shd w:val="clear" w:color="auto" w:fill="auto"/>
            <w:noWrap/>
            <w:vAlign w:val="bottom"/>
            <w:hideMark/>
          </w:tcPr>
          <w:p w14:paraId="45B22585" w14:textId="77777777" w:rsidR="00A81950" w:rsidRPr="00DC1DE5" w:rsidRDefault="00A81950" w:rsidP="00A81950">
            <w:pPr>
              <w:spacing w:after="0" w:line="240" w:lineRule="auto"/>
              <w:jc w:val="center"/>
              <w:rPr>
                <w:rFonts w:ascii="Times New Roman" w:eastAsia="Times New Roman" w:hAnsi="Times New Roman" w:cs="Times New Roman"/>
                <w:b/>
                <w:bCs/>
                <w:color w:val="000000"/>
                <w:sz w:val="18"/>
                <w:szCs w:val="18"/>
                <w:lang w:val="en-US"/>
              </w:rPr>
            </w:pPr>
            <w:r w:rsidRPr="00DC1DE5">
              <w:rPr>
                <w:rFonts w:ascii="Times New Roman" w:eastAsia="Times New Roman" w:hAnsi="Times New Roman" w:cs="Times New Roman"/>
                <w:b/>
                <w:bCs/>
                <w:color w:val="000000"/>
                <w:sz w:val="18"/>
                <w:szCs w:val="18"/>
                <w:lang w:val="en-US"/>
              </w:rPr>
              <w:t xml:space="preserve">collection date </w:t>
            </w:r>
          </w:p>
        </w:tc>
        <w:tc>
          <w:tcPr>
            <w:tcW w:w="1497" w:type="dxa"/>
            <w:shd w:val="clear" w:color="auto" w:fill="auto"/>
            <w:noWrap/>
            <w:vAlign w:val="bottom"/>
            <w:hideMark/>
          </w:tcPr>
          <w:p w14:paraId="5E562BE4" w14:textId="77777777" w:rsidR="00A81950" w:rsidRPr="00DC1DE5" w:rsidRDefault="00A81950" w:rsidP="00A81950">
            <w:pPr>
              <w:spacing w:after="0" w:line="240" w:lineRule="auto"/>
              <w:jc w:val="center"/>
              <w:rPr>
                <w:rFonts w:ascii="Times New Roman" w:eastAsia="Times New Roman" w:hAnsi="Times New Roman" w:cs="Times New Roman"/>
                <w:b/>
                <w:bCs/>
                <w:color w:val="000000"/>
                <w:sz w:val="18"/>
                <w:szCs w:val="18"/>
                <w:lang w:val="en-US"/>
              </w:rPr>
            </w:pPr>
            <w:r w:rsidRPr="00DC1DE5">
              <w:rPr>
                <w:rFonts w:ascii="Times New Roman" w:eastAsia="Times New Roman" w:hAnsi="Times New Roman" w:cs="Times New Roman"/>
                <w:b/>
                <w:bCs/>
                <w:color w:val="000000"/>
                <w:sz w:val="18"/>
                <w:szCs w:val="18"/>
                <w:lang w:val="en-US"/>
              </w:rPr>
              <w:t xml:space="preserve">name </w:t>
            </w:r>
          </w:p>
        </w:tc>
        <w:tc>
          <w:tcPr>
            <w:tcW w:w="843" w:type="dxa"/>
            <w:shd w:val="clear" w:color="auto" w:fill="auto"/>
            <w:noWrap/>
            <w:vAlign w:val="bottom"/>
            <w:hideMark/>
          </w:tcPr>
          <w:p w14:paraId="2ADEBC18" w14:textId="77777777" w:rsidR="00A81950" w:rsidRPr="00DC1DE5" w:rsidRDefault="00A81950" w:rsidP="00A81950">
            <w:pPr>
              <w:spacing w:after="0" w:line="240" w:lineRule="auto"/>
              <w:jc w:val="center"/>
              <w:rPr>
                <w:rFonts w:ascii="Times New Roman" w:eastAsia="Times New Roman" w:hAnsi="Times New Roman" w:cs="Times New Roman"/>
                <w:b/>
                <w:bCs/>
                <w:color w:val="000000"/>
                <w:sz w:val="18"/>
                <w:szCs w:val="18"/>
                <w:lang w:val="en-US"/>
              </w:rPr>
            </w:pPr>
            <w:r w:rsidRPr="00DC1DE5">
              <w:rPr>
                <w:rFonts w:ascii="Times New Roman" w:eastAsia="Times New Roman" w:hAnsi="Times New Roman" w:cs="Times New Roman"/>
                <w:b/>
                <w:bCs/>
                <w:color w:val="000000"/>
                <w:sz w:val="18"/>
                <w:szCs w:val="18"/>
                <w:lang w:val="en-US"/>
              </w:rPr>
              <w:t xml:space="preserve">locus </w:t>
            </w:r>
          </w:p>
        </w:tc>
        <w:tc>
          <w:tcPr>
            <w:tcW w:w="1413" w:type="dxa"/>
            <w:shd w:val="clear" w:color="auto" w:fill="auto"/>
            <w:noWrap/>
            <w:vAlign w:val="bottom"/>
            <w:hideMark/>
          </w:tcPr>
          <w:p w14:paraId="3DE2BEA2" w14:textId="77777777" w:rsidR="00A81950" w:rsidRPr="00DC1DE5" w:rsidRDefault="00A81950" w:rsidP="00A81950">
            <w:pPr>
              <w:spacing w:after="0" w:line="240" w:lineRule="auto"/>
              <w:jc w:val="center"/>
              <w:rPr>
                <w:rFonts w:ascii="Times New Roman" w:eastAsia="Times New Roman" w:hAnsi="Times New Roman" w:cs="Times New Roman"/>
                <w:b/>
                <w:bCs/>
                <w:color w:val="000000"/>
                <w:sz w:val="18"/>
                <w:szCs w:val="18"/>
                <w:lang w:val="en-US"/>
              </w:rPr>
            </w:pPr>
            <w:r w:rsidRPr="00DC1DE5">
              <w:rPr>
                <w:rFonts w:ascii="Times New Roman" w:eastAsia="Times New Roman" w:hAnsi="Times New Roman" w:cs="Times New Roman"/>
                <w:b/>
                <w:bCs/>
                <w:color w:val="000000"/>
                <w:sz w:val="18"/>
                <w:szCs w:val="18"/>
                <w:lang w:val="en-US"/>
              </w:rPr>
              <w:t>protein coding gene</w:t>
            </w:r>
          </w:p>
        </w:tc>
        <w:tc>
          <w:tcPr>
            <w:tcW w:w="3641" w:type="dxa"/>
            <w:shd w:val="clear" w:color="auto" w:fill="auto"/>
            <w:noWrap/>
            <w:vAlign w:val="bottom"/>
            <w:hideMark/>
          </w:tcPr>
          <w:p w14:paraId="3EB8257E" w14:textId="77777777" w:rsidR="00A81950" w:rsidRPr="00DC1DE5" w:rsidRDefault="00A81950" w:rsidP="00A81950">
            <w:pPr>
              <w:spacing w:after="0" w:line="240" w:lineRule="auto"/>
              <w:jc w:val="center"/>
              <w:rPr>
                <w:rFonts w:ascii="Times New Roman" w:eastAsia="Times New Roman" w:hAnsi="Times New Roman" w:cs="Times New Roman"/>
                <w:b/>
                <w:bCs/>
                <w:color w:val="000000"/>
                <w:sz w:val="18"/>
                <w:szCs w:val="18"/>
                <w:lang w:val="en-US"/>
              </w:rPr>
            </w:pPr>
            <w:r w:rsidRPr="00DC1DE5">
              <w:rPr>
                <w:rFonts w:ascii="Times New Roman" w:eastAsia="Times New Roman" w:hAnsi="Times New Roman" w:cs="Times New Roman"/>
                <w:b/>
                <w:bCs/>
                <w:color w:val="000000"/>
                <w:sz w:val="18"/>
                <w:szCs w:val="18"/>
                <w:lang w:val="en-US"/>
              </w:rPr>
              <w:t xml:space="preserve">link </w:t>
            </w:r>
          </w:p>
        </w:tc>
      </w:tr>
      <w:tr w:rsidR="00A81950" w:rsidRPr="00DC1DE5" w14:paraId="53812A28" w14:textId="77777777" w:rsidTr="00A81950">
        <w:trPr>
          <w:trHeight w:val="260"/>
        </w:trPr>
        <w:tc>
          <w:tcPr>
            <w:tcW w:w="1070" w:type="dxa"/>
            <w:shd w:val="clear" w:color="auto" w:fill="auto"/>
            <w:noWrap/>
            <w:vAlign w:val="center"/>
            <w:hideMark/>
          </w:tcPr>
          <w:p w14:paraId="77A3FC98"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5-Jan-20</w:t>
            </w:r>
          </w:p>
        </w:tc>
        <w:tc>
          <w:tcPr>
            <w:tcW w:w="1497" w:type="dxa"/>
            <w:shd w:val="clear" w:color="auto" w:fill="auto"/>
            <w:noWrap/>
            <w:vAlign w:val="bottom"/>
            <w:hideMark/>
          </w:tcPr>
          <w:p w14:paraId="691E41D0"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sars_cov_2_2020_01</w:t>
            </w:r>
          </w:p>
        </w:tc>
        <w:tc>
          <w:tcPr>
            <w:tcW w:w="843" w:type="dxa"/>
            <w:shd w:val="clear" w:color="auto" w:fill="auto"/>
            <w:noWrap/>
            <w:vAlign w:val="center"/>
            <w:hideMark/>
          </w:tcPr>
          <w:p w14:paraId="48CFA64C"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MN908947</w:t>
            </w:r>
          </w:p>
        </w:tc>
        <w:tc>
          <w:tcPr>
            <w:tcW w:w="1413" w:type="dxa"/>
            <w:shd w:val="clear" w:color="auto" w:fill="auto"/>
            <w:noWrap/>
            <w:vAlign w:val="bottom"/>
            <w:hideMark/>
          </w:tcPr>
          <w:p w14:paraId="612B945D"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12</w:t>
            </w:r>
          </w:p>
        </w:tc>
        <w:tc>
          <w:tcPr>
            <w:tcW w:w="3641" w:type="dxa"/>
            <w:shd w:val="clear" w:color="auto" w:fill="auto"/>
            <w:noWrap/>
            <w:vAlign w:val="bottom"/>
            <w:hideMark/>
          </w:tcPr>
          <w:p w14:paraId="5FE79D0F" w14:textId="77777777" w:rsidR="00A81950" w:rsidRPr="00DC1DE5" w:rsidRDefault="00C2287C" w:rsidP="00A81950">
            <w:pPr>
              <w:spacing w:after="0" w:line="240" w:lineRule="auto"/>
              <w:jc w:val="center"/>
              <w:rPr>
                <w:rFonts w:ascii="Times New Roman" w:eastAsia="Times New Roman" w:hAnsi="Times New Roman" w:cs="Times New Roman"/>
                <w:color w:val="0563C1"/>
                <w:sz w:val="18"/>
                <w:szCs w:val="18"/>
                <w:u w:val="single"/>
                <w:lang w:val="en-US"/>
              </w:rPr>
            </w:pPr>
            <w:hyperlink r:id="rId15" w:history="1">
              <w:r w:rsidR="00A81950" w:rsidRPr="00DC1DE5">
                <w:rPr>
                  <w:rFonts w:ascii="Times New Roman" w:eastAsia="Times New Roman" w:hAnsi="Times New Roman" w:cs="Times New Roman"/>
                  <w:color w:val="0563C1"/>
                  <w:sz w:val="18"/>
                  <w:szCs w:val="18"/>
                  <w:u w:val="single"/>
                  <w:lang w:val="en-US"/>
                </w:rPr>
                <w:t xml:space="preserve">https://www.ncbi.nlm.nih.gov/nuccore/NC_045512.2 </w:t>
              </w:r>
            </w:hyperlink>
          </w:p>
        </w:tc>
      </w:tr>
      <w:tr w:rsidR="00A81950" w:rsidRPr="00DC1DE5" w14:paraId="71899B73" w14:textId="77777777" w:rsidTr="00A81950">
        <w:trPr>
          <w:trHeight w:val="260"/>
        </w:trPr>
        <w:tc>
          <w:tcPr>
            <w:tcW w:w="1070" w:type="dxa"/>
            <w:shd w:val="clear" w:color="auto" w:fill="auto"/>
            <w:noWrap/>
            <w:vAlign w:val="center"/>
            <w:hideMark/>
          </w:tcPr>
          <w:p w14:paraId="1D3B14FA"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27-Feb-20</w:t>
            </w:r>
          </w:p>
        </w:tc>
        <w:tc>
          <w:tcPr>
            <w:tcW w:w="1497" w:type="dxa"/>
            <w:shd w:val="clear" w:color="auto" w:fill="auto"/>
            <w:noWrap/>
            <w:vAlign w:val="bottom"/>
            <w:hideMark/>
          </w:tcPr>
          <w:p w14:paraId="7EA0897E"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sars_cov_2_2020_02</w:t>
            </w:r>
          </w:p>
        </w:tc>
        <w:tc>
          <w:tcPr>
            <w:tcW w:w="843" w:type="dxa"/>
            <w:shd w:val="clear" w:color="auto" w:fill="auto"/>
            <w:noWrap/>
            <w:vAlign w:val="center"/>
            <w:hideMark/>
          </w:tcPr>
          <w:p w14:paraId="6FC79C55"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MT121215</w:t>
            </w:r>
          </w:p>
        </w:tc>
        <w:tc>
          <w:tcPr>
            <w:tcW w:w="1413" w:type="dxa"/>
            <w:shd w:val="clear" w:color="auto" w:fill="auto"/>
            <w:noWrap/>
            <w:vAlign w:val="bottom"/>
            <w:hideMark/>
          </w:tcPr>
          <w:p w14:paraId="57C568EE"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5</w:t>
            </w:r>
          </w:p>
        </w:tc>
        <w:tc>
          <w:tcPr>
            <w:tcW w:w="3641" w:type="dxa"/>
            <w:shd w:val="clear" w:color="auto" w:fill="auto"/>
            <w:noWrap/>
            <w:vAlign w:val="bottom"/>
            <w:hideMark/>
          </w:tcPr>
          <w:p w14:paraId="4B575CA2" w14:textId="77777777" w:rsidR="00A81950" w:rsidRPr="00DC1DE5" w:rsidRDefault="00C2287C" w:rsidP="00A81950">
            <w:pPr>
              <w:spacing w:after="0" w:line="240" w:lineRule="auto"/>
              <w:jc w:val="center"/>
              <w:rPr>
                <w:rFonts w:ascii="Times New Roman" w:eastAsia="Times New Roman" w:hAnsi="Times New Roman" w:cs="Times New Roman"/>
                <w:color w:val="0563C1"/>
                <w:sz w:val="18"/>
                <w:szCs w:val="18"/>
                <w:u w:val="single"/>
                <w:lang w:val="en-US"/>
              </w:rPr>
            </w:pPr>
            <w:hyperlink r:id="rId16" w:history="1">
              <w:r w:rsidR="00A81950" w:rsidRPr="00DC1DE5">
                <w:rPr>
                  <w:rFonts w:ascii="Times New Roman" w:eastAsia="Times New Roman" w:hAnsi="Times New Roman" w:cs="Times New Roman"/>
                  <w:color w:val="0563C1"/>
                  <w:sz w:val="18"/>
                  <w:szCs w:val="18"/>
                  <w:u w:val="single"/>
                  <w:lang w:val="en-US"/>
                </w:rPr>
                <w:t xml:space="preserve">https://www.ncbi.nlm.nih.gov/nuccore/MT121215.1 </w:t>
              </w:r>
            </w:hyperlink>
          </w:p>
        </w:tc>
      </w:tr>
      <w:tr w:rsidR="00A81950" w:rsidRPr="00DC1DE5" w14:paraId="661F4B53" w14:textId="77777777" w:rsidTr="00A81950">
        <w:trPr>
          <w:trHeight w:val="260"/>
        </w:trPr>
        <w:tc>
          <w:tcPr>
            <w:tcW w:w="1070" w:type="dxa"/>
            <w:shd w:val="clear" w:color="auto" w:fill="auto"/>
            <w:noWrap/>
            <w:vAlign w:val="center"/>
            <w:hideMark/>
          </w:tcPr>
          <w:p w14:paraId="471D7A7F"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28-Feb-20</w:t>
            </w:r>
          </w:p>
        </w:tc>
        <w:tc>
          <w:tcPr>
            <w:tcW w:w="1497" w:type="dxa"/>
            <w:shd w:val="clear" w:color="auto" w:fill="auto"/>
            <w:noWrap/>
            <w:vAlign w:val="bottom"/>
            <w:hideMark/>
          </w:tcPr>
          <w:p w14:paraId="50F12D62"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sars_cov_2_2020_03</w:t>
            </w:r>
          </w:p>
        </w:tc>
        <w:tc>
          <w:tcPr>
            <w:tcW w:w="843" w:type="dxa"/>
            <w:shd w:val="clear" w:color="auto" w:fill="auto"/>
            <w:noWrap/>
            <w:vAlign w:val="center"/>
            <w:hideMark/>
          </w:tcPr>
          <w:p w14:paraId="4F66DADF"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 xml:space="preserve">MT123292 </w:t>
            </w:r>
          </w:p>
        </w:tc>
        <w:tc>
          <w:tcPr>
            <w:tcW w:w="1413" w:type="dxa"/>
            <w:shd w:val="clear" w:color="auto" w:fill="auto"/>
            <w:noWrap/>
            <w:vAlign w:val="bottom"/>
            <w:hideMark/>
          </w:tcPr>
          <w:p w14:paraId="37E787C9"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10</w:t>
            </w:r>
          </w:p>
        </w:tc>
        <w:tc>
          <w:tcPr>
            <w:tcW w:w="3641" w:type="dxa"/>
            <w:shd w:val="clear" w:color="auto" w:fill="auto"/>
            <w:noWrap/>
            <w:vAlign w:val="bottom"/>
            <w:hideMark/>
          </w:tcPr>
          <w:p w14:paraId="4850FDA4" w14:textId="77777777" w:rsidR="00A81950" w:rsidRPr="00DC1DE5" w:rsidRDefault="00C2287C" w:rsidP="00A81950">
            <w:pPr>
              <w:spacing w:after="0" w:line="240" w:lineRule="auto"/>
              <w:jc w:val="center"/>
              <w:rPr>
                <w:rFonts w:ascii="Times New Roman" w:eastAsia="Times New Roman" w:hAnsi="Times New Roman" w:cs="Times New Roman"/>
                <w:color w:val="0563C1"/>
                <w:sz w:val="18"/>
                <w:szCs w:val="18"/>
                <w:u w:val="single"/>
                <w:lang w:val="en-US"/>
              </w:rPr>
            </w:pPr>
            <w:hyperlink r:id="rId17" w:history="1">
              <w:r w:rsidR="00A81950" w:rsidRPr="00DC1DE5">
                <w:rPr>
                  <w:rFonts w:ascii="Times New Roman" w:eastAsia="Times New Roman" w:hAnsi="Times New Roman" w:cs="Times New Roman"/>
                  <w:color w:val="0563C1"/>
                  <w:sz w:val="18"/>
                  <w:szCs w:val="18"/>
                  <w:u w:val="single"/>
                  <w:lang w:val="en-US"/>
                </w:rPr>
                <w:t xml:space="preserve">https://www.ncbi.nlm.nih.gov/nuccore/MT123292.2 </w:t>
              </w:r>
            </w:hyperlink>
          </w:p>
        </w:tc>
      </w:tr>
      <w:tr w:rsidR="00A81950" w:rsidRPr="00DC1DE5" w14:paraId="1CB151D6" w14:textId="77777777" w:rsidTr="00A81950">
        <w:trPr>
          <w:trHeight w:val="260"/>
        </w:trPr>
        <w:tc>
          <w:tcPr>
            <w:tcW w:w="1070" w:type="dxa"/>
            <w:shd w:val="clear" w:color="auto" w:fill="auto"/>
            <w:noWrap/>
            <w:vAlign w:val="center"/>
            <w:hideMark/>
          </w:tcPr>
          <w:p w14:paraId="5999ABAF"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11-Feb-20</w:t>
            </w:r>
          </w:p>
        </w:tc>
        <w:tc>
          <w:tcPr>
            <w:tcW w:w="1497" w:type="dxa"/>
            <w:shd w:val="clear" w:color="auto" w:fill="auto"/>
            <w:noWrap/>
            <w:vAlign w:val="bottom"/>
            <w:hideMark/>
          </w:tcPr>
          <w:p w14:paraId="775C2E10"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sars_cov_2_2020_04</w:t>
            </w:r>
          </w:p>
        </w:tc>
        <w:tc>
          <w:tcPr>
            <w:tcW w:w="843" w:type="dxa"/>
            <w:shd w:val="clear" w:color="auto" w:fill="auto"/>
            <w:noWrap/>
            <w:vAlign w:val="center"/>
            <w:hideMark/>
          </w:tcPr>
          <w:p w14:paraId="266025AF"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 xml:space="preserve">MT039890 </w:t>
            </w:r>
          </w:p>
        </w:tc>
        <w:tc>
          <w:tcPr>
            <w:tcW w:w="1413" w:type="dxa"/>
            <w:shd w:val="clear" w:color="auto" w:fill="auto"/>
            <w:noWrap/>
            <w:vAlign w:val="bottom"/>
            <w:hideMark/>
          </w:tcPr>
          <w:p w14:paraId="51926671"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10</w:t>
            </w:r>
          </w:p>
        </w:tc>
        <w:tc>
          <w:tcPr>
            <w:tcW w:w="3641" w:type="dxa"/>
            <w:shd w:val="clear" w:color="auto" w:fill="auto"/>
            <w:noWrap/>
            <w:vAlign w:val="bottom"/>
            <w:hideMark/>
          </w:tcPr>
          <w:p w14:paraId="7870DBE8" w14:textId="77777777" w:rsidR="00A81950" w:rsidRPr="00DC1DE5" w:rsidRDefault="00C2287C" w:rsidP="00A81950">
            <w:pPr>
              <w:spacing w:after="0" w:line="240" w:lineRule="auto"/>
              <w:jc w:val="center"/>
              <w:rPr>
                <w:rFonts w:ascii="Times New Roman" w:eastAsia="Times New Roman" w:hAnsi="Times New Roman" w:cs="Times New Roman"/>
                <w:color w:val="0563C1"/>
                <w:sz w:val="18"/>
                <w:szCs w:val="18"/>
                <w:u w:val="single"/>
                <w:lang w:val="en-US"/>
              </w:rPr>
            </w:pPr>
            <w:hyperlink r:id="rId18" w:history="1">
              <w:r w:rsidR="00A81950" w:rsidRPr="00DC1DE5">
                <w:rPr>
                  <w:rFonts w:ascii="Times New Roman" w:eastAsia="Times New Roman" w:hAnsi="Times New Roman" w:cs="Times New Roman"/>
                  <w:color w:val="0563C1"/>
                  <w:sz w:val="18"/>
                  <w:szCs w:val="18"/>
                  <w:u w:val="single"/>
                  <w:lang w:val="en-US"/>
                </w:rPr>
                <w:t>https://www.ncbi.nlm.nih.gov/nuccore/MT039890.1</w:t>
              </w:r>
            </w:hyperlink>
          </w:p>
        </w:tc>
      </w:tr>
      <w:tr w:rsidR="00A81950" w:rsidRPr="00DC1DE5" w14:paraId="74752728" w14:textId="77777777" w:rsidTr="00A81950">
        <w:trPr>
          <w:trHeight w:val="260"/>
        </w:trPr>
        <w:tc>
          <w:tcPr>
            <w:tcW w:w="1070" w:type="dxa"/>
            <w:shd w:val="clear" w:color="auto" w:fill="auto"/>
            <w:noWrap/>
            <w:vAlign w:val="center"/>
            <w:hideMark/>
          </w:tcPr>
          <w:p w14:paraId="599D50A3"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9-Feb-20</w:t>
            </w:r>
          </w:p>
        </w:tc>
        <w:tc>
          <w:tcPr>
            <w:tcW w:w="1497" w:type="dxa"/>
            <w:shd w:val="clear" w:color="auto" w:fill="auto"/>
            <w:noWrap/>
            <w:vAlign w:val="bottom"/>
            <w:hideMark/>
          </w:tcPr>
          <w:p w14:paraId="032B6B83"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sars_cov_2_2020_05</w:t>
            </w:r>
          </w:p>
        </w:tc>
        <w:tc>
          <w:tcPr>
            <w:tcW w:w="843" w:type="dxa"/>
            <w:shd w:val="clear" w:color="auto" w:fill="auto"/>
            <w:noWrap/>
            <w:vAlign w:val="center"/>
            <w:hideMark/>
          </w:tcPr>
          <w:p w14:paraId="33C84274"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MT049951</w:t>
            </w:r>
          </w:p>
        </w:tc>
        <w:tc>
          <w:tcPr>
            <w:tcW w:w="1413" w:type="dxa"/>
            <w:shd w:val="clear" w:color="auto" w:fill="auto"/>
            <w:noWrap/>
            <w:vAlign w:val="bottom"/>
            <w:hideMark/>
          </w:tcPr>
          <w:p w14:paraId="24AA2905"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12</w:t>
            </w:r>
          </w:p>
        </w:tc>
        <w:tc>
          <w:tcPr>
            <w:tcW w:w="3641" w:type="dxa"/>
            <w:shd w:val="clear" w:color="auto" w:fill="auto"/>
            <w:noWrap/>
            <w:vAlign w:val="bottom"/>
            <w:hideMark/>
          </w:tcPr>
          <w:p w14:paraId="2EF47D3C" w14:textId="77777777" w:rsidR="00A81950" w:rsidRPr="00DC1DE5" w:rsidRDefault="00C2287C" w:rsidP="00A81950">
            <w:pPr>
              <w:spacing w:after="0" w:line="240" w:lineRule="auto"/>
              <w:jc w:val="center"/>
              <w:rPr>
                <w:rFonts w:ascii="Times New Roman" w:eastAsia="Times New Roman" w:hAnsi="Times New Roman" w:cs="Times New Roman"/>
                <w:color w:val="0563C1"/>
                <w:sz w:val="18"/>
                <w:szCs w:val="18"/>
                <w:u w:val="single"/>
                <w:lang w:val="en-US"/>
              </w:rPr>
            </w:pPr>
            <w:hyperlink r:id="rId19" w:history="1">
              <w:r w:rsidR="00A81950" w:rsidRPr="00DC1DE5">
                <w:rPr>
                  <w:rFonts w:ascii="Times New Roman" w:eastAsia="Times New Roman" w:hAnsi="Times New Roman" w:cs="Times New Roman"/>
                  <w:color w:val="0563C1"/>
                  <w:sz w:val="18"/>
                  <w:szCs w:val="18"/>
                  <w:u w:val="single"/>
                  <w:lang w:val="en-US"/>
                </w:rPr>
                <w:t>https://www.ncbi.nlm.nih.gov/nuccore/MT049951.1</w:t>
              </w:r>
            </w:hyperlink>
          </w:p>
        </w:tc>
      </w:tr>
      <w:tr w:rsidR="00A81950" w:rsidRPr="00DC1DE5" w14:paraId="5E2C4262" w14:textId="77777777" w:rsidTr="00A81950">
        <w:trPr>
          <w:trHeight w:val="260"/>
        </w:trPr>
        <w:tc>
          <w:tcPr>
            <w:tcW w:w="1070" w:type="dxa"/>
            <w:shd w:val="clear" w:color="auto" w:fill="auto"/>
            <w:noWrap/>
            <w:vAlign w:val="center"/>
            <w:hideMark/>
          </w:tcPr>
          <w:p w14:paraId="4D6C2ADB"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2-Mar-20</w:t>
            </w:r>
          </w:p>
        </w:tc>
        <w:tc>
          <w:tcPr>
            <w:tcW w:w="1497" w:type="dxa"/>
            <w:shd w:val="clear" w:color="auto" w:fill="auto"/>
            <w:noWrap/>
            <w:vAlign w:val="bottom"/>
            <w:hideMark/>
          </w:tcPr>
          <w:p w14:paraId="49B5012E"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sars_cov_2_2020_06</w:t>
            </w:r>
          </w:p>
        </w:tc>
        <w:tc>
          <w:tcPr>
            <w:tcW w:w="843" w:type="dxa"/>
            <w:shd w:val="clear" w:color="auto" w:fill="auto"/>
            <w:noWrap/>
            <w:vAlign w:val="center"/>
            <w:hideMark/>
          </w:tcPr>
          <w:p w14:paraId="3FFB1196"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MT135042</w:t>
            </w:r>
          </w:p>
        </w:tc>
        <w:tc>
          <w:tcPr>
            <w:tcW w:w="1413" w:type="dxa"/>
            <w:shd w:val="clear" w:color="auto" w:fill="auto"/>
            <w:noWrap/>
            <w:vAlign w:val="bottom"/>
            <w:hideMark/>
          </w:tcPr>
          <w:p w14:paraId="1DDE7319"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10</w:t>
            </w:r>
          </w:p>
        </w:tc>
        <w:tc>
          <w:tcPr>
            <w:tcW w:w="3641" w:type="dxa"/>
            <w:shd w:val="clear" w:color="auto" w:fill="auto"/>
            <w:noWrap/>
            <w:vAlign w:val="bottom"/>
            <w:hideMark/>
          </w:tcPr>
          <w:p w14:paraId="79F2441F" w14:textId="77777777" w:rsidR="00A81950" w:rsidRPr="00DC1DE5" w:rsidRDefault="00C2287C" w:rsidP="00A81950">
            <w:pPr>
              <w:spacing w:after="0" w:line="240" w:lineRule="auto"/>
              <w:jc w:val="center"/>
              <w:rPr>
                <w:rFonts w:ascii="Times New Roman" w:eastAsia="Times New Roman" w:hAnsi="Times New Roman" w:cs="Times New Roman"/>
                <w:color w:val="0563C1"/>
                <w:sz w:val="18"/>
                <w:szCs w:val="18"/>
                <w:u w:val="single"/>
                <w:lang w:val="en-US"/>
              </w:rPr>
            </w:pPr>
            <w:hyperlink r:id="rId20" w:history="1">
              <w:r w:rsidR="00A81950" w:rsidRPr="00DC1DE5">
                <w:rPr>
                  <w:rFonts w:ascii="Times New Roman" w:eastAsia="Times New Roman" w:hAnsi="Times New Roman" w:cs="Times New Roman"/>
                  <w:color w:val="0563C1"/>
                  <w:sz w:val="18"/>
                  <w:szCs w:val="18"/>
                  <w:u w:val="single"/>
                  <w:lang w:val="en-US"/>
                </w:rPr>
                <w:t>https://www.ncbi.nlm.nih.gov/nuccore/MT135042.1</w:t>
              </w:r>
            </w:hyperlink>
          </w:p>
        </w:tc>
      </w:tr>
      <w:tr w:rsidR="00A81950" w:rsidRPr="00DC1DE5" w14:paraId="5760F217" w14:textId="77777777" w:rsidTr="00A81950">
        <w:trPr>
          <w:trHeight w:val="260"/>
        </w:trPr>
        <w:tc>
          <w:tcPr>
            <w:tcW w:w="1070" w:type="dxa"/>
            <w:shd w:val="clear" w:color="auto" w:fill="auto"/>
            <w:noWrap/>
            <w:vAlign w:val="center"/>
            <w:hideMark/>
          </w:tcPr>
          <w:p w14:paraId="62FBA3CF"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2-Mar-20</w:t>
            </w:r>
          </w:p>
        </w:tc>
        <w:tc>
          <w:tcPr>
            <w:tcW w:w="1497" w:type="dxa"/>
            <w:shd w:val="clear" w:color="auto" w:fill="auto"/>
            <w:noWrap/>
            <w:vAlign w:val="bottom"/>
            <w:hideMark/>
          </w:tcPr>
          <w:p w14:paraId="6AC81FDA"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sars_cov_2_2020_07</w:t>
            </w:r>
          </w:p>
        </w:tc>
        <w:tc>
          <w:tcPr>
            <w:tcW w:w="843" w:type="dxa"/>
            <w:shd w:val="clear" w:color="auto" w:fill="auto"/>
            <w:noWrap/>
            <w:vAlign w:val="center"/>
            <w:hideMark/>
          </w:tcPr>
          <w:p w14:paraId="1A7ADE5E"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MT135044</w:t>
            </w:r>
          </w:p>
        </w:tc>
        <w:tc>
          <w:tcPr>
            <w:tcW w:w="1413" w:type="dxa"/>
            <w:shd w:val="clear" w:color="auto" w:fill="auto"/>
            <w:noWrap/>
            <w:vAlign w:val="bottom"/>
            <w:hideMark/>
          </w:tcPr>
          <w:p w14:paraId="76B16C79"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10</w:t>
            </w:r>
          </w:p>
        </w:tc>
        <w:tc>
          <w:tcPr>
            <w:tcW w:w="3641" w:type="dxa"/>
            <w:shd w:val="clear" w:color="auto" w:fill="auto"/>
            <w:noWrap/>
            <w:vAlign w:val="bottom"/>
            <w:hideMark/>
          </w:tcPr>
          <w:p w14:paraId="0F9B643B" w14:textId="77777777" w:rsidR="00A81950" w:rsidRPr="00DC1DE5" w:rsidRDefault="00C2287C" w:rsidP="00A81950">
            <w:pPr>
              <w:spacing w:after="0" w:line="240" w:lineRule="auto"/>
              <w:jc w:val="center"/>
              <w:rPr>
                <w:rFonts w:ascii="Times New Roman" w:eastAsia="Times New Roman" w:hAnsi="Times New Roman" w:cs="Times New Roman"/>
                <w:color w:val="0563C1"/>
                <w:sz w:val="18"/>
                <w:szCs w:val="18"/>
                <w:u w:val="single"/>
                <w:lang w:val="en-US"/>
              </w:rPr>
            </w:pPr>
            <w:hyperlink r:id="rId21" w:history="1">
              <w:r w:rsidR="00A81950" w:rsidRPr="00DC1DE5">
                <w:rPr>
                  <w:rFonts w:ascii="Times New Roman" w:eastAsia="Times New Roman" w:hAnsi="Times New Roman" w:cs="Times New Roman"/>
                  <w:color w:val="0563C1"/>
                  <w:sz w:val="18"/>
                  <w:szCs w:val="18"/>
                  <w:u w:val="single"/>
                  <w:lang w:val="en-US"/>
                </w:rPr>
                <w:t xml:space="preserve">https://www.ncbi.nlm.nih.gov/nuccore/MT135044.1 </w:t>
              </w:r>
            </w:hyperlink>
          </w:p>
        </w:tc>
      </w:tr>
      <w:tr w:rsidR="00A81950" w:rsidRPr="00DC1DE5" w14:paraId="7933448A" w14:textId="77777777" w:rsidTr="00A81950">
        <w:trPr>
          <w:trHeight w:val="260"/>
        </w:trPr>
        <w:tc>
          <w:tcPr>
            <w:tcW w:w="1070" w:type="dxa"/>
            <w:shd w:val="clear" w:color="auto" w:fill="auto"/>
            <w:noWrap/>
            <w:vAlign w:val="center"/>
            <w:hideMark/>
          </w:tcPr>
          <w:p w14:paraId="3D344136"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6-Mar-20</w:t>
            </w:r>
          </w:p>
        </w:tc>
        <w:tc>
          <w:tcPr>
            <w:tcW w:w="1497" w:type="dxa"/>
            <w:shd w:val="clear" w:color="auto" w:fill="auto"/>
            <w:noWrap/>
            <w:vAlign w:val="bottom"/>
            <w:hideMark/>
          </w:tcPr>
          <w:p w14:paraId="18B67AD4"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sars_cov_2_2020_08</w:t>
            </w:r>
          </w:p>
        </w:tc>
        <w:tc>
          <w:tcPr>
            <w:tcW w:w="843" w:type="dxa"/>
            <w:shd w:val="clear" w:color="auto" w:fill="auto"/>
            <w:noWrap/>
            <w:vAlign w:val="center"/>
            <w:hideMark/>
          </w:tcPr>
          <w:p w14:paraId="2B92D210"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 xml:space="preserve">MT163718 </w:t>
            </w:r>
          </w:p>
        </w:tc>
        <w:tc>
          <w:tcPr>
            <w:tcW w:w="1413" w:type="dxa"/>
            <w:shd w:val="clear" w:color="auto" w:fill="auto"/>
            <w:noWrap/>
            <w:vAlign w:val="bottom"/>
            <w:hideMark/>
          </w:tcPr>
          <w:p w14:paraId="3A916862"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12</w:t>
            </w:r>
          </w:p>
        </w:tc>
        <w:tc>
          <w:tcPr>
            <w:tcW w:w="3641" w:type="dxa"/>
            <w:shd w:val="clear" w:color="auto" w:fill="auto"/>
            <w:noWrap/>
            <w:vAlign w:val="bottom"/>
            <w:hideMark/>
          </w:tcPr>
          <w:p w14:paraId="775E56C2" w14:textId="77777777" w:rsidR="00A81950" w:rsidRPr="00DC1DE5" w:rsidRDefault="00C2287C" w:rsidP="00A81950">
            <w:pPr>
              <w:spacing w:after="0" w:line="240" w:lineRule="auto"/>
              <w:jc w:val="center"/>
              <w:rPr>
                <w:rFonts w:ascii="Times New Roman" w:eastAsia="Times New Roman" w:hAnsi="Times New Roman" w:cs="Times New Roman"/>
                <w:color w:val="0563C1"/>
                <w:sz w:val="18"/>
                <w:szCs w:val="18"/>
                <w:u w:val="single"/>
                <w:lang w:val="en-US"/>
              </w:rPr>
            </w:pPr>
            <w:hyperlink r:id="rId22" w:history="1">
              <w:r w:rsidR="00A81950" w:rsidRPr="00DC1DE5">
                <w:rPr>
                  <w:rFonts w:ascii="Times New Roman" w:eastAsia="Times New Roman" w:hAnsi="Times New Roman" w:cs="Times New Roman"/>
                  <w:color w:val="0563C1"/>
                  <w:sz w:val="18"/>
                  <w:szCs w:val="18"/>
                  <w:u w:val="single"/>
                  <w:lang w:val="en-US"/>
                </w:rPr>
                <w:t xml:space="preserve">https://www.ncbi.nlm.nih.gov/nuccore/MT163718.1 </w:t>
              </w:r>
            </w:hyperlink>
          </w:p>
        </w:tc>
      </w:tr>
      <w:tr w:rsidR="00A81950" w:rsidRPr="00DC1DE5" w14:paraId="31AECA7E" w14:textId="77777777" w:rsidTr="00A81950">
        <w:trPr>
          <w:trHeight w:val="260"/>
        </w:trPr>
        <w:tc>
          <w:tcPr>
            <w:tcW w:w="1070" w:type="dxa"/>
            <w:shd w:val="clear" w:color="auto" w:fill="auto"/>
            <w:noWrap/>
            <w:vAlign w:val="center"/>
            <w:hideMark/>
          </w:tcPr>
          <w:p w14:paraId="3ED949E9"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6-Mar-20</w:t>
            </w:r>
          </w:p>
        </w:tc>
        <w:tc>
          <w:tcPr>
            <w:tcW w:w="1497" w:type="dxa"/>
            <w:shd w:val="clear" w:color="auto" w:fill="auto"/>
            <w:noWrap/>
            <w:vAlign w:val="bottom"/>
            <w:hideMark/>
          </w:tcPr>
          <w:p w14:paraId="30F53927"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sars_cov_2_2020_09</w:t>
            </w:r>
          </w:p>
        </w:tc>
        <w:tc>
          <w:tcPr>
            <w:tcW w:w="843" w:type="dxa"/>
            <w:shd w:val="clear" w:color="auto" w:fill="auto"/>
            <w:noWrap/>
            <w:vAlign w:val="center"/>
            <w:hideMark/>
          </w:tcPr>
          <w:p w14:paraId="4A9E47E9"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MT163716</w:t>
            </w:r>
          </w:p>
        </w:tc>
        <w:tc>
          <w:tcPr>
            <w:tcW w:w="1413" w:type="dxa"/>
            <w:shd w:val="clear" w:color="auto" w:fill="auto"/>
            <w:noWrap/>
            <w:vAlign w:val="bottom"/>
            <w:hideMark/>
          </w:tcPr>
          <w:p w14:paraId="35399F12"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12</w:t>
            </w:r>
          </w:p>
        </w:tc>
        <w:tc>
          <w:tcPr>
            <w:tcW w:w="3641" w:type="dxa"/>
            <w:shd w:val="clear" w:color="auto" w:fill="auto"/>
            <w:noWrap/>
            <w:vAlign w:val="bottom"/>
            <w:hideMark/>
          </w:tcPr>
          <w:p w14:paraId="7E983ED1" w14:textId="77777777" w:rsidR="00A81950" w:rsidRPr="00DC1DE5" w:rsidRDefault="00C2287C" w:rsidP="00A81950">
            <w:pPr>
              <w:spacing w:after="0" w:line="240" w:lineRule="auto"/>
              <w:jc w:val="center"/>
              <w:rPr>
                <w:rFonts w:ascii="Times New Roman" w:eastAsia="Times New Roman" w:hAnsi="Times New Roman" w:cs="Times New Roman"/>
                <w:color w:val="0563C1"/>
                <w:sz w:val="18"/>
                <w:szCs w:val="18"/>
                <w:u w:val="single"/>
                <w:lang w:val="en-US"/>
              </w:rPr>
            </w:pPr>
            <w:hyperlink r:id="rId23" w:history="1">
              <w:r w:rsidR="00A81950" w:rsidRPr="00DC1DE5">
                <w:rPr>
                  <w:rFonts w:ascii="Times New Roman" w:eastAsia="Times New Roman" w:hAnsi="Times New Roman" w:cs="Times New Roman"/>
                  <w:color w:val="0563C1"/>
                  <w:sz w:val="18"/>
                  <w:szCs w:val="18"/>
                  <w:u w:val="single"/>
                  <w:lang w:val="en-US"/>
                </w:rPr>
                <w:t xml:space="preserve">https://www.ncbi.nlm.nih.gov/nuccore/MT163716.1 </w:t>
              </w:r>
            </w:hyperlink>
          </w:p>
        </w:tc>
      </w:tr>
      <w:tr w:rsidR="00A81950" w:rsidRPr="00DC1DE5" w14:paraId="60920428" w14:textId="77777777" w:rsidTr="00A81950">
        <w:trPr>
          <w:trHeight w:val="260"/>
        </w:trPr>
        <w:tc>
          <w:tcPr>
            <w:tcW w:w="1070" w:type="dxa"/>
            <w:shd w:val="clear" w:color="auto" w:fill="auto"/>
            <w:noWrap/>
            <w:vAlign w:val="center"/>
            <w:hideMark/>
          </w:tcPr>
          <w:p w14:paraId="199B1346"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6-Mar-20</w:t>
            </w:r>
          </w:p>
        </w:tc>
        <w:tc>
          <w:tcPr>
            <w:tcW w:w="1497" w:type="dxa"/>
            <w:shd w:val="clear" w:color="auto" w:fill="auto"/>
            <w:noWrap/>
            <w:vAlign w:val="bottom"/>
            <w:hideMark/>
          </w:tcPr>
          <w:p w14:paraId="6D3F338D"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sars_cov_2_2020_10</w:t>
            </w:r>
          </w:p>
        </w:tc>
        <w:tc>
          <w:tcPr>
            <w:tcW w:w="843" w:type="dxa"/>
            <w:shd w:val="clear" w:color="auto" w:fill="auto"/>
            <w:noWrap/>
            <w:vAlign w:val="bottom"/>
            <w:hideMark/>
          </w:tcPr>
          <w:p w14:paraId="2CA9A13C"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MT163719</w:t>
            </w:r>
          </w:p>
        </w:tc>
        <w:tc>
          <w:tcPr>
            <w:tcW w:w="1413" w:type="dxa"/>
            <w:shd w:val="clear" w:color="auto" w:fill="auto"/>
            <w:noWrap/>
            <w:vAlign w:val="bottom"/>
            <w:hideMark/>
          </w:tcPr>
          <w:p w14:paraId="029B3BC4"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12</w:t>
            </w:r>
          </w:p>
        </w:tc>
        <w:tc>
          <w:tcPr>
            <w:tcW w:w="3641" w:type="dxa"/>
            <w:shd w:val="clear" w:color="auto" w:fill="auto"/>
            <w:noWrap/>
            <w:vAlign w:val="bottom"/>
            <w:hideMark/>
          </w:tcPr>
          <w:p w14:paraId="18506DD3" w14:textId="77777777" w:rsidR="00A81950" w:rsidRPr="00DC1DE5" w:rsidRDefault="00C2287C" w:rsidP="00A81950">
            <w:pPr>
              <w:spacing w:after="0" w:line="240" w:lineRule="auto"/>
              <w:jc w:val="center"/>
              <w:rPr>
                <w:rFonts w:ascii="Times New Roman" w:eastAsia="Times New Roman" w:hAnsi="Times New Roman" w:cs="Times New Roman"/>
                <w:color w:val="0563C1"/>
                <w:sz w:val="18"/>
                <w:szCs w:val="18"/>
                <w:u w:val="single"/>
                <w:lang w:val="en-US"/>
              </w:rPr>
            </w:pPr>
            <w:hyperlink r:id="rId24" w:history="1">
              <w:r w:rsidR="00A81950" w:rsidRPr="00DC1DE5">
                <w:rPr>
                  <w:rFonts w:ascii="Times New Roman" w:eastAsia="Times New Roman" w:hAnsi="Times New Roman" w:cs="Times New Roman"/>
                  <w:color w:val="0563C1"/>
                  <w:sz w:val="18"/>
                  <w:szCs w:val="18"/>
                  <w:u w:val="single"/>
                  <w:lang w:val="en-US"/>
                </w:rPr>
                <w:t xml:space="preserve">https://www.ncbi.nlm.nih.gov/nuccore/MT163719.1 </w:t>
              </w:r>
            </w:hyperlink>
          </w:p>
        </w:tc>
      </w:tr>
      <w:tr w:rsidR="00A81950" w:rsidRPr="00DC1DE5" w14:paraId="04F7BE57" w14:textId="77777777" w:rsidTr="00A81950">
        <w:trPr>
          <w:trHeight w:val="260"/>
        </w:trPr>
        <w:tc>
          <w:tcPr>
            <w:tcW w:w="1070" w:type="dxa"/>
            <w:shd w:val="clear" w:color="auto" w:fill="auto"/>
            <w:noWrap/>
            <w:vAlign w:val="center"/>
            <w:hideMark/>
          </w:tcPr>
          <w:p w14:paraId="5CB64E78"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2-Mar-20</w:t>
            </w:r>
          </w:p>
        </w:tc>
        <w:tc>
          <w:tcPr>
            <w:tcW w:w="1497" w:type="dxa"/>
            <w:shd w:val="clear" w:color="auto" w:fill="auto"/>
            <w:noWrap/>
            <w:vAlign w:val="bottom"/>
            <w:hideMark/>
          </w:tcPr>
          <w:p w14:paraId="58ED2690"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sars_cov_2_2020_11</w:t>
            </w:r>
          </w:p>
        </w:tc>
        <w:tc>
          <w:tcPr>
            <w:tcW w:w="843" w:type="dxa"/>
            <w:shd w:val="clear" w:color="auto" w:fill="auto"/>
            <w:noWrap/>
            <w:vAlign w:val="center"/>
            <w:hideMark/>
          </w:tcPr>
          <w:p w14:paraId="1CED3B68"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MT135041</w:t>
            </w:r>
          </w:p>
        </w:tc>
        <w:tc>
          <w:tcPr>
            <w:tcW w:w="1413" w:type="dxa"/>
            <w:shd w:val="clear" w:color="auto" w:fill="auto"/>
            <w:noWrap/>
            <w:vAlign w:val="bottom"/>
            <w:hideMark/>
          </w:tcPr>
          <w:p w14:paraId="540CB722"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10</w:t>
            </w:r>
          </w:p>
        </w:tc>
        <w:tc>
          <w:tcPr>
            <w:tcW w:w="3641" w:type="dxa"/>
            <w:shd w:val="clear" w:color="auto" w:fill="auto"/>
            <w:noWrap/>
            <w:vAlign w:val="bottom"/>
            <w:hideMark/>
          </w:tcPr>
          <w:p w14:paraId="06DA6F98" w14:textId="77777777" w:rsidR="00A81950" w:rsidRPr="00DC1DE5" w:rsidRDefault="00C2287C" w:rsidP="00A81950">
            <w:pPr>
              <w:spacing w:after="0" w:line="240" w:lineRule="auto"/>
              <w:jc w:val="center"/>
              <w:rPr>
                <w:rFonts w:ascii="Times New Roman" w:eastAsia="Times New Roman" w:hAnsi="Times New Roman" w:cs="Times New Roman"/>
                <w:color w:val="0563C1"/>
                <w:sz w:val="18"/>
                <w:szCs w:val="18"/>
                <w:u w:val="single"/>
                <w:lang w:val="en-US"/>
              </w:rPr>
            </w:pPr>
            <w:hyperlink r:id="rId25" w:history="1">
              <w:r w:rsidR="00A81950" w:rsidRPr="00DC1DE5">
                <w:rPr>
                  <w:rFonts w:ascii="Times New Roman" w:eastAsia="Times New Roman" w:hAnsi="Times New Roman" w:cs="Times New Roman"/>
                  <w:color w:val="0563C1"/>
                  <w:sz w:val="18"/>
                  <w:szCs w:val="18"/>
                  <w:u w:val="single"/>
                  <w:lang w:val="en-US"/>
                </w:rPr>
                <w:t xml:space="preserve">https://www.ncbi.nlm.nih.gov/nuccore/MT135041.1 </w:t>
              </w:r>
            </w:hyperlink>
          </w:p>
        </w:tc>
      </w:tr>
      <w:tr w:rsidR="00A81950" w:rsidRPr="00DC1DE5" w14:paraId="2502DEF7" w14:textId="77777777" w:rsidTr="00A81950">
        <w:trPr>
          <w:trHeight w:val="260"/>
        </w:trPr>
        <w:tc>
          <w:tcPr>
            <w:tcW w:w="1070" w:type="dxa"/>
            <w:shd w:val="clear" w:color="auto" w:fill="auto"/>
            <w:noWrap/>
            <w:vAlign w:val="center"/>
            <w:hideMark/>
          </w:tcPr>
          <w:p w14:paraId="2F4DB1D9"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2-Mar-20</w:t>
            </w:r>
          </w:p>
        </w:tc>
        <w:tc>
          <w:tcPr>
            <w:tcW w:w="1497" w:type="dxa"/>
            <w:shd w:val="clear" w:color="auto" w:fill="auto"/>
            <w:noWrap/>
            <w:vAlign w:val="bottom"/>
            <w:hideMark/>
          </w:tcPr>
          <w:p w14:paraId="52ACAC0B"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sars_cov_2_2020_12</w:t>
            </w:r>
          </w:p>
        </w:tc>
        <w:tc>
          <w:tcPr>
            <w:tcW w:w="843" w:type="dxa"/>
            <w:shd w:val="clear" w:color="auto" w:fill="auto"/>
            <w:noWrap/>
            <w:vAlign w:val="center"/>
            <w:hideMark/>
          </w:tcPr>
          <w:p w14:paraId="45511682"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MT135043</w:t>
            </w:r>
          </w:p>
        </w:tc>
        <w:tc>
          <w:tcPr>
            <w:tcW w:w="1413" w:type="dxa"/>
            <w:shd w:val="clear" w:color="auto" w:fill="auto"/>
            <w:noWrap/>
            <w:vAlign w:val="bottom"/>
            <w:hideMark/>
          </w:tcPr>
          <w:p w14:paraId="52D96460"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10</w:t>
            </w:r>
          </w:p>
        </w:tc>
        <w:tc>
          <w:tcPr>
            <w:tcW w:w="3641" w:type="dxa"/>
            <w:shd w:val="clear" w:color="auto" w:fill="auto"/>
            <w:noWrap/>
            <w:vAlign w:val="bottom"/>
            <w:hideMark/>
          </w:tcPr>
          <w:p w14:paraId="78EC86F8" w14:textId="77777777" w:rsidR="00A81950" w:rsidRPr="00DC1DE5" w:rsidRDefault="00C2287C" w:rsidP="00A81950">
            <w:pPr>
              <w:spacing w:after="0" w:line="240" w:lineRule="auto"/>
              <w:jc w:val="center"/>
              <w:rPr>
                <w:rFonts w:ascii="Times New Roman" w:eastAsia="Times New Roman" w:hAnsi="Times New Roman" w:cs="Times New Roman"/>
                <w:color w:val="0563C1"/>
                <w:sz w:val="18"/>
                <w:szCs w:val="18"/>
                <w:u w:val="single"/>
                <w:lang w:val="en-US"/>
              </w:rPr>
            </w:pPr>
            <w:hyperlink r:id="rId26" w:history="1">
              <w:r w:rsidR="00A81950" w:rsidRPr="00DC1DE5">
                <w:rPr>
                  <w:rFonts w:ascii="Times New Roman" w:eastAsia="Times New Roman" w:hAnsi="Times New Roman" w:cs="Times New Roman"/>
                  <w:color w:val="0563C1"/>
                  <w:sz w:val="18"/>
                  <w:szCs w:val="18"/>
                  <w:u w:val="single"/>
                  <w:lang w:val="en-US"/>
                </w:rPr>
                <w:t xml:space="preserve">https://www.ncbi.nlm.nih.gov/nuccore/MT135043.1 </w:t>
              </w:r>
            </w:hyperlink>
          </w:p>
        </w:tc>
      </w:tr>
      <w:tr w:rsidR="00A81950" w:rsidRPr="00DC1DE5" w14:paraId="592355D2" w14:textId="77777777" w:rsidTr="00A81950">
        <w:trPr>
          <w:trHeight w:val="260"/>
        </w:trPr>
        <w:tc>
          <w:tcPr>
            <w:tcW w:w="1070" w:type="dxa"/>
            <w:shd w:val="clear" w:color="auto" w:fill="auto"/>
            <w:noWrap/>
            <w:vAlign w:val="center"/>
            <w:hideMark/>
          </w:tcPr>
          <w:p w14:paraId="7A3081C5"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4-Feb-20</w:t>
            </w:r>
          </w:p>
        </w:tc>
        <w:tc>
          <w:tcPr>
            <w:tcW w:w="1497" w:type="dxa"/>
            <w:shd w:val="clear" w:color="auto" w:fill="auto"/>
            <w:noWrap/>
            <w:vAlign w:val="bottom"/>
            <w:hideMark/>
          </w:tcPr>
          <w:p w14:paraId="31EF4CD1"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sars_cov_2_2020_13</w:t>
            </w:r>
          </w:p>
        </w:tc>
        <w:tc>
          <w:tcPr>
            <w:tcW w:w="843" w:type="dxa"/>
            <w:shd w:val="clear" w:color="auto" w:fill="auto"/>
            <w:noWrap/>
            <w:vAlign w:val="center"/>
            <w:hideMark/>
          </w:tcPr>
          <w:p w14:paraId="4462B748"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MT019531</w:t>
            </w:r>
          </w:p>
        </w:tc>
        <w:tc>
          <w:tcPr>
            <w:tcW w:w="1413" w:type="dxa"/>
            <w:shd w:val="clear" w:color="auto" w:fill="auto"/>
            <w:noWrap/>
            <w:vAlign w:val="bottom"/>
            <w:hideMark/>
          </w:tcPr>
          <w:p w14:paraId="1A1E1854"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10</w:t>
            </w:r>
          </w:p>
        </w:tc>
        <w:tc>
          <w:tcPr>
            <w:tcW w:w="3641" w:type="dxa"/>
            <w:shd w:val="clear" w:color="auto" w:fill="auto"/>
            <w:noWrap/>
            <w:vAlign w:val="bottom"/>
            <w:hideMark/>
          </w:tcPr>
          <w:p w14:paraId="0F9819D2" w14:textId="77777777" w:rsidR="00A81950" w:rsidRPr="00DC1DE5" w:rsidRDefault="00C2287C" w:rsidP="00A81950">
            <w:pPr>
              <w:spacing w:after="0" w:line="240" w:lineRule="auto"/>
              <w:jc w:val="center"/>
              <w:rPr>
                <w:rFonts w:ascii="Times New Roman" w:eastAsia="Times New Roman" w:hAnsi="Times New Roman" w:cs="Times New Roman"/>
                <w:color w:val="0563C1"/>
                <w:sz w:val="18"/>
                <w:szCs w:val="18"/>
                <w:u w:val="single"/>
                <w:lang w:val="en-US"/>
              </w:rPr>
            </w:pPr>
            <w:hyperlink r:id="rId27" w:history="1">
              <w:r w:rsidR="00A81950" w:rsidRPr="00DC1DE5">
                <w:rPr>
                  <w:rFonts w:ascii="Times New Roman" w:eastAsia="Times New Roman" w:hAnsi="Times New Roman" w:cs="Times New Roman"/>
                  <w:color w:val="0563C1"/>
                  <w:sz w:val="18"/>
                  <w:szCs w:val="18"/>
                  <w:u w:val="single"/>
                  <w:lang w:val="en-US"/>
                </w:rPr>
                <w:t xml:space="preserve">https://www.ncbi.nlm.nih.gov/nuccore/MT019531.1 </w:t>
              </w:r>
            </w:hyperlink>
          </w:p>
        </w:tc>
      </w:tr>
      <w:tr w:rsidR="00A81950" w:rsidRPr="00DC1DE5" w14:paraId="747E86C9" w14:textId="77777777" w:rsidTr="00A81950">
        <w:trPr>
          <w:trHeight w:val="260"/>
        </w:trPr>
        <w:tc>
          <w:tcPr>
            <w:tcW w:w="1070" w:type="dxa"/>
            <w:shd w:val="clear" w:color="auto" w:fill="auto"/>
            <w:noWrap/>
            <w:vAlign w:val="center"/>
            <w:hideMark/>
          </w:tcPr>
          <w:p w14:paraId="3BA02C89"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4-Feb-20</w:t>
            </w:r>
          </w:p>
        </w:tc>
        <w:tc>
          <w:tcPr>
            <w:tcW w:w="1497" w:type="dxa"/>
            <w:shd w:val="clear" w:color="auto" w:fill="auto"/>
            <w:noWrap/>
            <w:vAlign w:val="bottom"/>
            <w:hideMark/>
          </w:tcPr>
          <w:p w14:paraId="0AD9560B"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sars_cov_2_2020_14</w:t>
            </w:r>
          </w:p>
        </w:tc>
        <w:tc>
          <w:tcPr>
            <w:tcW w:w="843" w:type="dxa"/>
            <w:shd w:val="clear" w:color="auto" w:fill="auto"/>
            <w:noWrap/>
            <w:vAlign w:val="center"/>
            <w:hideMark/>
          </w:tcPr>
          <w:p w14:paraId="4EC6A868"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 xml:space="preserve">MT019529 </w:t>
            </w:r>
          </w:p>
        </w:tc>
        <w:tc>
          <w:tcPr>
            <w:tcW w:w="1413" w:type="dxa"/>
            <w:shd w:val="clear" w:color="auto" w:fill="auto"/>
            <w:noWrap/>
            <w:vAlign w:val="bottom"/>
            <w:hideMark/>
          </w:tcPr>
          <w:p w14:paraId="36377167"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10</w:t>
            </w:r>
          </w:p>
        </w:tc>
        <w:tc>
          <w:tcPr>
            <w:tcW w:w="3641" w:type="dxa"/>
            <w:shd w:val="clear" w:color="auto" w:fill="auto"/>
            <w:noWrap/>
            <w:vAlign w:val="bottom"/>
            <w:hideMark/>
          </w:tcPr>
          <w:p w14:paraId="08064B2C" w14:textId="77777777" w:rsidR="00A81950" w:rsidRPr="00DC1DE5" w:rsidRDefault="00C2287C" w:rsidP="00A81950">
            <w:pPr>
              <w:spacing w:after="0" w:line="240" w:lineRule="auto"/>
              <w:jc w:val="center"/>
              <w:rPr>
                <w:rFonts w:ascii="Times New Roman" w:eastAsia="Times New Roman" w:hAnsi="Times New Roman" w:cs="Times New Roman"/>
                <w:color w:val="0563C1"/>
                <w:sz w:val="18"/>
                <w:szCs w:val="18"/>
                <w:u w:val="single"/>
                <w:lang w:val="en-US"/>
              </w:rPr>
            </w:pPr>
            <w:hyperlink r:id="rId28" w:history="1">
              <w:r w:rsidR="00A81950" w:rsidRPr="00DC1DE5">
                <w:rPr>
                  <w:rFonts w:ascii="Times New Roman" w:eastAsia="Times New Roman" w:hAnsi="Times New Roman" w:cs="Times New Roman"/>
                  <w:color w:val="0563C1"/>
                  <w:sz w:val="18"/>
                  <w:szCs w:val="18"/>
                  <w:u w:val="single"/>
                  <w:lang w:val="en-US"/>
                </w:rPr>
                <w:t xml:space="preserve">https://www.ncbi.nlm.nih.gov/nuccore/MT019529.1 </w:t>
              </w:r>
            </w:hyperlink>
          </w:p>
        </w:tc>
      </w:tr>
      <w:tr w:rsidR="00A81950" w:rsidRPr="00DC1DE5" w14:paraId="4BA75D71" w14:textId="77777777" w:rsidTr="00A81950">
        <w:trPr>
          <w:trHeight w:val="260"/>
        </w:trPr>
        <w:tc>
          <w:tcPr>
            <w:tcW w:w="1070" w:type="dxa"/>
            <w:shd w:val="clear" w:color="auto" w:fill="auto"/>
            <w:noWrap/>
            <w:vAlign w:val="center"/>
            <w:hideMark/>
          </w:tcPr>
          <w:p w14:paraId="3505C8E1"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6-Mar-20</w:t>
            </w:r>
          </w:p>
        </w:tc>
        <w:tc>
          <w:tcPr>
            <w:tcW w:w="1497" w:type="dxa"/>
            <w:shd w:val="clear" w:color="auto" w:fill="auto"/>
            <w:noWrap/>
            <w:vAlign w:val="bottom"/>
            <w:hideMark/>
          </w:tcPr>
          <w:p w14:paraId="39F81CF5"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sars_cov_2_2020_15</w:t>
            </w:r>
          </w:p>
        </w:tc>
        <w:tc>
          <w:tcPr>
            <w:tcW w:w="843" w:type="dxa"/>
            <w:shd w:val="clear" w:color="auto" w:fill="auto"/>
            <w:noWrap/>
            <w:vAlign w:val="center"/>
            <w:hideMark/>
          </w:tcPr>
          <w:p w14:paraId="7E7BA5D6"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MT163717</w:t>
            </w:r>
          </w:p>
        </w:tc>
        <w:tc>
          <w:tcPr>
            <w:tcW w:w="1413" w:type="dxa"/>
            <w:shd w:val="clear" w:color="auto" w:fill="auto"/>
            <w:noWrap/>
            <w:vAlign w:val="bottom"/>
            <w:hideMark/>
          </w:tcPr>
          <w:p w14:paraId="689603D7"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12</w:t>
            </w:r>
          </w:p>
        </w:tc>
        <w:tc>
          <w:tcPr>
            <w:tcW w:w="3641" w:type="dxa"/>
            <w:shd w:val="clear" w:color="auto" w:fill="auto"/>
            <w:noWrap/>
            <w:vAlign w:val="bottom"/>
            <w:hideMark/>
          </w:tcPr>
          <w:p w14:paraId="5E1E4E1B" w14:textId="77777777" w:rsidR="00A81950" w:rsidRPr="00DC1DE5" w:rsidRDefault="00C2287C" w:rsidP="00A81950">
            <w:pPr>
              <w:spacing w:after="0" w:line="240" w:lineRule="auto"/>
              <w:jc w:val="center"/>
              <w:rPr>
                <w:rFonts w:ascii="Times New Roman" w:eastAsia="Times New Roman" w:hAnsi="Times New Roman" w:cs="Times New Roman"/>
                <w:color w:val="0563C1"/>
                <w:sz w:val="18"/>
                <w:szCs w:val="18"/>
                <w:u w:val="single"/>
                <w:lang w:val="en-US"/>
              </w:rPr>
            </w:pPr>
            <w:hyperlink r:id="rId29" w:history="1">
              <w:r w:rsidR="00A81950" w:rsidRPr="00DC1DE5">
                <w:rPr>
                  <w:rFonts w:ascii="Times New Roman" w:eastAsia="Times New Roman" w:hAnsi="Times New Roman" w:cs="Times New Roman"/>
                  <w:color w:val="0563C1"/>
                  <w:sz w:val="18"/>
                  <w:szCs w:val="18"/>
                  <w:u w:val="single"/>
                  <w:lang w:val="en-US"/>
                </w:rPr>
                <w:t>https://www.ncbi.nlm.nih.gov/nuccore/MT163717.1</w:t>
              </w:r>
            </w:hyperlink>
          </w:p>
        </w:tc>
      </w:tr>
      <w:tr w:rsidR="00A81950" w:rsidRPr="00DC1DE5" w14:paraId="0A6B411F" w14:textId="77777777" w:rsidTr="00A81950">
        <w:trPr>
          <w:trHeight w:val="260"/>
        </w:trPr>
        <w:tc>
          <w:tcPr>
            <w:tcW w:w="1070" w:type="dxa"/>
            <w:shd w:val="clear" w:color="auto" w:fill="auto"/>
            <w:noWrap/>
            <w:vAlign w:val="center"/>
            <w:hideMark/>
          </w:tcPr>
          <w:p w14:paraId="6EB886A6"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30-Jan-20</w:t>
            </w:r>
          </w:p>
        </w:tc>
        <w:tc>
          <w:tcPr>
            <w:tcW w:w="1497" w:type="dxa"/>
            <w:shd w:val="clear" w:color="auto" w:fill="auto"/>
            <w:noWrap/>
            <w:vAlign w:val="bottom"/>
            <w:hideMark/>
          </w:tcPr>
          <w:p w14:paraId="38127CE6"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sars_cov_2_2020_16</w:t>
            </w:r>
          </w:p>
        </w:tc>
        <w:tc>
          <w:tcPr>
            <w:tcW w:w="843" w:type="dxa"/>
            <w:shd w:val="clear" w:color="auto" w:fill="auto"/>
            <w:noWrap/>
            <w:vAlign w:val="center"/>
            <w:hideMark/>
          </w:tcPr>
          <w:p w14:paraId="384E614A"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 xml:space="preserve">MT007544 </w:t>
            </w:r>
          </w:p>
        </w:tc>
        <w:tc>
          <w:tcPr>
            <w:tcW w:w="1413" w:type="dxa"/>
            <w:shd w:val="clear" w:color="auto" w:fill="auto"/>
            <w:noWrap/>
            <w:vAlign w:val="bottom"/>
            <w:hideMark/>
          </w:tcPr>
          <w:p w14:paraId="31F736A4"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12</w:t>
            </w:r>
          </w:p>
        </w:tc>
        <w:tc>
          <w:tcPr>
            <w:tcW w:w="3641" w:type="dxa"/>
            <w:shd w:val="clear" w:color="auto" w:fill="auto"/>
            <w:noWrap/>
            <w:vAlign w:val="bottom"/>
            <w:hideMark/>
          </w:tcPr>
          <w:p w14:paraId="73F7F47C" w14:textId="77777777" w:rsidR="00A81950" w:rsidRPr="00DC1DE5" w:rsidRDefault="00C2287C" w:rsidP="00A81950">
            <w:pPr>
              <w:spacing w:after="0" w:line="240" w:lineRule="auto"/>
              <w:jc w:val="center"/>
              <w:rPr>
                <w:rFonts w:ascii="Times New Roman" w:eastAsia="Times New Roman" w:hAnsi="Times New Roman" w:cs="Times New Roman"/>
                <w:color w:val="0563C1"/>
                <w:sz w:val="18"/>
                <w:szCs w:val="18"/>
                <w:u w:val="single"/>
                <w:lang w:val="en-US"/>
              </w:rPr>
            </w:pPr>
            <w:hyperlink r:id="rId30" w:history="1">
              <w:r w:rsidR="00A81950" w:rsidRPr="00DC1DE5">
                <w:rPr>
                  <w:rFonts w:ascii="Times New Roman" w:eastAsia="Times New Roman" w:hAnsi="Times New Roman" w:cs="Times New Roman"/>
                  <w:color w:val="0563C1"/>
                  <w:sz w:val="18"/>
                  <w:szCs w:val="18"/>
                  <w:u w:val="single"/>
                  <w:lang w:val="en-US"/>
                </w:rPr>
                <w:t>https://www.ncbi.nlm.nih.gov/nuccore/MT007544.1</w:t>
              </w:r>
            </w:hyperlink>
          </w:p>
        </w:tc>
      </w:tr>
      <w:tr w:rsidR="00A81950" w:rsidRPr="00DC1DE5" w14:paraId="08926FB8" w14:textId="77777777" w:rsidTr="00A81950">
        <w:trPr>
          <w:trHeight w:val="260"/>
        </w:trPr>
        <w:tc>
          <w:tcPr>
            <w:tcW w:w="1070" w:type="dxa"/>
            <w:shd w:val="clear" w:color="auto" w:fill="auto"/>
            <w:noWrap/>
            <w:vAlign w:val="center"/>
            <w:hideMark/>
          </w:tcPr>
          <w:p w14:paraId="4FADF058"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21-Jan-20</w:t>
            </w:r>
          </w:p>
        </w:tc>
        <w:tc>
          <w:tcPr>
            <w:tcW w:w="1497" w:type="dxa"/>
            <w:shd w:val="clear" w:color="auto" w:fill="auto"/>
            <w:noWrap/>
            <w:vAlign w:val="bottom"/>
            <w:hideMark/>
          </w:tcPr>
          <w:p w14:paraId="5EEA2EA4"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sars_cov_2_2020_17</w:t>
            </w:r>
          </w:p>
        </w:tc>
        <w:tc>
          <w:tcPr>
            <w:tcW w:w="843" w:type="dxa"/>
            <w:shd w:val="clear" w:color="auto" w:fill="auto"/>
            <w:noWrap/>
            <w:vAlign w:val="center"/>
            <w:hideMark/>
          </w:tcPr>
          <w:p w14:paraId="590C3F24"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MN975262</w:t>
            </w:r>
          </w:p>
        </w:tc>
        <w:tc>
          <w:tcPr>
            <w:tcW w:w="1413" w:type="dxa"/>
            <w:shd w:val="clear" w:color="auto" w:fill="auto"/>
            <w:noWrap/>
            <w:vAlign w:val="bottom"/>
            <w:hideMark/>
          </w:tcPr>
          <w:p w14:paraId="45DF21B1"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10</w:t>
            </w:r>
          </w:p>
        </w:tc>
        <w:tc>
          <w:tcPr>
            <w:tcW w:w="3641" w:type="dxa"/>
            <w:shd w:val="clear" w:color="auto" w:fill="auto"/>
            <w:noWrap/>
            <w:vAlign w:val="bottom"/>
            <w:hideMark/>
          </w:tcPr>
          <w:p w14:paraId="1C1C666F" w14:textId="77777777" w:rsidR="00A81950" w:rsidRPr="00DC1DE5" w:rsidRDefault="00C2287C" w:rsidP="00A81950">
            <w:pPr>
              <w:spacing w:after="0" w:line="240" w:lineRule="auto"/>
              <w:jc w:val="center"/>
              <w:rPr>
                <w:rFonts w:ascii="Times New Roman" w:eastAsia="Times New Roman" w:hAnsi="Times New Roman" w:cs="Times New Roman"/>
                <w:color w:val="0563C1"/>
                <w:sz w:val="18"/>
                <w:szCs w:val="18"/>
                <w:u w:val="single"/>
                <w:lang w:val="en-US"/>
              </w:rPr>
            </w:pPr>
            <w:hyperlink r:id="rId31" w:history="1">
              <w:r w:rsidR="00A81950" w:rsidRPr="00DC1DE5">
                <w:rPr>
                  <w:rFonts w:ascii="Times New Roman" w:eastAsia="Times New Roman" w:hAnsi="Times New Roman" w:cs="Times New Roman"/>
                  <w:color w:val="0563C1"/>
                  <w:sz w:val="18"/>
                  <w:szCs w:val="18"/>
                  <w:u w:val="single"/>
                  <w:lang w:val="en-US"/>
                </w:rPr>
                <w:t>https://www.ncbi.nlm.nih.gov/nuccore/MN975262.1</w:t>
              </w:r>
            </w:hyperlink>
          </w:p>
        </w:tc>
      </w:tr>
      <w:tr w:rsidR="00A81950" w:rsidRPr="00DC1DE5" w14:paraId="1A99AFD4" w14:textId="77777777" w:rsidTr="00A81950">
        <w:trPr>
          <w:trHeight w:val="260"/>
        </w:trPr>
        <w:tc>
          <w:tcPr>
            <w:tcW w:w="1070" w:type="dxa"/>
            <w:shd w:val="clear" w:color="auto" w:fill="auto"/>
            <w:noWrap/>
            <w:vAlign w:val="center"/>
            <w:hideMark/>
          </w:tcPr>
          <w:p w14:paraId="74D48C94"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27-Jan-20</w:t>
            </w:r>
          </w:p>
        </w:tc>
        <w:tc>
          <w:tcPr>
            <w:tcW w:w="1497" w:type="dxa"/>
            <w:shd w:val="clear" w:color="auto" w:fill="auto"/>
            <w:noWrap/>
            <w:vAlign w:val="bottom"/>
            <w:hideMark/>
          </w:tcPr>
          <w:p w14:paraId="19220673"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sars_cov_2_2020_18</w:t>
            </w:r>
          </w:p>
        </w:tc>
        <w:tc>
          <w:tcPr>
            <w:tcW w:w="843" w:type="dxa"/>
            <w:shd w:val="clear" w:color="auto" w:fill="auto"/>
            <w:noWrap/>
            <w:vAlign w:val="center"/>
            <w:hideMark/>
          </w:tcPr>
          <w:p w14:paraId="495E26D8"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MN996528</w:t>
            </w:r>
          </w:p>
        </w:tc>
        <w:tc>
          <w:tcPr>
            <w:tcW w:w="1413" w:type="dxa"/>
            <w:shd w:val="clear" w:color="auto" w:fill="auto"/>
            <w:noWrap/>
            <w:vAlign w:val="bottom"/>
            <w:hideMark/>
          </w:tcPr>
          <w:p w14:paraId="3C0507BB"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10</w:t>
            </w:r>
          </w:p>
        </w:tc>
        <w:tc>
          <w:tcPr>
            <w:tcW w:w="3641" w:type="dxa"/>
            <w:shd w:val="clear" w:color="auto" w:fill="auto"/>
            <w:noWrap/>
            <w:vAlign w:val="bottom"/>
            <w:hideMark/>
          </w:tcPr>
          <w:p w14:paraId="280673EA" w14:textId="77777777" w:rsidR="00A81950" w:rsidRPr="00DC1DE5" w:rsidRDefault="00C2287C" w:rsidP="00A81950">
            <w:pPr>
              <w:spacing w:after="0" w:line="240" w:lineRule="auto"/>
              <w:jc w:val="center"/>
              <w:rPr>
                <w:rFonts w:ascii="Times New Roman" w:eastAsia="Times New Roman" w:hAnsi="Times New Roman" w:cs="Times New Roman"/>
                <w:color w:val="0563C1"/>
                <w:sz w:val="18"/>
                <w:szCs w:val="18"/>
                <w:u w:val="single"/>
                <w:lang w:val="en-US"/>
              </w:rPr>
            </w:pPr>
            <w:hyperlink r:id="rId32" w:history="1">
              <w:r w:rsidR="00A81950" w:rsidRPr="00DC1DE5">
                <w:rPr>
                  <w:rFonts w:ascii="Times New Roman" w:eastAsia="Times New Roman" w:hAnsi="Times New Roman" w:cs="Times New Roman"/>
                  <w:color w:val="0563C1"/>
                  <w:sz w:val="18"/>
                  <w:szCs w:val="18"/>
                  <w:u w:val="single"/>
                  <w:lang w:val="en-US"/>
                </w:rPr>
                <w:t xml:space="preserve">https://www.ncbi.nlm.nih.gov/nuccore/MN996528.1 </w:t>
              </w:r>
            </w:hyperlink>
          </w:p>
        </w:tc>
      </w:tr>
      <w:tr w:rsidR="00A81950" w:rsidRPr="00DC1DE5" w14:paraId="6A28DC28" w14:textId="77777777" w:rsidTr="00A81950">
        <w:trPr>
          <w:trHeight w:val="260"/>
        </w:trPr>
        <w:tc>
          <w:tcPr>
            <w:tcW w:w="1070" w:type="dxa"/>
            <w:shd w:val="clear" w:color="auto" w:fill="auto"/>
            <w:noWrap/>
            <w:vAlign w:val="center"/>
            <w:hideMark/>
          </w:tcPr>
          <w:p w14:paraId="14FB0700"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27-Feb-20</w:t>
            </w:r>
          </w:p>
        </w:tc>
        <w:tc>
          <w:tcPr>
            <w:tcW w:w="1497" w:type="dxa"/>
            <w:shd w:val="clear" w:color="auto" w:fill="auto"/>
            <w:noWrap/>
            <w:vAlign w:val="bottom"/>
            <w:hideMark/>
          </w:tcPr>
          <w:p w14:paraId="7D483A34"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sars_cov_2_2020_19</w:t>
            </w:r>
          </w:p>
        </w:tc>
        <w:tc>
          <w:tcPr>
            <w:tcW w:w="843" w:type="dxa"/>
            <w:shd w:val="clear" w:color="auto" w:fill="auto"/>
            <w:noWrap/>
            <w:vAlign w:val="center"/>
            <w:hideMark/>
          </w:tcPr>
          <w:p w14:paraId="56EDC75D"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MT123290</w:t>
            </w:r>
          </w:p>
        </w:tc>
        <w:tc>
          <w:tcPr>
            <w:tcW w:w="1413" w:type="dxa"/>
            <w:shd w:val="clear" w:color="auto" w:fill="auto"/>
            <w:noWrap/>
            <w:vAlign w:val="bottom"/>
            <w:hideMark/>
          </w:tcPr>
          <w:p w14:paraId="7B0618F7"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10</w:t>
            </w:r>
          </w:p>
        </w:tc>
        <w:tc>
          <w:tcPr>
            <w:tcW w:w="3641" w:type="dxa"/>
            <w:shd w:val="clear" w:color="auto" w:fill="auto"/>
            <w:noWrap/>
            <w:vAlign w:val="bottom"/>
            <w:hideMark/>
          </w:tcPr>
          <w:p w14:paraId="33F8C84C" w14:textId="77777777" w:rsidR="00A81950" w:rsidRPr="00DC1DE5" w:rsidRDefault="00C2287C" w:rsidP="00A81950">
            <w:pPr>
              <w:spacing w:after="0" w:line="240" w:lineRule="auto"/>
              <w:jc w:val="center"/>
              <w:rPr>
                <w:rFonts w:ascii="Times New Roman" w:eastAsia="Times New Roman" w:hAnsi="Times New Roman" w:cs="Times New Roman"/>
                <w:color w:val="0563C1"/>
                <w:sz w:val="18"/>
                <w:szCs w:val="18"/>
                <w:u w:val="single"/>
                <w:lang w:val="en-US"/>
              </w:rPr>
            </w:pPr>
            <w:hyperlink r:id="rId33" w:history="1">
              <w:r w:rsidR="00A81950" w:rsidRPr="00DC1DE5">
                <w:rPr>
                  <w:rFonts w:ascii="Times New Roman" w:eastAsia="Times New Roman" w:hAnsi="Times New Roman" w:cs="Times New Roman"/>
                  <w:color w:val="0563C1"/>
                  <w:sz w:val="18"/>
                  <w:szCs w:val="18"/>
                  <w:u w:val="single"/>
                  <w:lang w:val="en-US"/>
                </w:rPr>
                <w:t xml:space="preserve">https://www.ncbi.nlm.nih.gov/nuccore/MT123290.1 </w:t>
              </w:r>
            </w:hyperlink>
          </w:p>
        </w:tc>
      </w:tr>
      <w:tr w:rsidR="00A81950" w:rsidRPr="00DC1DE5" w14:paraId="7EF0CD52" w14:textId="77777777" w:rsidTr="00A81950">
        <w:trPr>
          <w:trHeight w:val="260"/>
        </w:trPr>
        <w:tc>
          <w:tcPr>
            <w:tcW w:w="1070" w:type="dxa"/>
            <w:shd w:val="clear" w:color="auto" w:fill="auto"/>
            <w:noWrap/>
            <w:vAlign w:val="center"/>
            <w:hideMark/>
          </w:tcPr>
          <w:p w14:paraId="3C92CE7C"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14-Mar-20</w:t>
            </w:r>
          </w:p>
        </w:tc>
        <w:tc>
          <w:tcPr>
            <w:tcW w:w="1497" w:type="dxa"/>
            <w:shd w:val="clear" w:color="auto" w:fill="auto"/>
            <w:noWrap/>
            <w:vAlign w:val="bottom"/>
            <w:hideMark/>
          </w:tcPr>
          <w:p w14:paraId="670850B9"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sars_cov_2_2020_20</w:t>
            </w:r>
          </w:p>
        </w:tc>
        <w:tc>
          <w:tcPr>
            <w:tcW w:w="843" w:type="dxa"/>
            <w:shd w:val="clear" w:color="auto" w:fill="auto"/>
            <w:noWrap/>
            <w:vAlign w:val="center"/>
            <w:hideMark/>
          </w:tcPr>
          <w:p w14:paraId="450DB5B4"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MT192772</w:t>
            </w:r>
          </w:p>
        </w:tc>
        <w:tc>
          <w:tcPr>
            <w:tcW w:w="1413" w:type="dxa"/>
            <w:shd w:val="clear" w:color="auto" w:fill="auto"/>
            <w:noWrap/>
            <w:vAlign w:val="bottom"/>
            <w:hideMark/>
          </w:tcPr>
          <w:p w14:paraId="3A0094D4" w14:textId="77777777" w:rsidR="00A81950" w:rsidRPr="00DC1DE5" w:rsidRDefault="00A81950" w:rsidP="00A81950">
            <w:pPr>
              <w:spacing w:after="0" w:line="240" w:lineRule="auto"/>
              <w:jc w:val="center"/>
              <w:rPr>
                <w:rFonts w:ascii="Times New Roman" w:eastAsia="Times New Roman" w:hAnsi="Times New Roman" w:cs="Times New Roman"/>
                <w:color w:val="000000"/>
                <w:sz w:val="18"/>
                <w:szCs w:val="18"/>
                <w:lang w:val="en-US"/>
              </w:rPr>
            </w:pPr>
            <w:r w:rsidRPr="00DC1DE5">
              <w:rPr>
                <w:rFonts w:ascii="Times New Roman" w:eastAsia="Times New Roman" w:hAnsi="Times New Roman" w:cs="Times New Roman"/>
                <w:color w:val="000000"/>
                <w:sz w:val="18"/>
                <w:szCs w:val="18"/>
                <w:lang w:val="en-US"/>
              </w:rPr>
              <w:t>10</w:t>
            </w:r>
          </w:p>
        </w:tc>
        <w:tc>
          <w:tcPr>
            <w:tcW w:w="3641" w:type="dxa"/>
            <w:shd w:val="clear" w:color="auto" w:fill="auto"/>
            <w:noWrap/>
            <w:vAlign w:val="bottom"/>
            <w:hideMark/>
          </w:tcPr>
          <w:p w14:paraId="435A6C12" w14:textId="77777777" w:rsidR="00A81950" w:rsidRPr="00DC1DE5" w:rsidRDefault="00C2287C" w:rsidP="00A81950">
            <w:pPr>
              <w:spacing w:after="0" w:line="240" w:lineRule="auto"/>
              <w:jc w:val="center"/>
              <w:rPr>
                <w:rFonts w:ascii="Times New Roman" w:eastAsia="Times New Roman" w:hAnsi="Times New Roman" w:cs="Times New Roman"/>
                <w:color w:val="0563C1"/>
                <w:sz w:val="18"/>
                <w:szCs w:val="18"/>
                <w:u w:val="single"/>
                <w:lang w:val="en-US"/>
              </w:rPr>
            </w:pPr>
            <w:hyperlink r:id="rId34" w:history="1">
              <w:r w:rsidR="00A81950" w:rsidRPr="00DC1DE5">
                <w:rPr>
                  <w:rFonts w:ascii="Times New Roman" w:eastAsia="Times New Roman" w:hAnsi="Times New Roman" w:cs="Times New Roman"/>
                  <w:color w:val="0563C1"/>
                  <w:sz w:val="18"/>
                  <w:szCs w:val="18"/>
                  <w:u w:val="single"/>
                  <w:lang w:val="en-US"/>
                </w:rPr>
                <w:t xml:space="preserve">https://www.ncbi.nlm.nih.gov/nuccore/MT192772.1 </w:t>
              </w:r>
            </w:hyperlink>
          </w:p>
        </w:tc>
      </w:tr>
    </w:tbl>
    <w:p w14:paraId="45AD4005" w14:textId="0082A123" w:rsidR="009A1F70" w:rsidRPr="00DC1DE5" w:rsidRDefault="009A1F70" w:rsidP="009A1F70">
      <w:pPr>
        <w:rPr>
          <w:rFonts w:ascii="Times New Roman" w:hAnsi="Times New Roman" w:cs="Times New Roman"/>
          <w:sz w:val="18"/>
          <w:szCs w:val="18"/>
        </w:rPr>
      </w:pPr>
      <w:r w:rsidRPr="00DC1DE5">
        <w:rPr>
          <w:rFonts w:ascii="Times New Roman" w:hAnsi="Times New Roman" w:cs="Times New Roman"/>
          <w:sz w:val="18"/>
          <w:szCs w:val="18"/>
        </w:rPr>
        <w:t xml:space="preserve"> </w:t>
      </w:r>
    </w:p>
    <w:p w14:paraId="2E6C665A" w14:textId="218BBD90" w:rsidR="000B0434" w:rsidRPr="00DC1DE5" w:rsidRDefault="000B0434" w:rsidP="009A1F70">
      <w:pPr>
        <w:rPr>
          <w:rFonts w:ascii="Times New Roman" w:hAnsi="Times New Roman" w:cs="Times New Roman"/>
        </w:rPr>
      </w:pPr>
      <w:r w:rsidRPr="00DC1DE5">
        <w:rPr>
          <w:rFonts w:ascii="Times New Roman" w:hAnsi="Times New Roman" w:cs="Times New Roman"/>
        </w:rPr>
        <w:t xml:space="preserve">The FASTA sequences were then aligned by MSA tool on </w:t>
      </w:r>
      <w:proofErr w:type="spellStart"/>
      <w:r w:rsidRPr="00DC1DE5">
        <w:rPr>
          <w:rFonts w:ascii="Times New Roman" w:hAnsi="Times New Roman" w:cs="Times New Roman"/>
        </w:rPr>
        <w:t>Clustal</w:t>
      </w:r>
      <w:proofErr w:type="spellEnd"/>
      <w:r w:rsidRPr="00DC1DE5">
        <w:rPr>
          <w:rFonts w:ascii="Times New Roman" w:hAnsi="Times New Roman" w:cs="Times New Roman"/>
        </w:rPr>
        <w:t xml:space="preserve"> Omega ®. </w:t>
      </w:r>
    </w:p>
    <w:p w14:paraId="08F3F2BD" w14:textId="2A67B6E6" w:rsidR="000B0434" w:rsidRPr="00DC1DE5" w:rsidRDefault="000B0434" w:rsidP="000B0434">
      <w:pPr>
        <w:pStyle w:val="ListParagraph"/>
        <w:numPr>
          <w:ilvl w:val="0"/>
          <w:numId w:val="2"/>
        </w:numPr>
        <w:outlineLvl w:val="0"/>
        <w:rPr>
          <w:rFonts w:ascii="Times New Roman" w:hAnsi="Times New Roman" w:cs="Times New Roman"/>
          <w:b/>
          <w:bCs/>
        </w:rPr>
      </w:pPr>
      <w:bookmarkStart w:id="15" w:name="_Toc92657982"/>
      <w:r w:rsidRPr="00DC1DE5">
        <w:rPr>
          <w:rFonts w:ascii="Times New Roman" w:hAnsi="Times New Roman" w:cs="Times New Roman"/>
          <w:b/>
          <w:bCs/>
        </w:rPr>
        <w:t>Result and Discussion</w:t>
      </w:r>
      <w:bookmarkEnd w:id="15"/>
      <w:r w:rsidRPr="00DC1DE5">
        <w:rPr>
          <w:rFonts w:ascii="Times New Roman" w:hAnsi="Times New Roman" w:cs="Times New Roman"/>
          <w:b/>
          <w:bCs/>
        </w:rPr>
        <w:t xml:space="preserve"> </w:t>
      </w:r>
    </w:p>
    <w:p w14:paraId="6425A074" w14:textId="77777777" w:rsidR="000B0434" w:rsidRPr="00DC1DE5" w:rsidRDefault="000B0434" w:rsidP="000B0434">
      <w:pPr>
        <w:rPr>
          <w:rFonts w:ascii="Times New Roman" w:hAnsi="Times New Roman" w:cs="Times New Roman"/>
        </w:rPr>
      </w:pPr>
      <w:r w:rsidRPr="00DC1DE5">
        <w:rPr>
          <w:rFonts w:ascii="Times New Roman" w:hAnsi="Times New Roman" w:cs="Times New Roman"/>
        </w:rPr>
        <w:t>coding sequence length: 29132</w:t>
      </w:r>
    </w:p>
    <w:p w14:paraId="67E05A09" w14:textId="2B804818" w:rsidR="000B0434" w:rsidRPr="00DC1DE5" w:rsidRDefault="000B0434" w:rsidP="000B0434">
      <w:pPr>
        <w:rPr>
          <w:rFonts w:ascii="Times New Roman" w:hAnsi="Times New Roman" w:cs="Times New Roman"/>
        </w:rPr>
      </w:pPr>
      <w:r w:rsidRPr="00DC1DE5">
        <w:rPr>
          <w:rFonts w:ascii="Times New Roman" w:hAnsi="Times New Roman" w:cs="Times New Roman"/>
        </w:rPr>
        <w:t>non-Coding sequence length: 816</w:t>
      </w: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986"/>
        <w:gridCol w:w="1007"/>
        <w:gridCol w:w="916"/>
        <w:gridCol w:w="617"/>
        <w:gridCol w:w="1005"/>
        <w:gridCol w:w="926"/>
        <w:gridCol w:w="1437"/>
        <w:gridCol w:w="1457"/>
      </w:tblGrid>
      <w:tr w:rsidR="00907187" w:rsidRPr="00DC1DE5" w14:paraId="4669E91A" w14:textId="77777777" w:rsidTr="00907187">
        <w:trPr>
          <w:trHeight w:val="300"/>
          <w:jc w:val="center"/>
        </w:trPr>
        <w:tc>
          <w:tcPr>
            <w:tcW w:w="1646" w:type="dxa"/>
            <w:shd w:val="clear" w:color="auto" w:fill="auto"/>
            <w:noWrap/>
            <w:vAlign w:val="bottom"/>
            <w:hideMark/>
          </w:tcPr>
          <w:p w14:paraId="47BB5F61" w14:textId="77777777" w:rsidR="00907187" w:rsidRPr="00907187" w:rsidRDefault="00907187" w:rsidP="00907187">
            <w:pPr>
              <w:spacing w:after="0" w:line="240" w:lineRule="auto"/>
              <w:jc w:val="center"/>
              <w:rPr>
                <w:rFonts w:ascii="Times New Roman" w:eastAsia="Times New Roman" w:hAnsi="Times New Roman" w:cs="Times New Roman"/>
                <w:sz w:val="18"/>
                <w:szCs w:val="18"/>
                <w:lang w:val="en-US"/>
              </w:rPr>
            </w:pPr>
          </w:p>
        </w:tc>
        <w:tc>
          <w:tcPr>
            <w:tcW w:w="936" w:type="dxa"/>
            <w:shd w:val="clear" w:color="auto" w:fill="auto"/>
            <w:noWrap/>
            <w:vAlign w:val="bottom"/>
            <w:hideMark/>
          </w:tcPr>
          <w:p w14:paraId="7A46F390" w14:textId="77777777" w:rsidR="00907187" w:rsidRPr="00907187" w:rsidRDefault="00907187" w:rsidP="00907187">
            <w:pPr>
              <w:spacing w:after="0" w:line="240" w:lineRule="auto"/>
              <w:jc w:val="center"/>
              <w:rPr>
                <w:rFonts w:ascii="Times New Roman" w:eastAsia="Times New Roman" w:hAnsi="Times New Roman" w:cs="Times New Roman"/>
                <w:b/>
                <w:bCs/>
                <w:color w:val="000000"/>
                <w:sz w:val="18"/>
                <w:szCs w:val="18"/>
                <w:lang w:val="en-US"/>
              </w:rPr>
            </w:pPr>
            <w:r w:rsidRPr="00907187">
              <w:rPr>
                <w:rFonts w:ascii="Times New Roman" w:eastAsia="Times New Roman" w:hAnsi="Times New Roman" w:cs="Times New Roman"/>
                <w:b/>
                <w:bCs/>
                <w:color w:val="000000"/>
                <w:sz w:val="18"/>
                <w:szCs w:val="18"/>
                <w:lang w:val="en-US"/>
              </w:rPr>
              <w:t>Similarity</w:t>
            </w:r>
          </w:p>
        </w:tc>
        <w:tc>
          <w:tcPr>
            <w:tcW w:w="919" w:type="dxa"/>
            <w:shd w:val="clear" w:color="auto" w:fill="auto"/>
            <w:noWrap/>
            <w:vAlign w:val="bottom"/>
            <w:hideMark/>
          </w:tcPr>
          <w:p w14:paraId="0EFAC7AA" w14:textId="77777777" w:rsidR="00907187" w:rsidRPr="00907187" w:rsidRDefault="00907187" w:rsidP="00907187">
            <w:pPr>
              <w:spacing w:after="0" w:line="240" w:lineRule="auto"/>
              <w:jc w:val="center"/>
              <w:rPr>
                <w:rFonts w:ascii="Times New Roman" w:eastAsia="Times New Roman" w:hAnsi="Times New Roman" w:cs="Times New Roman"/>
                <w:b/>
                <w:bCs/>
                <w:color w:val="000000"/>
                <w:sz w:val="18"/>
                <w:szCs w:val="18"/>
                <w:lang w:val="en-US"/>
              </w:rPr>
            </w:pPr>
            <w:r w:rsidRPr="00907187">
              <w:rPr>
                <w:rFonts w:ascii="Times New Roman" w:eastAsia="Times New Roman" w:hAnsi="Times New Roman" w:cs="Times New Roman"/>
                <w:b/>
                <w:bCs/>
                <w:color w:val="000000"/>
                <w:sz w:val="18"/>
                <w:szCs w:val="18"/>
                <w:lang w:val="en-US"/>
              </w:rPr>
              <w:t>Mutations</w:t>
            </w:r>
          </w:p>
        </w:tc>
        <w:tc>
          <w:tcPr>
            <w:tcW w:w="783" w:type="dxa"/>
            <w:shd w:val="clear" w:color="auto" w:fill="auto"/>
            <w:noWrap/>
            <w:vAlign w:val="bottom"/>
            <w:hideMark/>
          </w:tcPr>
          <w:p w14:paraId="45CA6B0C" w14:textId="77777777" w:rsidR="00907187" w:rsidRPr="00907187" w:rsidRDefault="00907187" w:rsidP="00907187">
            <w:pPr>
              <w:spacing w:after="0" w:line="240" w:lineRule="auto"/>
              <w:jc w:val="center"/>
              <w:rPr>
                <w:rFonts w:ascii="Times New Roman" w:eastAsia="Times New Roman" w:hAnsi="Times New Roman" w:cs="Times New Roman"/>
                <w:b/>
                <w:bCs/>
                <w:color w:val="000000"/>
                <w:sz w:val="18"/>
                <w:szCs w:val="18"/>
                <w:lang w:val="en-US"/>
              </w:rPr>
            </w:pPr>
            <w:proofErr w:type="spellStart"/>
            <w:r w:rsidRPr="00907187">
              <w:rPr>
                <w:rFonts w:ascii="Times New Roman" w:eastAsia="Times New Roman" w:hAnsi="Times New Roman" w:cs="Times New Roman"/>
                <w:b/>
                <w:bCs/>
                <w:color w:val="000000"/>
                <w:sz w:val="18"/>
                <w:szCs w:val="18"/>
                <w:lang w:val="en-US"/>
              </w:rPr>
              <w:t>TT_ratio</w:t>
            </w:r>
            <w:proofErr w:type="spellEnd"/>
          </w:p>
        </w:tc>
        <w:tc>
          <w:tcPr>
            <w:tcW w:w="611" w:type="dxa"/>
            <w:shd w:val="clear" w:color="auto" w:fill="auto"/>
            <w:noWrap/>
            <w:vAlign w:val="bottom"/>
            <w:hideMark/>
          </w:tcPr>
          <w:p w14:paraId="01797E3C" w14:textId="77777777" w:rsidR="00907187" w:rsidRPr="00907187" w:rsidRDefault="00907187" w:rsidP="00907187">
            <w:pPr>
              <w:spacing w:after="0" w:line="240" w:lineRule="auto"/>
              <w:jc w:val="center"/>
              <w:rPr>
                <w:rFonts w:ascii="Times New Roman" w:eastAsia="Times New Roman" w:hAnsi="Times New Roman" w:cs="Times New Roman"/>
                <w:b/>
                <w:bCs/>
                <w:color w:val="000000"/>
                <w:sz w:val="18"/>
                <w:szCs w:val="18"/>
                <w:lang w:val="en-US"/>
              </w:rPr>
            </w:pPr>
            <w:r w:rsidRPr="00907187">
              <w:rPr>
                <w:rFonts w:ascii="Times New Roman" w:eastAsia="Times New Roman" w:hAnsi="Times New Roman" w:cs="Times New Roman"/>
                <w:b/>
                <w:bCs/>
                <w:color w:val="000000"/>
                <w:sz w:val="18"/>
                <w:szCs w:val="18"/>
                <w:lang w:val="en-US"/>
              </w:rPr>
              <w:t>Gaps</w:t>
            </w:r>
          </w:p>
        </w:tc>
        <w:tc>
          <w:tcPr>
            <w:tcW w:w="1005" w:type="dxa"/>
            <w:shd w:val="clear" w:color="auto" w:fill="auto"/>
            <w:noWrap/>
            <w:vAlign w:val="bottom"/>
            <w:hideMark/>
          </w:tcPr>
          <w:p w14:paraId="2CEC733A" w14:textId="77777777" w:rsidR="00907187" w:rsidRPr="00907187" w:rsidRDefault="00907187" w:rsidP="00907187">
            <w:pPr>
              <w:spacing w:after="0" w:line="240" w:lineRule="auto"/>
              <w:jc w:val="center"/>
              <w:rPr>
                <w:rFonts w:ascii="Times New Roman" w:eastAsia="Times New Roman" w:hAnsi="Times New Roman" w:cs="Times New Roman"/>
                <w:b/>
                <w:bCs/>
                <w:color w:val="000000"/>
                <w:sz w:val="18"/>
                <w:szCs w:val="18"/>
                <w:lang w:val="en-US"/>
              </w:rPr>
            </w:pPr>
            <w:r w:rsidRPr="00907187">
              <w:rPr>
                <w:rFonts w:ascii="Times New Roman" w:eastAsia="Times New Roman" w:hAnsi="Times New Roman" w:cs="Times New Roman"/>
                <w:b/>
                <w:bCs/>
                <w:color w:val="000000"/>
                <w:sz w:val="18"/>
                <w:szCs w:val="18"/>
                <w:lang w:val="en-US"/>
              </w:rPr>
              <w:t>Insertions</w:t>
            </w:r>
          </w:p>
        </w:tc>
        <w:tc>
          <w:tcPr>
            <w:tcW w:w="859" w:type="dxa"/>
            <w:shd w:val="clear" w:color="auto" w:fill="auto"/>
            <w:noWrap/>
            <w:vAlign w:val="bottom"/>
            <w:hideMark/>
          </w:tcPr>
          <w:p w14:paraId="060D5117" w14:textId="77777777" w:rsidR="00907187" w:rsidRPr="00907187" w:rsidRDefault="00907187" w:rsidP="00907187">
            <w:pPr>
              <w:spacing w:after="0" w:line="240" w:lineRule="auto"/>
              <w:jc w:val="center"/>
              <w:rPr>
                <w:rFonts w:ascii="Times New Roman" w:eastAsia="Times New Roman" w:hAnsi="Times New Roman" w:cs="Times New Roman"/>
                <w:b/>
                <w:bCs/>
                <w:color w:val="000000"/>
                <w:sz w:val="18"/>
                <w:szCs w:val="18"/>
                <w:lang w:val="en-US"/>
              </w:rPr>
            </w:pPr>
            <w:r w:rsidRPr="00907187">
              <w:rPr>
                <w:rFonts w:ascii="Times New Roman" w:eastAsia="Times New Roman" w:hAnsi="Times New Roman" w:cs="Times New Roman"/>
                <w:b/>
                <w:bCs/>
                <w:color w:val="000000"/>
                <w:sz w:val="18"/>
                <w:szCs w:val="18"/>
                <w:lang w:val="en-US"/>
              </w:rPr>
              <w:t>Deletions</w:t>
            </w:r>
          </w:p>
        </w:tc>
        <w:tc>
          <w:tcPr>
            <w:tcW w:w="1321" w:type="dxa"/>
            <w:shd w:val="clear" w:color="auto" w:fill="auto"/>
            <w:noWrap/>
            <w:vAlign w:val="bottom"/>
            <w:hideMark/>
          </w:tcPr>
          <w:p w14:paraId="47EC963E" w14:textId="77777777" w:rsidR="00907187" w:rsidRPr="00907187" w:rsidRDefault="00907187" w:rsidP="00907187">
            <w:pPr>
              <w:spacing w:after="0" w:line="240" w:lineRule="auto"/>
              <w:jc w:val="center"/>
              <w:rPr>
                <w:rFonts w:ascii="Times New Roman" w:eastAsia="Times New Roman" w:hAnsi="Times New Roman" w:cs="Times New Roman"/>
                <w:b/>
                <w:bCs/>
                <w:color w:val="000000"/>
                <w:sz w:val="18"/>
                <w:szCs w:val="18"/>
                <w:lang w:val="en-US"/>
              </w:rPr>
            </w:pPr>
            <w:proofErr w:type="spellStart"/>
            <w:r w:rsidRPr="00907187">
              <w:rPr>
                <w:rFonts w:ascii="Times New Roman" w:eastAsia="Times New Roman" w:hAnsi="Times New Roman" w:cs="Times New Roman"/>
                <w:b/>
                <w:bCs/>
                <w:color w:val="000000"/>
                <w:sz w:val="18"/>
                <w:szCs w:val="18"/>
                <w:lang w:val="en-US"/>
              </w:rPr>
              <w:t>CDS_Similarity</w:t>
            </w:r>
            <w:proofErr w:type="spellEnd"/>
          </w:p>
        </w:tc>
        <w:tc>
          <w:tcPr>
            <w:tcW w:w="1365" w:type="dxa"/>
            <w:shd w:val="clear" w:color="auto" w:fill="auto"/>
            <w:noWrap/>
            <w:vAlign w:val="bottom"/>
            <w:hideMark/>
          </w:tcPr>
          <w:p w14:paraId="5A4C912A" w14:textId="77777777" w:rsidR="00907187" w:rsidRPr="00907187" w:rsidRDefault="00907187" w:rsidP="00907187">
            <w:pPr>
              <w:spacing w:after="0" w:line="240" w:lineRule="auto"/>
              <w:jc w:val="center"/>
              <w:rPr>
                <w:rFonts w:ascii="Times New Roman" w:eastAsia="Times New Roman" w:hAnsi="Times New Roman" w:cs="Times New Roman"/>
                <w:b/>
                <w:bCs/>
                <w:color w:val="000000"/>
                <w:sz w:val="18"/>
                <w:szCs w:val="18"/>
                <w:lang w:val="en-US"/>
              </w:rPr>
            </w:pPr>
            <w:proofErr w:type="spellStart"/>
            <w:r w:rsidRPr="00907187">
              <w:rPr>
                <w:rFonts w:ascii="Times New Roman" w:eastAsia="Times New Roman" w:hAnsi="Times New Roman" w:cs="Times New Roman"/>
                <w:b/>
                <w:bCs/>
                <w:color w:val="000000"/>
                <w:sz w:val="18"/>
                <w:szCs w:val="18"/>
                <w:lang w:val="en-US"/>
              </w:rPr>
              <w:t>CDS_Mutations</w:t>
            </w:r>
            <w:proofErr w:type="spellEnd"/>
          </w:p>
        </w:tc>
      </w:tr>
      <w:tr w:rsidR="00907187" w:rsidRPr="00DC1DE5" w14:paraId="50E3EEFA" w14:textId="77777777" w:rsidTr="00907187">
        <w:trPr>
          <w:trHeight w:val="300"/>
          <w:jc w:val="center"/>
        </w:trPr>
        <w:tc>
          <w:tcPr>
            <w:tcW w:w="1646" w:type="dxa"/>
            <w:shd w:val="clear" w:color="auto" w:fill="auto"/>
            <w:noWrap/>
            <w:vAlign w:val="bottom"/>
            <w:hideMark/>
          </w:tcPr>
          <w:p w14:paraId="6820530C"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sars_cov_2_2020_01</w:t>
            </w:r>
          </w:p>
        </w:tc>
        <w:tc>
          <w:tcPr>
            <w:tcW w:w="936" w:type="dxa"/>
            <w:shd w:val="clear" w:color="auto" w:fill="auto"/>
            <w:noWrap/>
            <w:vAlign w:val="bottom"/>
            <w:hideMark/>
          </w:tcPr>
          <w:p w14:paraId="3B1EF3F0"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1</w:t>
            </w:r>
          </w:p>
        </w:tc>
        <w:tc>
          <w:tcPr>
            <w:tcW w:w="919" w:type="dxa"/>
            <w:shd w:val="clear" w:color="auto" w:fill="auto"/>
            <w:noWrap/>
            <w:vAlign w:val="bottom"/>
            <w:hideMark/>
          </w:tcPr>
          <w:p w14:paraId="2D810C57"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783" w:type="dxa"/>
            <w:shd w:val="clear" w:color="auto" w:fill="auto"/>
            <w:noWrap/>
            <w:vAlign w:val="bottom"/>
            <w:hideMark/>
          </w:tcPr>
          <w:p w14:paraId="4AC32A64"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611" w:type="dxa"/>
            <w:shd w:val="clear" w:color="auto" w:fill="auto"/>
            <w:noWrap/>
            <w:vAlign w:val="bottom"/>
            <w:hideMark/>
          </w:tcPr>
          <w:p w14:paraId="3C3E0E6D"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1005" w:type="dxa"/>
            <w:shd w:val="clear" w:color="auto" w:fill="auto"/>
            <w:noWrap/>
            <w:vAlign w:val="bottom"/>
            <w:hideMark/>
          </w:tcPr>
          <w:p w14:paraId="33BC4C1B"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859" w:type="dxa"/>
            <w:shd w:val="clear" w:color="auto" w:fill="auto"/>
            <w:noWrap/>
            <w:vAlign w:val="bottom"/>
            <w:hideMark/>
          </w:tcPr>
          <w:p w14:paraId="59C07FD9"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1321" w:type="dxa"/>
            <w:shd w:val="clear" w:color="auto" w:fill="auto"/>
            <w:noWrap/>
            <w:vAlign w:val="bottom"/>
            <w:hideMark/>
          </w:tcPr>
          <w:p w14:paraId="48F59215"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1</w:t>
            </w:r>
          </w:p>
        </w:tc>
        <w:tc>
          <w:tcPr>
            <w:tcW w:w="1365" w:type="dxa"/>
            <w:shd w:val="clear" w:color="auto" w:fill="auto"/>
            <w:noWrap/>
            <w:vAlign w:val="bottom"/>
            <w:hideMark/>
          </w:tcPr>
          <w:p w14:paraId="0FF1F8D6"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r>
      <w:tr w:rsidR="00907187" w:rsidRPr="00DC1DE5" w14:paraId="077F6CA2" w14:textId="77777777" w:rsidTr="00907187">
        <w:trPr>
          <w:trHeight w:val="300"/>
          <w:jc w:val="center"/>
        </w:trPr>
        <w:tc>
          <w:tcPr>
            <w:tcW w:w="1646" w:type="dxa"/>
            <w:shd w:val="clear" w:color="auto" w:fill="auto"/>
            <w:noWrap/>
            <w:vAlign w:val="bottom"/>
            <w:hideMark/>
          </w:tcPr>
          <w:p w14:paraId="5353C05D"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sars_cov_2_2020_02</w:t>
            </w:r>
          </w:p>
        </w:tc>
        <w:tc>
          <w:tcPr>
            <w:tcW w:w="936" w:type="dxa"/>
            <w:shd w:val="clear" w:color="auto" w:fill="auto"/>
            <w:noWrap/>
            <w:vAlign w:val="bottom"/>
            <w:hideMark/>
          </w:tcPr>
          <w:p w14:paraId="4F079DEE"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0.9985308</w:t>
            </w:r>
          </w:p>
        </w:tc>
        <w:tc>
          <w:tcPr>
            <w:tcW w:w="919" w:type="dxa"/>
            <w:shd w:val="clear" w:color="auto" w:fill="auto"/>
            <w:noWrap/>
            <w:vAlign w:val="bottom"/>
            <w:hideMark/>
          </w:tcPr>
          <w:p w14:paraId="72428DBF"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44</w:t>
            </w:r>
          </w:p>
        </w:tc>
        <w:tc>
          <w:tcPr>
            <w:tcW w:w="783" w:type="dxa"/>
            <w:shd w:val="clear" w:color="auto" w:fill="auto"/>
            <w:noWrap/>
            <w:vAlign w:val="bottom"/>
            <w:hideMark/>
          </w:tcPr>
          <w:p w14:paraId="7E44D3DD"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611" w:type="dxa"/>
            <w:shd w:val="clear" w:color="auto" w:fill="auto"/>
            <w:noWrap/>
            <w:vAlign w:val="bottom"/>
            <w:hideMark/>
          </w:tcPr>
          <w:p w14:paraId="3180D2AD"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42</w:t>
            </w:r>
          </w:p>
        </w:tc>
        <w:tc>
          <w:tcPr>
            <w:tcW w:w="1005" w:type="dxa"/>
            <w:shd w:val="clear" w:color="auto" w:fill="auto"/>
            <w:noWrap/>
            <w:vAlign w:val="bottom"/>
            <w:hideMark/>
          </w:tcPr>
          <w:p w14:paraId="361F0766"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859" w:type="dxa"/>
            <w:shd w:val="clear" w:color="auto" w:fill="auto"/>
            <w:noWrap/>
            <w:vAlign w:val="bottom"/>
            <w:hideMark/>
          </w:tcPr>
          <w:p w14:paraId="5F6B91A5"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42</w:t>
            </w:r>
          </w:p>
        </w:tc>
        <w:tc>
          <w:tcPr>
            <w:tcW w:w="1321" w:type="dxa"/>
            <w:shd w:val="clear" w:color="auto" w:fill="auto"/>
            <w:noWrap/>
            <w:vAlign w:val="bottom"/>
            <w:hideMark/>
          </w:tcPr>
          <w:p w14:paraId="3CBF4C9F"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0.9999313</w:t>
            </w:r>
          </w:p>
        </w:tc>
        <w:tc>
          <w:tcPr>
            <w:tcW w:w="1365" w:type="dxa"/>
            <w:shd w:val="clear" w:color="auto" w:fill="auto"/>
            <w:noWrap/>
            <w:vAlign w:val="bottom"/>
            <w:hideMark/>
          </w:tcPr>
          <w:p w14:paraId="11EB35E6"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2</w:t>
            </w:r>
          </w:p>
        </w:tc>
      </w:tr>
      <w:tr w:rsidR="00907187" w:rsidRPr="00DC1DE5" w14:paraId="071188C8" w14:textId="77777777" w:rsidTr="00907187">
        <w:trPr>
          <w:trHeight w:val="300"/>
          <w:jc w:val="center"/>
        </w:trPr>
        <w:tc>
          <w:tcPr>
            <w:tcW w:w="1646" w:type="dxa"/>
            <w:shd w:val="clear" w:color="auto" w:fill="auto"/>
            <w:noWrap/>
            <w:vAlign w:val="bottom"/>
            <w:hideMark/>
          </w:tcPr>
          <w:p w14:paraId="3E773F8B"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lastRenderedPageBreak/>
              <w:t>sars_cov_2_2020_03</w:t>
            </w:r>
          </w:p>
        </w:tc>
        <w:tc>
          <w:tcPr>
            <w:tcW w:w="936" w:type="dxa"/>
            <w:shd w:val="clear" w:color="auto" w:fill="auto"/>
            <w:noWrap/>
            <w:vAlign w:val="bottom"/>
            <w:hideMark/>
          </w:tcPr>
          <w:p w14:paraId="7FCD9647"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0.9984974</w:t>
            </w:r>
          </w:p>
        </w:tc>
        <w:tc>
          <w:tcPr>
            <w:tcW w:w="919" w:type="dxa"/>
            <w:shd w:val="clear" w:color="auto" w:fill="auto"/>
            <w:noWrap/>
            <w:vAlign w:val="bottom"/>
            <w:hideMark/>
          </w:tcPr>
          <w:p w14:paraId="0D0B1962"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45</w:t>
            </w:r>
          </w:p>
        </w:tc>
        <w:tc>
          <w:tcPr>
            <w:tcW w:w="783" w:type="dxa"/>
            <w:shd w:val="clear" w:color="auto" w:fill="auto"/>
            <w:noWrap/>
            <w:vAlign w:val="bottom"/>
            <w:hideMark/>
          </w:tcPr>
          <w:p w14:paraId="7DD9742D"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0.5625</w:t>
            </w:r>
          </w:p>
        </w:tc>
        <w:tc>
          <w:tcPr>
            <w:tcW w:w="611" w:type="dxa"/>
            <w:shd w:val="clear" w:color="auto" w:fill="auto"/>
            <w:noWrap/>
            <w:vAlign w:val="bottom"/>
            <w:hideMark/>
          </w:tcPr>
          <w:p w14:paraId="1A4AEFAA"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20</w:t>
            </w:r>
          </w:p>
        </w:tc>
        <w:tc>
          <w:tcPr>
            <w:tcW w:w="1005" w:type="dxa"/>
            <w:shd w:val="clear" w:color="auto" w:fill="auto"/>
            <w:noWrap/>
            <w:vAlign w:val="bottom"/>
            <w:hideMark/>
          </w:tcPr>
          <w:p w14:paraId="47D9166A"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859" w:type="dxa"/>
            <w:shd w:val="clear" w:color="auto" w:fill="auto"/>
            <w:noWrap/>
            <w:vAlign w:val="bottom"/>
            <w:hideMark/>
          </w:tcPr>
          <w:p w14:paraId="6E3DA930"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20</w:t>
            </w:r>
          </w:p>
        </w:tc>
        <w:tc>
          <w:tcPr>
            <w:tcW w:w="1321" w:type="dxa"/>
            <w:shd w:val="clear" w:color="auto" w:fill="auto"/>
            <w:noWrap/>
            <w:vAlign w:val="bottom"/>
            <w:hideMark/>
          </w:tcPr>
          <w:p w14:paraId="4E90779E"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0.9998627</w:t>
            </w:r>
          </w:p>
        </w:tc>
        <w:tc>
          <w:tcPr>
            <w:tcW w:w="1365" w:type="dxa"/>
            <w:shd w:val="clear" w:color="auto" w:fill="auto"/>
            <w:noWrap/>
            <w:vAlign w:val="bottom"/>
            <w:hideMark/>
          </w:tcPr>
          <w:p w14:paraId="1749D8DE"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4</w:t>
            </w:r>
          </w:p>
        </w:tc>
      </w:tr>
      <w:tr w:rsidR="00907187" w:rsidRPr="00DC1DE5" w14:paraId="18BD191B" w14:textId="77777777" w:rsidTr="00907187">
        <w:trPr>
          <w:trHeight w:val="300"/>
          <w:jc w:val="center"/>
        </w:trPr>
        <w:tc>
          <w:tcPr>
            <w:tcW w:w="1646" w:type="dxa"/>
            <w:shd w:val="clear" w:color="auto" w:fill="auto"/>
            <w:noWrap/>
            <w:vAlign w:val="bottom"/>
            <w:hideMark/>
          </w:tcPr>
          <w:p w14:paraId="46B902C0"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sars_cov_2_2020_04</w:t>
            </w:r>
          </w:p>
        </w:tc>
        <w:tc>
          <w:tcPr>
            <w:tcW w:w="936" w:type="dxa"/>
            <w:shd w:val="clear" w:color="auto" w:fill="auto"/>
            <w:noWrap/>
            <w:vAlign w:val="bottom"/>
            <w:hideMark/>
          </w:tcPr>
          <w:p w14:paraId="42AB4C07"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0.9996995</w:t>
            </w:r>
          </w:p>
        </w:tc>
        <w:tc>
          <w:tcPr>
            <w:tcW w:w="919" w:type="dxa"/>
            <w:shd w:val="clear" w:color="auto" w:fill="auto"/>
            <w:noWrap/>
            <w:vAlign w:val="bottom"/>
            <w:hideMark/>
          </w:tcPr>
          <w:p w14:paraId="40907EF0"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9</w:t>
            </w:r>
          </w:p>
        </w:tc>
        <w:tc>
          <w:tcPr>
            <w:tcW w:w="783" w:type="dxa"/>
            <w:shd w:val="clear" w:color="auto" w:fill="auto"/>
            <w:noWrap/>
            <w:vAlign w:val="bottom"/>
            <w:hideMark/>
          </w:tcPr>
          <w:p w14:paraId="0262813A"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0.8</w:t>
            </w:r>
          </w:p>
        </w:tc>
        <w:tc>
          <w:tcPr>
            <w:tcW w:w="611" w:type="dxa"/>
            <w:shd w:val="clear" w:color="auto" w:fill="auto"/>
            <w:noWrap/>
            <w:vAlign w:val="bottom"/>
            <w:hideMark/>
          </w:tcPr>
          <w:p w14:paraId="18043EDA"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1005" w:type="dxa"/>
            <w:shd w:val="clear" w:color="auto" w:fill="auto"/>
            <w:noWrap/>
            <w:vAlign w:val="bottom"/>
            <w:hideMark/>
          </w:tcPr>
          <w:p w14:paraId="75EBEE30"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859" w:type="dxa"/>
            <w:shd w:val="clear" w:color="auto" w:fill="auto"/>
            <w:noWrap/>
            <w:vAlign w:val="bottom"/>
            <w:hideMark/>
          </w:tcPr>
          <w:p w14:paraId="771D92BB"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1321" w:type="dxa"/>
            <w:shd w:val="clear" w:color="auto" w:fill="auto"/>
            <w:noWrap/>
            <w:vAlign w:val="bottom"/>
            <w:hideMark/>
          </w:tcPr>
          <w:p w14:paraId="44931455"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0.9996911</w:t>
            </w:r>
          </w:p>
        </w:tc>
        <w:tc>
          <w:tcPr>
            <w:tcW w:w="1365" w:type="dxa"/>
            <w:shd w:val="clear" w:color="auto" w:fill="auto"/>
            <w:noWrap/>
            <w:vAlign w:val="bottom"/>
            <w:hideMark/>
          </w:tcPr>
          <w:p w14:paraId="597FD938"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9</w:t>
            </w:r>
          </w:p>
        </w:tc>
      </w:tr>
      <w:tr w:rsidR="00907187" w:rsidRPr="00DC1DE5" w14:paraId="1126549B" w14:textId="77777777" w:rsidTr="00907187">
        <w:trPr>
          <w:trHeight w:val="300"/>
          <w:jc w:val="center"/>
        </w:trPr>
        <w:tc>
          <w:tcPr>
            <w:tcW w:w="1646" w:type="dxa"/>
            <w:shd w:val="clear" w:color="auto" w:fill="auto"/>
            <w:noWrap/>
            <w:vAlign w:val="bottom"/>
            <w:hideMark/>
          </w:tcPr>
          <w:p w14:paraId="2978D988"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sars_cov_2_2020_05</w:t>
            </w:r>
          </w:p>
        </w:tc>
        <w:tc>
          <w:tcPr>
            <w:tcW w:w="936" w:type="dxa"/>
            <w:shd w:val="clear" w:color="auto" w:fill="auto"/>
            <w:noWrap/>
            <w:vAlign w:val="bottom"/>
            <w:hideMark/>
          </w:tcPr>
          <w:p w14:paraId="1C3DFD24"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0.999833</w:t>
            </w:r>
          </w:p>
        </w:tc>
        <w:tc>
          <w:tcPr>
            <w:tcW w:w="919" w:type="dxa"/>
            <w:shd w:val="clear" w:color="auto" w:fill="auto"/>
            <w:noWrap/>
            <w:vAlign w:val="bottom"/>
            <w:hideMark/>
          </w:tcPr>
          <w:p w14:paraId="1125138A"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5</w:t>
            </w:r>
          </w:p>
        </w:tc>
        <w:tc>
          <w:tcPr>
            <w:tcW w:w="783" w:type="dxa"/>
            <w:shd w:val="clear" w:color="auto" w:fill="auto"/>
            <w:noWrap/>
            <w:vAlign w:val="bottom"/>
            <w:hideMark/>
          </w:tcPr>
          <w:p w14:paraId="566B5738"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0.6667</w:t>
            </w:r>
          </w:p>
        </w:tc>
        <w:tc>
          <w:tcPr>
            <w:tcW w:w="611" w:type="dxa"/>
            <w:shd w:val="clear" w:color="auto" w:fill="auto"/>
            <w:noWrap/>
            <w:vAlign w:val="bottom"/>
            <w:hideMark/>
          </w:tcPr>
          <w:p w14:paraId="6EFDE11F"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1005" w:type="dxa"/>
            <w:shd w:val="clear" w:color="auto" w:fill="auto"/>
            <w:noWrap/>
            <w:vAlign w:val="bottom"/>
            <w:hideMark/>
          </w:tcPr>
          <w:p w14:paraId="1CB2640A"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859" w:type="dxa"/>
            <w:shd w:val="clear" w:color="auto" w:fill="auto"/>
            <w:noWrap/>
            <w:vAlign w:val="bottom"/>
            <w:hideMark/>
          </w:tcPr>
          <w:p w14:paraId="02B49E31"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1321" w:type="dxa"/>
            <w:shd w:val="clear" w:color="auto" w:fill="auto"/>
            <w:noWrap/>
            <w:vAlign w:val="bottom"/>
            <w:hideMark/>
          </w:tcPr>
          <w:p w14:paraId="66256702"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0.9998627</w:t>
            </w:r>
          </w:p>
        </w:tc>
        <w:tc>
          <w:tcPr>
            <w:tcW w:w="1365" w:type="dxa"/>
            <w:shd w:val="clear" w:color="auto" w:fill="auto"/>
            <w:noWrap/>
            <w:vAlign w:val="bottom"/>
            <w:hideMark/>
          </w:tcPr>
          <w:p w14:paraId="43EDB42F"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4</w:t>
            </w:r>
          </w:p>
        </w:tc>
      </w:tr>
      <w:tr w:rsidR="00907187" w:rsidRPr="00DC1DE5" w14:paraId="3413DDFA" w14:textId="77777777" w:rsidTr="00907187">
        <w:trPr>
          <w:trHeight w:val="300"/>
          <w:jc w:val="center"/>
        </w:trPr>
        <w:tc>
          <w:tcPr>
            <w:tcW w:w="1646" w:type="dxa"/>
            <w:shd w:val="clear" w:color="auto" w:fill="auto"/>
            <w:noWrap/>
            <w:vAlign w:val="bottom"/>
            <w:hideMark/>
          </w:tcPr>
          <w:p w14:paraId="06887682"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sars_cov_2_2020_06</w:t>
            </w:r>
          </w:p>
        </w:tc>
        <w:tc>
          <w:tcPr>
            <w:tcW w:w="936" w:type="dxa"/>
            <w:shd w:val="clear" w:color="auto" w:fill="auto"/>
            <w:noWrap/>
            <w:vAlign w:val="bottom"/>
            <w:hideMark/>
          </w:tcPr>
          <w:p w14:paraId="3C37158B"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0.9998664</w:t>
            </w:r>
          </w:p>
        </w:tc>
        <w:tc>
          <w:tcPr>
            <w:tcW w:w="919" w:type="dxa"/>
            <w:shd w:val="clear" w:color="auto" w:fill="auto"/>
            <w:noWrap/>
            <w:vAlign w:val="bottom"/>
            <w:hideMark/>
          </w:tcPr>
          <w:p w14:paraId="284257CE"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4</w:t>
            </w:r>
          </w:p>
        </w:tc>
        <w:tc>
          <w:tcPr>
            <w:tcW w:w="783" w:type="dxa"/>
            <w:shd w:val="clear" w:color="auto" w:fill="auto"/>
            <w:noWrap/>
            <w:vAlign w:val="bottom"/>
            <w:hideMark/>
          </w:tcPr>
          <w:p w14:paraId="142F394E"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3</w:t>
            </w:r>
          </w:p>
        </w:tc>
        <w:tc>
          <w:tcPr>
            <w:tcW w:w="611" w:type="dxa"/>
            <w:shd w:val="clear" w:color="auto" w:fill="auto"/>
            <w:noWrap/>
            <w:vAlign w:val="bottom"/>
            <w:hideMark/>
          </w:tcPr>
          <w:p w14:paraId="72B6130A"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1005" w:type="dxa"/>
            <w:shd w:val="clear" w:color="auto" w:fill="auto"/>
            <w:noWrap/>
            <w:vAlign w:val="bottom"/>
            <w:hideMark/>
          </w:tcPr>
          <w:p w14:paraId="4E055F31"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859" w:type="dxa"/>
            <w:shd w:val="clear" w:color="auto" w:fill="auto"/>
            <w:noWrap/>
            <w:vAlign w:val="bottom"/>
            <w:hideMark/>
          </w:tcPr>
          <w:p w14:paraId="3F21BEAE"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1321" w:type="dxa"/>
            <w:shd w:val="clear" w:color="auto" w:fill="auto"/>
            <w:noWrap/>
            <w:vAlign w:val="bottom"/>
            <w:hideMark/>
          </w:tcPr>
          <w:p w14:paraId="0C9CF7EC"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0.9998627</w:t>
            </w:r>
          </w:p>
        </w:tc>
        <w:tc>
          <w:tcPr>
            <w:tcW w:w="1365" w:type="dxa"/>
            <w:shd w:val="clear" w:color="auto" w:fill="auto"/>
            <w:noWrap/>
            <w:vAlign w:val="bottom"/>
            <w:hideMark/>
          </w:tcPr>
          <w:p w14:paraId="7CDFE2FC"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4</w:t>
            </w:r>
          </w:p>
        </w:tc>
      </w:tr>
      <w:tr w:rsidR="00907187" w:rsidRPr="00DC1DE5" w14:paraId="51B77C67" w14:textId="77777777" w:rsidTr="00907187">
        <w:trPr>
          <w:trHeight w:val="300"/>
          <w:jc w:val="center"/>
        </w:trPr>
        <w:tc>
          <w:tcPr>
            <w:tcW w:w="1646" w:type="dxa"/>
            <w:shd w:val="clear" w:color="auto" w:fill="auto"/>
            <w:noWrap/>
            <w:vAlign w:val="bottom"/>
            <w:hideMark/>
          </w:tcPr>
          <w:p w14:paraId="7937802E"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sars_cov_2_2020_07</w:t>
            </w:r>
          </w:p>
        </w:tc>
        <w:tc>
          <w:tcPr>
            <w:tcW w:w="936" w:type="dxa"/>
            <w:shd w:val="clear" w:color="auto" w:fill="auto"/>
            <w:noWrap/>
            <w:vAlign w:val="bottom"/>
            <w:hideMark/>
          </w:tcPr>
          <w:p w14:paraId="613D6609"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0.9998664</w:t>
            </w:r>
          </w:p>
        </w:tc>
        <w:tc>
          <w:tcPr>
            <w:tcW w:w="919" w:type="dxa"/>
            <w:shd w:val="clear" w:color="auto" w:fill="auto"/>
            <w:noWrap/>
            <w:vAlign w:val="bottom"/>
            <w:hideMark/>
          </w:tcPr>
          <w:p w14:paraId="0B8054E5"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4</w:t>
            </w:r>
          </w:p>
        </w:tc>
        <w:tc>
          <w:tcPr>
            <w:tcW w:w="783" w:type="dxa"/>
            <w:shd w:val="clear" w:color="auto" w:fill="auto"/>
            <w:noWrap/>
            <w:vAlign w:val="bottom"/>
            <w:hideMark/>
          </w:tcPr>
          <w:p w14:paraId="55457EB3"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3</w:t>
            </w:r>
          </w:p>
        </w:tc>
        <w:tc>
          <w:tcPr>
            <w:tcW w:w="611" w:type="dxa"/>
            <w:shd w:val="clear" w:color="auto" w:fill="auto"/>
            <w:noWrap/>
            <w:vAlign w:val="bottom"/>
            <w:hideMark/>
          </w:tcPr>
          <w:p w14:paraId="661A8AFE"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1005" w:type="dxa"/>
            <w:shd w:val="clear" w:color="auto" w:fill="auto"/>
            <w:noWrap/>
            <w:vAlign w:val="bottom"/>
            <w:hideMark/>
          </w:tcPr>
          <w:p w14:paraId="235316AE"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859" w:type="dxa"/>
            <w:shd w:val="clear" w:color="auto" w:fill="auto"/>
            <w:noWrap/>
            <w:vAlign w:val="bottom"/>
            <w:hideMark/>
          </w:tcPr>
          <w:p w14:paraId="4599D3F9"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1321" w:type="dxa"/>
            <w:shd w:val="clear" w:color="auto" w:fill="auto"/>
            <w:noWrap/>
            <w:vAlign w:val="bottom"/>
            <w:hideMark/>
          </w:tcPr>
          <w:p w14:paraId="3965CB3A"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0.9998627</w:t>
            </w:r>
          </w:p>
        </w:tc>
        <w:tc>
          <w:tcPr>
            <w:tcW w:w="1365" w:type="dxa"/>
            <w:shd w:val="clear" w:color="auto" w:fill="auto"/>
            <w:noWrap/>
            <w:vAlign w:val="bottom"/>
            <w:hideMark/>
          </w:tcPr>
          <w:p w14:paraId="11324CC3"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4</w:t>
            </w:r>
          </w:p>
        </w:tc>
      </w:tr>
      <w:tr w:rsidR="00907187" w:rsidRPr="00DC1DE5" w14:paraId="1582CF16" w14:textId="77777777" w:rsidTr="00907187">
        <w:trPr>
          <w:trHeight w:val="300"/>
          <w:jc w:val="center"/>
        </w:trPr>
        <w:tc>
          <w:tcPr>
            <w:tcW w:w="1646" w:type="dxa"/>
            <w:shd w:val="clear" w:color="auto" w:fill="auto"/>
            <w:noWrap/>
            <w:vAlign w:val="bottom"/>
            <w:hideMark/>
          </w:tcPr>
          <w:p w14:paraId="072C51AA"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sars_cov_2_2020_08</w:t>
            </w:r>
          </w:p>
        </w:tc>
        <w:tc>
          <w:tcPr>
            <w:tcW w:w="936" w:type="dxa"/>
            <w:shd w:val="clear" w:color="auto" w:fill="auto"/>
            <w:noWrap/>
            <w:vAlign w:val="bottom"/>
            <w:hideMark/>
          </w:tcPr>
          <w:p w14:paraId="4A459CDB"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0.9996327</w:t>
            </w:r>
          </w:p>
        </w:tc>
        <w:tc>
          <w:tcPr>
            <w:tcW w:w="919" w:type="dxa"/>
            <w:shd w:val="clear" w:color="auto" w:fill="auto"/>
            <w:noWrap/>
            <w:vAlign w:val="bottom"/>
            <w:hideMark/>
          </w:tcPr>
          <w:p w14:paraId="6B9F5CF1"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11</w:t>
            </w:r>
          </w:p>
        </w:tc>
        <w:tc>
          <w:tcPr>
            <w:tcW w:w="783" w:type="dxa"/>
            <w:shd w:val="clear" w:color="auto" w:fill="auto"/>
            <w:noWrap/>
            <w:vAlign w:val="bottom"/>
            <w:hideMark/>
          </w:tcPr>
          <w:p w14:paraId="5BBD6C28"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1.2</w:t>
            </w:r>
          </w:p>
        </w:tc>
        <w:tc>
          <w:tcPr>
            <w:tcW w:w="611" w:type="dxa"/>
            <w:shd w:val="clear" w:color="auto" w:fill="auto"/>
            <w:noWrap/>
            <w:vAlign w:val="bottom"/>
            <w:hideMark/>
          </w:tcPr>
          <w:p w14:paraId="0CEB15DF"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1005" w:type="dxa"/>
            <w:shd w:val="clear" w:color="auto" w:fill="auto"/>
            <w:noWrap/>
            <w:vAlign w:val="bottom"/>
            <w:hideMark/>
          </w:tcPr>
          <w:p w14:paraId="31B2CF99"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859" w:type="dxa"/>
            <w:shd w:val="clear" w:color="auto" w:fill="auto"/>
            <w:noWrap/>
            <w:vAlign w:val="bottom"/>
            <w:hideMark/>
          </w:tcPr>
          <w:p w14:paraId="33D2F447"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1321" w:type="dxa"/>
            <w:shd w:val="clear" w:color="auto" w:fill="auto"/>
            <w:noWrap/>
            <w:vAlign w:val="bottom"/>
            <w:hideMark/>
          </w:tcPr>
          <w:p w14:paraId="3EF21D83"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0.9998284</w:t>
            </w:r>
          </w:p>
        </w:tc>
        <w:tc>
          <w:tcPr>
            <w:tcW w:w="1365" w:type="dxa"/>
            <w:shd w:val="clear" w:color="auto" w:fill="auto"/>
            <w:noWrap/>
            <w:vAlign w:val="bottom"/>
            <w:hideMark/>
          </w:tcPr>
          <w:p w14:paraId="6962FCA2"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5</w:t>
            </w:r>
          </w:p>
        </w:tc>
      </w:tr>
      <w:tr w:rsidR="00907187" w:rsidRPr="00DC1DE5" w14:paraId="1250B842" w14:textId="77777777" w:rsidTr="00907187">
        <w:trPr>
          <w:trHeight w:val="300"/>
          <w:jc w:val="center"/>
        </w:trPr>
        <w:tc>
          <w:tcPr>
            <w:tcW w:w="1646" w:type="dxa"/>
            <w:shd w:val="clear" w:color="auto" w:fill="auto"/>
            <w:noWrap/>
            <w:vAlign w:val="bottom"/>
            <w:hideMark/>
          </w:tcPr>
          <w:p w14:paraId="564F389C"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sars_cov_2_2020_09</w:t>
            </w:r>
          </w:p>
        </w:tc>
        <w:tc>
          <w:tcPr>
            <w:tcW w:w="936" w:type="dxa"/>
            <w:shd w:val="clear" w:color="auto" w:fill="auto"/>
            <w:noWrap/>
            <w:vAlign w:val="bottom"/>
            <w:hideMark/>
          </w:tcPr>
          <w:p w14:paraId="383BACA9"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0.9995659</w:t>
            </w:r>
          </w:p>
        </w:tc>
        <w:tc>
          <w:tcPr>
            <w:tcW w:w="919" w:type="dxa"/>
            <w:shd w:val="clear" w:color="auto" w:fill="auto"/>
            <w:noWrap/>
            <w:vAlign w:val="bottom"/>
            <w:hideMark/>
          </w:tcPr>
          <w:p w14:paraId="645BB020"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13</w:t>
            </w:r>
          </w:p>
        </w:tc>
        <w:tc>
          <w:tcPr>
            <w:tcW w:w="783" w:type="dxa"/>
            <w:shd w:val="clear" w:color="auto" w:fill="auto"/>
            <w:noWrap/>
            <w:vAlign w:val="bottom"/>
            <w:hideMark/>
          </w:tcPr>
          <w:p w14:paraId="2C80A892"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0.8571</w:t>
            </w:r>
          </w:p>
        </w:tc>
        <w:tc>
          <w:tcPr>
            <w:tcW w:w="611" w:type="dxa"/>
            <w:shd w:val="clear" w:color="auto" w:fill="auto"/>
            <w:noWrap/>
            <w:vAlign w:val="bottom"/>
            <w:hideMark/>
          </w:tcPr>
          <w:p w14:paraId="5ECFC6EC"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1005" w:type="dxa"/>
            <w:shd w:val="clear" w:color="auto" w:fill="auto"/>
            <w:noWrap/>
            <w:vAlign w:val="bottom"/>
            <w:hideMark/>
          </w:tcPr>
          <w:p w14:paraId="640F3C6D"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859" w:type="dxa"/>
            <w:shd w:val="clear" w:color="auto" w:fill="auto"/>
            <w:noWrap/>
            <w:vAlign w:val="bottom"/>
            <w:hideMark/>
          </w:tcPr>
          <w:p w14:paraId="378E02A1"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1321" w:type="dxa"/>
            <w:shd w:val="clear" w:color="auto" w:fill="auto"/>
            <w:noWrap/>
            <w:vAlign w:val="bottom"/>
            <w:hideMark/>
          </w:tcPr>
          <w:p w14:paraId="5E07BCF1"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0.999794</w:t>
            </w:r>
          </w:p>
        </w:tc>
        <w:tc>
          <w:tcPr>
            <w:tcW w:w="1365" w:type="dxa"/>
            <w:shd w:val="clear" w:color="auto" w:fill="auto"/>
            <w:noWrap/>
            <w:vAlign w:val="bottom"/>
            <w:hideMark/>
          </w:tcPr>
          <w:p w14:paraId="69E85D50"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6</w:t>
            </w:r>
          </w:p>
        </w:tc>
      </w:tr>
      <w:tr w:rsidR="00907187" w:rsidRPr="00DC1DE5" w14:paraId="3DD524A7" w14:textId="77777777" w:rsidTr="00907187">
        <w:trPr>
          <w:trHeight w:val="300"/>
          <w:jc w:val="center"/>
        </w:trPr>
        <w:tc>
          <w:tcPr>
            <w:tcW w:w="1646" w:type="dxa"/>
            <w:shd w:val="clear" w:color="auto" w:fill="auto"/>
            <w:noWrap/>
            <w:vAlign w:val="bottom"/>
            <w:hideMark/>
          </w:tcPr>
          <w:p w14:paraId="3DB9688F"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sars_cov_2_2020_10</w:t>
            </w:r>
          </w:p>
        </w:tc>
        <w:tc>
          <w:tcPr>
            <w:tcW w:w="936" w:type="dxa"/>
            <w:shd w:val="clear" w:color="auto" w:fill="auto"/>
            <w:noWrap/>
            <w:vAlign w:val="bottom"/>
            <w:hideMark/>
          </w:tcPr>
          <w:p w14:paraId="0CED12B7"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0.9997997</w:t>
            </w:r>
          </w:p>
        </w:tc>
        <w:tc>
          <w:tcPr>
            <w:tcW w:w="919" w:type="dxa"/>
            <w:shd w:val="clear" w:color="auto" w:fill="auto"/>
            <w:noWrap/>
            <w:vAlign w:val="bottom"/>
            <w:hideMark/>
          </w:tcPr>
          <w:p w14:paraId="7DF3A502"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6</w:t>
            </w:r>
          </w:p>
        </w:tc>
        <w:tc>
          <w:tcPr>
            <w:tcW w:w="783" w:type="dxa"/>
            <w:shd w:val="clear" w:color="auto" w:fill="auto"/>
            <w:noWrap/>
            <w:vAlign w:val="bottom"/>
            <w:hideMark/>
          </w:tcPr>
          <w:p w14:paraId="070E3637"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611" w:type="dxa"/>
            <w:shd w:val="clear" w:color="auto" w:fill="auto"/>
            <w:noWrap/>
            <w:vAlign w:val="bottom"/>
            <w:hideMark/>
          </w:tcPr>
          <w:p w14:paraId="47429274"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1005" w:type="dxa"/>
            <w:shd w:val="clear" w:color="auto" w:fill="auto"/>
            <w:noWrap/>
            <w:vAlign w:val="bottom"/>
            <w:hideMark/>
          </w:tcPr>
          <w:p w14:paraId="5FF94800"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859" w:type="dxa"/>
            <w:shd w:val="clear" w:color="auto" w:fill="auto"/>
            <w:noWrap/>
            <w:vAlign w:val="bottom"/>
            <w:hideMark/>
          </w:tcPr>
          <w:p w14:paraId="794C1C5C"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1321" w:type="dxa"/>
            <w:shd w:val="clear" w:color="auto" w:fill="auto"/>
            <w:noWrap/>
            <w:vAlign w:val="bottom"/>
            <w:hideMark/>
          </w:tcPr>
          <w:p w14:paraId="77E8F8FE"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0.999794</w:t>
            </w:r>
          </w:p>
        </w:tc>
        <w:tc>
          <w:tcPr>
            <w:tcW w:w="1365" w:type="dxa"/>
            <w:shd w:val="clear" w:color="auto" w:fill="auto"/>
            <w:noWrap/>
            <w:vAlign w:val="bottom"/>
            <w:hideMark/>
          </w:tcPr>
          <w:p w14:paraId="3FA526FA"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6</w:t>
            </w:r>
          </w:p>
        </w:tc>
      </w:tr>
      <w:tr w:rsidR="00907187" w:rsidRPr="00DC1DE5" w14:paraId="475F827A" w14:textId="77777777" w:rsidTr="00907187">
        <w:trPr>
          <w:trHeight w:val="300"/>
          <w:jc w:val="center"/>
        </w:trPr>
        <w:tc>
          <w:tcPr>
            <w:tcW w:w="1646" w:type="dxa"/>
            <w:shd w:val="clear" w:color="auto" w:fill="auto"/>
            <w:noWrap/>
            <w:vAlign w:val="bottom"/>
            <w:hideMark/>
          </w:tcPr>
          <w:p w14:paraId="34EC00B9"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sars_cov_2_2020_11</w:t>
            </w:r>
          </w:p>
        </w:tc>
        <w:tc>
          <w:tcPr>
            <w:tcW w:w="936" w:type="dxa"/>
            <w:shd w:val="clear" w:color="auto" w:fill="auto"/>
            <w:noWrap/>
            <w:vAlign w:val="bottom"/>
            <w:hideMark/>
          </w:tcPr>
          <w:p w14:paraId="5CE47BD1"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0.9998664</w:t>
            </w:r>
          </w:p>
        </w:tc>
        <w:tc>
          <w:tcPr>
            <w:tcW w:w="919" w:type="dxa"/>
            <w:shd w:val="clear" w:color="auto" w:fill="auto"/>
            <w:noWrap/>
            <w:vAlign w:val="bottom"/>
            <w:hideMark/>
          </w:tcPr>
          <w:p w14:paraId="446EED1F"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4</w:t>
            </w:r>
          </w:p>
        </w:tc>
        <w:tc>
          <w:tcPr>
            <w:tcW w:w="783" w:type="dxa"/>
            <w:shd w:val="clear" w:color="auto" w:fill="auto"/>
            <w:noWrap/>
            <w:vAlign w:val="bottom"/>
            <w:hideMark/>
          </w:tcPr>
          <w:p w14:paraId="6E8BA330"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3</w:t>
            </w:r>
          </w:p>
        </w:tc>
        <w:tc>
          <w:tcPr>
            <w:tcW w:w="611" w:type="dxa"/>
            <w:shd w:val="clear" w:color="auto" w:fill="auto"/>
            <w:noWrap/>
            <w:vAlign w:val="bottom"/>
            <w:hideMark/>
          </w:tcPr>
          <w:p w14:paraId="7E005BF9"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1005" w:type="dxa"/>
            <w:shd w:val="clear" w:color="auto" w:fill="auto"/>
            <w:noWrap/>
            <w:vAlign w:val="bottom"/>
            <w:hideMark/>
          </w:tcPr>
          <w:p w14:paraId="6ED56341"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859" w:type="dxa"/>
            <w:shd w:val="clear" w:color="auto" w:fill="auto"/>
            <w:noWrap/>
            <w:vAlign w:val="bottom"/>
            <w:hideMark/>
          </w:tcPr>
          <w:p w14:paraId="0B4DA1F0"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1321" w:type="dxa"/>
            <w:shd w:val="clear" w:color="auto" w:fill="auto"/>
            <w:noWrap/>
            <w:vAlign w:val="bottom"/>
            <w:hideMark/>
          </w:tcPr>
          <w:p w14:paraId="3C4A2843"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0.9998627</w:t>
            </w:r>
          </w:p>
        </w:tc>
        <w:tc>
          <w:tcPr>
            <w:tcW w:w="1365" w:type="dxa"/>
            <w:shd w:val="clear" w:color="auto" w:fill="auto"/>
            <w:noWrap/>
            <w:vAlign w:val="bottom"/>
            <w:hideMark/>
          </w:tcPr>
          <w:p w14:paraId="03F77566"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4</w:t>
            </w:r>
          </w:p>
        </w:tc>
      </w:tr>
      <w:tr w:rsidR="00907187" w:rsidRPr="00DC1DE5" w14:paraId="22F2D206" w14:textId="77777777" w:rsidTr="00907187">
        <w:trPr>
          <w:trHeight w:val="300"/>
          <w:jc w:val="center"/>
        </w:trPr>
        <w:tc>
          <w:tcPr>
            <w:tcW w:w="1646" w:type="dxa"/>
            <w:shd w:val="clear" w:color="auto" w:fill="auto"/>
            <w:noWrap/>
            <w:vAlign w:val="bottom"/>
            <w:hideMark/>
          </w:tcPr>
          <w:p w14:paraId="361D538B"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sars_cov_2_2020_12</w:t>
            </w:r>
          </w:p>
        </w:tc>
        <w:tc>
          <w:tcPr>
            <w:tcW w:w="936" w:type="dxa"/>
            <w:shd w:val="clear" w:color="auto" w:fill="auto"/>
            <w:noWrap/>
            <w:vAlign w:val="bottom"/>
            <w:hideMark/>
          </w:tcPr>
          <w:p w14:paraId="1E1AD171"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0.999833</w:t>
            </w:r>
          </w:p>
        </w:tc>
        <w:tc>
          <w:tcPr>
            <w:tcW w:w="919" w:type="dxa"/>
            <w:shd w:val="clear" w:color="auto" w:fill="auto"/>
            <w:noWrap/>
            <w:vAlign w:val="bottom"/>
            <w:hideMark/>
          </w:tcPr>
          <w:p w14:paraId="05E19CA5"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5</w:t>
            </w:r>
          </w:p>
        </w:tc>
        <w:tc>
          <w:tcPr>
            <w:tcW w:w="783" w:type="dxa"/>
            <w:shd w:val="clear" w:color="auto" w:fill="auto"/>
            <w:noWrap/>
            <w:vAlign w:val="bottom"/>
            <w:hideMark/>
          </w:tcPr>
          <w:p w14:paraId="3B430915"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1.5</w:t>
            </w:r>
          </w:p>
        </w:tc>
        <w:tc>
          <w:tcPr>
            <w:tcW w:w="611" w:type="dxa"/>
            <w:shd w:val="clear" w:color="auto" w:fill="auto"/>
            <w:noWrap/>
            <w:vAlign w:val="bottom"/>
            <w:hideMark/>
          </w:tcPr>
          <w:p w14:paraId="15C04BBD"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1005" w:type="dxa"/>
            <w:shd w:val="clear" w:color="auto" w:fill="auto"/>
            <w:noWrap/>
            <w:vAlign w:val="bottom"/>
            <w:hideMark/>
          </w:tcPr>
          <w:p w14:paraId="0D2654B9"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859" w:type="dxa"/>
            <w:shd w:val="clear" w:color="auto" w:fill="auto"/>
            <w:noWrap/>
            <w:vAlign w:val="bottom"/>
            <w:hideMark/>
          </w:tcPr>
          <w:p w14:paraId="128D067D"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1321" w:type="dxa"/>
            <w:shd w:val="clear" w:color="auto" w:fill="auto"/>
            <w:noWrap/>
            <w:vAlign w:val="bottom"/>
            <w:hideMark/>
          </w:tcPr>
          <w:p w14:paraId="473EB59D"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0.9998284</w:t>
            </w:r>
          </w:p>
        </w:tc>
        <w:tc>
          <w:tcPr>
            <w:tcW w:w="1365" w:type="dxa"/>
            <w:shd w:val="clear" w:color="auto" w:fill="auto"/>
            <w:noWrap/>
            <w:vAlign w:val="bottom"/>
            <w:hideMark/>
          </w:tcPr>
          <w:p w14:paraId="4BCA1775"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5</w:t>
            </w:r>
          </w:p>
        </w:tc>
      </w:tr>
      <w:tr w:rsidR="00907187" w:rsidRPr="00DC1DE5" w14:paraId="35413DEA" w14:textId="77777777" w:rsidTr="00907187">
        <w:trPr>
          <w:trHeight w:val="300"/>
          <w:jc w:val="center"/>
        </w:trPr>
        <w:tc>
          <w:tcPr>
            <w:tcW w:w="1646" w:type="dxa"/>
            <w:shd w:val="clear" w:color="auto" w:fill="auto"/>
            <w:noWrap/>
            <w:vAlign w:val="bottom"/>
            <w:hideMark/>
          </w:tcPr>
          <w:p w14:paraId="587006F2"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sars_cov_2_2020_13</w:t>
            </w:r>
          </w:p>
        </w:tc>
        <w:tc>
          <w:tcPr>
            <w:tcW w:w="936" w:type="dxa"/>
            <w:shd w:val="clear" w:color="auto" w:fill="auto"/>
            <w:noWrap/>
            <w:vAlign w:val="bottom"/>
            <w:hideMark/>
          </w:tcPr>
          <w:p w14:paraId="5CC758CA"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0.999833</w:t>
            </w:r>
          </w:p>
        </w:tc>
        <w:tc>
          <w:tcPr>
            <w:tcW w:w="919" w:type="dxa"/>
            <w:shd w:val="clear" w:color="auto" w:fill="auto"/>
            <w:noWrap/>
            <w:vAlign w:val="bottom"/>
            <w:hideMark/>
          </w:tcPr>
          <w:p w14:paraId="66A62648"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5</w:t>
            </w:r>
          </w:p>
        </w:tc>
        <w:tc>
          <w:tcPr>
            <w:tcW w:w="783" w:type="dxa"/>
            <w:shd w:val="clear" w:color="auto" w:fill="auto"/>
            <w:noWrap/>
            <w:vAlign w:val="bottom"/>
            <w:hideMark/>
          </w:tcPr>
          <w:p w14:paraId="0F177D63"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611" w:type="dxa"/>
            <w:shd w:val="clear" w:color="auto" w:fill="auto"/>
            <w:noWrap/>
            <w:vAlign w:val="bottom"/>
            <w:hideMark/>
          </w:tcPr>
          <w:p w14:paraId="133201A7"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4</w:t>
            </w:r>
          </w:p>
        </w:tc>
        <w:tc>
          <w:tcPr>
            <w:tcW w:w="1005" w:type="dxa"/>
            <w:shd w:val="clear" w:color="auto" w:fill="auto"/>
            <w:noWrap/>
            <w:vAlign w:val="bottom"/>
            <w:hideMark/>
          </w:tcPr>
          <w:p w14:paraId="00763079"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4</w:t>
            </w:r>
          </w:p>
        </w:tc>
        <w:tc>
          <w:tcPr>
            <w:tcW w:w="859" w:type="dxa"/>
            <w:shd w:val="clear" w:color="auto" w:fill="auto"/>
            <w:noWrap/>
            <w:vAlign w:val="bottom"/>
            <w:hideMark/>
          </w:tcPr>
          <w:p w14:paraId="512E4C66"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1321" w:type="dxa"/>
            <w:shd w:val="clear" w:color="auto" w:fill="auto"/>
            <w:noWrap/>
            <w:vAlign w:val="bottom"/>
            <w:hideMark/>
          </w:tcPr>
          <w:p w14:paraId="7835D8F8"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0.9999657</w:t>
            </w:r>
          </w:p>
        </w:tc>
        <w:tc>
          <w:tcPr>
            <w:tcW w:w="1365" w:type="dxa"/>
            <w:shd w:val="clear" w:color="auto" w:fill="auto"/>
            <w:noWrap/>
            <w:vAlign w:val="bottom"/>
            <w:hideMark/>
          </w:tcPr>
          <w:p w14:paraId="44D18752"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1</w:t>
            </w:r>
          </w:p>
        </w:tc>
      </w:tr>
      <w:tr w:rsidR="00907187" w:rsidRPr="00DC1DE5" w14:paraId="17252B21" w14:textId="77777777" w:rsidTr="00907187">
        <w:trPr>
          <w:trHeight w:val="300"/>
          <w:jc w:val="center"/>
        </w:trPr>
        <w:tc>
          <w:tcPr>
            <w:tcW w:w="1646" w:type="dxa"/>
            <w:shd w:val="clear" w:color="auto" w:fill="auto"/>
            <w:noWrap/>
            <w:vAlign w:val="bottom"/>
            <w:hideMark/>
          </w:tcPr>
          <w:p w14:paraId="22F10DC8"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sars_cov_2_2020_14</w:t>
            </w:r>
          </w:p>
        </w:tc>
        <w:tc>
          <w:tcPr>
            <w:tcW w:w="936" w:type="dxa"/>
            <w:shd w:val="clear" w:color="auto" w:fill="auto"/>
            <w:noWrap/>
            <w:vAlign w:val="bottom"/>
            <w:hideMark/>
          </w:tcPr>
          <w:p w14:paraId="14AA67FB"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0.9997663</w:t>
            </w:r>
          </w:p>
        </w:tc>
        <w:tc>
          <w:tcPr>
            <w:tcW w:w="919" w:type="dxa"/>
            <w:shd w:val="clear" w:color="auto" w:fill="auto"/>
            <w:noWrap/>
            <w:vAlign w:val="bottom"/>
            <w:hideMark/>
          </w:tcPr>
          <w:p w14:paraId="6863D61B"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7</w:t>
            </w:r>
          </w:p>
        </w:tc>
        <w:tc>
          <w:tcPr>
            <w:tcW w:w="783" w:type="dxa"/>
            <w:shd w:val="clear" w:color="auto" w:fill="auto"/>
            <w:noWrap/>
            <w:vAlign w:val="bottom"/>
            <w:hideMark/>
          </w:tcPr>
          <w:p w14:paraId="5919C66A"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2</w:t>
            </w:r>
          </w:p>
        </w:tc>
        <w:tc>
          <w:tcPr>
            <w:tcW w:w="611" w:type="dxa"/>
            <w:shd w:val="clear" w:color="auto" w:fill="auto"/>
            <w:noWrap/>
            <w:vAlign w:val="bottom"/>
            <w:hideMark/>
          </w:tcPr>
          <w:p w14:paraId="4CDDACF8"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4</w:t>
            </w:r>
          </w:p>
        </w:tc>
        <w:tc>
          <w:tcPr>
            <w:tcW w:w="1005" w:type="dxa"/>
            <w:shd w:val="clear" w:color="auto" w:fill="auto"/>
            <w:noWrap/>
            <w:vAlign w:val="bottom"/>
            <w:hideMark/>
          </w:tcPr>
          <w:p w14:paraId="6F41857A"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4</w:t>
            </w:r>
          </w:p>
        </w:tc>
        <w:tc>
          <w:tcPr>
            <w:tcW w:w="859" w:type="dxa"/>
            <w:shd w:val="clear" w:color="auto" w:fill="auto"/>
            <w:noWrap/>
            <w:vAlign w:val="bottom"/>
            <w:hideMark/>
          </w:tcPr>
          <w:p w14:paraId="3FAA7BED"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1321" w:type="dxa"/>
            <w:shd w:val="clear" w:color="auto" w:fill="auto"/>
            <w:noWrap/>
            <w:vAlign w:val="bottom"/>
            <w:hideMark/>
          </w:tcPr>
          <w:p w14:paraId="0A610E70"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0.999897</w:t>
            </w:r>
          </w:p>
        </w:tc>
        <w:tc>
          <w:tcPr>
            <w:tcW w:w="1365" w:type="dxa"/>
            <w:shd w:val="clear" w:color="auto" w:fill="auto"/>
            <w:noWrap/>
            <w:vAlign w:val="bottom"/>
            <w:hideMark/>
          </w:tcPr>
          <w:p w14:paraId="4873A246"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3</w:t>
            </w:r>
          </w:p>
        </w:tc>
      </w:tr>
      <w:tr w:rsidR="00907187" w:rsidRPr="00DC1DE5" w14:paraId="317ACCD6" w14:textId="77777777" w:rsidTr="00907187">
        <w:trPr>
          <w:trHeight w:val="300"/>
          <w:jc w:val="center"/>
        </w:trPr>
        <w:tc>
          <w:tcPr>
            <w:tcW w:w="1646" w:type="dxa"/>
            <w:shd w:val="clear" w:color="auto" w:fill="auto"/>
            <w:noWrap/>
            <w:vAlign w:val="bottom"/>
            <w:hideMark/>
          </w:tcPr>
          <w:p w14:paraId="07F44059"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sars_cov_2_2020_15</w:t>
            </w:r>
          </w:p>
        </w:tc>
        <w:tc>
          <w:tcPr>
            <w:tcW w:w="936" w:type="dxa"/>
            <w:shd w:val="clear" w:color="auto" w:fill="auto"/>
            <w:noWrap/>
            <w:vAlign w:val="bottom"/>
            <w:hideMark/>
          </w:tcPr>
          <w:p w14:paraId="40554204"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0.9995325</w:t>
            </w:r>
          </w:p>
        </w:tc>
        <w:tc>
          <w:tcPr>
            <w:tcW w:w="919" w:type="dxa"/>
            <w:shd w:val="clear" w:color="auto" w:fill="auto"/>
            <w:noWrap/>
            <w:vAlign w:val="bottom"/>
            <w:hideMark/>
          </w:tcPr>
          <w:p w14:paraId="21D26953"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14</w:t>
            </w:r>
          </w:p>
        </w:tc>
        <w:tc>
          <w:tcPr>
            <w:tcW w:w="783" w:type="dxa"/>
            <w:shd w:val="clear" w:color="auto" w:fill="auto"/>
            <w:noWrap/>
            <w:vAlign w:val="bottom"/>
            <w:hideMark/>
          </w:tcPr>
          <w:p w14:paraId="201F4EC6"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3</w:t>
            </w:r>
          </w:p>
        </w:tc>
        <w:tc>
          <w:tcPr>
            <w:tcW w:w="611" w:type="dxa"/>
            <w:shd w:val="clear" w:color="auto" w:fill="auto"/>
            <w:noWrap/>
            <w:vAlign w:val="bottom"/>
            <w:hideMark/>
          </w:tcPr>
          <w:p w14:paraId="6C1DCF8E"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6</w:t>
            </w:r>
          </w:p>
        </w:tc>
        <w:tc>
          <w:tcPr>
            <w:tcW w:w="1005" w:type="dxa"/>
            <w:shd w:val="clear" w:color="auto" w:fill="auto"/>
            <w:noWrap/>
            <w:vAlign w:val="bottom"/>
            <w:hideMark/>
          </w:tcPr>
          <w:p w14:paraId="4EB05B51"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6</w:t>
            </w:r>
          </w:p>
        </w:tc>
        <w:tc>
          <w:tcPr>
            <w:tcW w:w="859" w:type="dxa"/>
            <w:shd w:val="clear" w:color="auto" w:fill="auto"/>
            <w:noWrap/>
            <w:vAlign w:val="bottom"/>
            <w:hideMark/>
          </w:tcPr>
          <w:p w14:paraId="5EAC1F72"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1321" w:type="dxa"/>
            <w:shd w:val="clear" w:color="auto" w:fill="auto"/>
            <w:noWrap/>
            <w:vAlign w:val="bottom"/>
            <w:hideMark/>
          </w:tcPr>
          <w:p w14:paraId="0C3F3D45"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0.9998284</w:t>
            </w:r>
          </w:p>
        </w:tc>
        <w:tc>
          <w:tcPr>
            <w:tcW w:w="1365" w:type="dxa"/>
            <w:shd w:val="clear" w:color="auto" w:fill="auto"/>
            <w:noWrap/>
            <w:vAlign w:val="bottom"/>
            <w:hideMark/>
          </w:tcPr>
          <w:p w14:paraId="711E4646"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5</w:t>
            </w:r>
          </w:p>
        </w:tc>
      </w:tr>
      <w:tr w:rsidR="00907187" w:rsidRPr="00DC1DE5" w14:paraId="2311712A" w14:textId="77777777" w:rsidTr="00907187">
        <w:trPr>
          <w:trHeight w:val="300"/>
          <w:jc w:val="center"/>
        </w:trPr>
        <w:tc>
          <w:tcPr>
            <w:tcW w:w="1646" w:type="dxa"/>
            <w:shd w:val="clear" w:color="auto" w:fill="auto"/>
            <w:noWrap/>
            <w:vAlign w:val="bottom"/>
            <w:hideMark/>
          </w:tcPr>
          <w:p w14:paraId="4F110CAD"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sars_cov_2_2020_16</w:t>
            </w:r>
          </w:p>
        </w:tc>
        <w:tc>
          <w:tcPr>
            <w:tcW w:w="936" w:type="dxa"/>
            <w:shd w:val="clear" w:color="auto" w:fill="auto"/>
            <w:noWrap/>
            <w:vAlign w:val="bottom"/>
            <w:hideMark/>
          </w:tcPr>
          <w:p w14:paraId="5C202801"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0.9995659</w:t>
            </w:r>
          </w:p>
        </w:tc>
        <w:tc>
          <w:tcPr>
            <w:tcW w:w="919" w:type="dxa"/>
            <w:shd w:val="clear" w:color="auto" w:fill="auto"/>
            <w:noWrap/>
            <w:vAlign w:val="bottom"/>
            <w:hideMark/>
          </w:tcPr>
          <w:p w14:paraId="58ABA26D"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13</w:t>
            </w:r>
          </w:p>
        </w:tc>
        <w:tc>
          <w:tcPr>
            <w:tcW w:w="783" w:type="dxa"/>
            <w:shd w:val="clear" w:color="auto" w:fill="auto"/>
            <w:noWrap/>
            <w:vAlign w:val="bottom"/>
            <w:hideMark/>
          </w:tcPr>
          <w:p w14:paraId="4B83174C"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0.5</w:t>
            </w:r>
          </w:p>
        </w:tc>
        <w:tc>
          <w:tcPr>
            <w:tcW w:w="611" w:type="dxa"/>
            <w:shd w:val="clear" w:color="auto" w:fill="auto"/>
            <w:noWrap/>
            <w:vAlign w:val="bottom"/>
            <w:hideMark/>
          </w:tcPr>
          <w:p w14:paraId="7F21A76E"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10</w:t>
            </w:r>
          </w:p>
        </w:tc>
        <w:tc>
          <w:tcPr>
            <w:tcW w:w="1005" w:type="dxa"/>
            <w:shd w:val="clear" w:color="auto" w:fill="auto"/>
            <w:noWrap/>
            <w:vAlign w:val="bottom"/>
            <w:hideMark/>
          </w:tcPr>
          <w:p w14:paraId="49212B95"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10</w:t>
            </w:r>
          </w:p>
        </w:tc>
        <w:tc>
          <w:tcPr>
            <w:tcW w:w="859" w:type="dxa"/>
            <w:shd w:val="clear" w:color="auto" w:fill="auto"/>
            <w:noWrap/>
            <w:vAlign w:val="bottom"/>
            <w:hideMark/>
          </w:tcPr>
          <w:p w14:paraId="1891E074"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1321" w:type="dxa"/>
            <w:shd w:val="clear" w:color="auto" w:fill="auto"/>
            <w:noWrap/>
            <w:vAlign w:val="bottom"/>
            <w:hideMark/>
          </w:tcPr>
          <w:p w14:paraId="2F5C7624"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0.999897</w:t>
            </w:r>
          </w:p>
        </w:tc>
        <w:tc>
          <w:tcPr>
            <w:tcW w:w="1365" w:type="dxa"/>
            <w:shd w:val="clear" w:color="auto" w:fill="auto"/>
            <w:noWrap/>
            <w:vAlign w:val="bottom"/>
            <w:hideMark/>
          </w:tcPr>
          <w:p w14:paraId="092D1F2B"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3</w:t>
            </w:r>
          </w:p>
        </w:tc>
      </w:tr>
      <w:tr w:rsidR="00907187" w:rsidRPr="00DC1DE5" w14:paraId="0AE7E3FD" w14:textId="77777777" w:rsidTr="00907187">
        <w:trPr>
          <w:trHeight w:val="300"/>
          <w:jc w:val="center"/>
        </w:trPr>
        <w:tc>
          <w:tcPr>
            <w:tcW w:w="1646" w:type="dxa"/>
            <w:shd w:val="clear" w:color="auto" w:fill="auto"/>
            <w:noWrap/>
            <w:vAlign w:val="bottom"/>
            <w:hideMark/>
          </w:tcPr>
          <w:p w14:paraId="6F2F291A"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sars_cov_2_2020_17</w:t>
            </w:r>
          </w:p>
        </w:tc>
        <w:tc>
          <w:tcPr>
            <w:tcW w:w="936" w:type="dxa"/>
            <w:shd w:val="clear" w:color="auto" w:fill="auto"/>
            <w:noWrap/>
            <w:vAlign w:val="bottom"/>
            <w:hideMark/>
          </w:tcPr>
          <w:p w14:paraId="7F48CA45"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0.9994323</w:t>
            </w:r>
          </w:p>
        </w:tc>
        <w:tc>
          <w:tcPr>
            <w:tcW w:w="919" w:type="dxa"/>
            <w:shd w:val="clear" w:color="auto" w:fill="auto"/>
            <w:noWrap/>
            <w:vAlign w:val="bottom"/>
            <w:hideMark/>
          </w:tcPr>
          <w:p w14:paraId="2684B4C6"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17</w:t>
            </w:r>
          </w:p>
        </w:tc>
        <w:tc>
          <w:tcPr>
            <w:tcW w:w="783" w:type="dxa"/>
            <w:shd w:val="clear" w:color="auto" w:fill="auto"/>
            <w:noWrap/>
            <w:vAlign w:val="bottom"/>
            <w:hideMark/>
          </w:tcPr>
          <w:p w14:paraId="4C17E593"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611" w:type="dxa"/>
            <w:shd w:val="clear" w:color="auto" w:fill="auto"/>
            <w:noWrap/>
            <w:vAlign w:val="bottom"/>
            <w:hideMark/>
          </w:tcPr>
          <w:p w14:paraId="4BCF037B"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12</w:t>
            </w:r>
          </w:p>
        </w:tc>
        <w:tc>
          <w:tcPr>
            <w:tcW w:w="1005" w:type="dxa"/>
            <w:shd w:val="clear" w:color="auto" w:fill="auto"/>
            <w:noWrap/>
            <w:vAlign w:val="bottom"/>
            <w:hideMark/>
          </w:tcPr>
          <w:p w14:paraId="5FC55FAC"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12</w:t>
            </w:r>
          </w:p>
        </w:tc>
        <w:tc>
          <w:tcPr>
            <w:tcW w:w="859" w:type="dxa"/>
            <w:shd w:val="clear" w:color="auto" w:fill="auto"/>
            <w:noWrap/>
            <w:vAlign w:val="bottom"/>
            <w:hideMark/>
          </w:tcPr>
          <w:p w14:paraId="31F42918"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1321" w:type="dxa"/>
            <w:shd w:val="clear" w:color="auto" w:fill="auto"/>
            <w:noWrap/>
            <w:vAlign w:val="bottom"/>
            <w:hideMark/>
          </w:tcPr>
          <w:p w14:paraId="7ED94EDD"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0.9998284</w:t>
            </w:r>
          </w:p>
        </w:tc>
        <w:tc>
          <w:tcPr>
            <w:tcW w:w="1365" w:type="dxa"/>
            <w:shd w:val="clear" w:color="auto" w:fill="auto"/>
            <w:noWrap/>
            <w:vAlign w:val="bottom"/>
            <w:hideMark/>
          </w:tcPr>
          <w:p w14:paraId="71B3699F"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5</w:t>
            </w:r>
          </w:p>
        </w:tc>
      </w:tr>
      <w:tr w:rsidR="00907187" w:rsidRPr="00DC1DE5" w14:paraId="4494A9BF" w14:textId="77777777" w:rsidTr="00907187">
        <w:trPr>
          <w:trHeight w:val="300"/>
          <w:jc w:val="center"/>
        </w:trPr>
        <w:tc>
          <w:tcPr>
            <w:tcW w:w="1646" w:type="dxa"/>
            <w:shd w:val="clear" w:color="auto" w:fill="auto"/>
            <w:noWrap/>
            <w:vAlign w:val="bottom"/>
            <w:hideMark/>
          </w:tcPr>
          <w:p w14:paraId="7D2211AF"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sars_cov_2_2020_18</w:t>
            </w:r>
          </w:p>
        </w:tc>
        <w:tc>
          <w:tcPr>
            <w:tcW w:w="936" w:type="dxa"/>
            <w:shd w:val="clear" w:color="auto" w:fill="auto"/>
            <w:noWrap/>
            <w:vAlign w:val="bottom"/>
            <w:hideMark/>
          </w:tcPr>
          <w:p w14:paraId="1F0D704B"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0.9995993</w:t>
            </w:r>
          </w:p>
        </w:tc>
        <w:tc>
          <w:tcPr>
            <w:tcW w:w="919" w:type="dxa"/>
            <w:shd w:val="clear" w:color="auto" w:fill="auto"/>
            <w:noWrap/>
            <w:vAlign w:val="bottom"/>
            <w:hideMark/>
          </w:tcPr>
          <w:p w14:paraId="6199C1B0"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12</w:t>
            </w:r>
          </w:p>
        </w:tc>
        <w:tc>
          <w:tcPr>
            <w:tcW w:w="783" w:type="dxa"/>
            <w:shd w:val="clear" w:color="auto" w:fill="auto"/>
            <w:noWrap/>
            <w:vAlign w:val="bottom"/>
            <w:hideMark/>
          </w:tcPr>
          <w:p w14:paraId="62A871F9"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611" w:type="dxa"/>
            <w:shd w:val="clear" w:color="auto" w:fill="auto"/>
            <w:noWrap/>
            <w:vAlign w:val="bottom"/>
            <w:hideMark/>
          </w:tcPr>
          <w:p w14:paraId="73295304"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12</w:t>
            </w:r>
          </w:p>
        </w:tc>
        <w:tc>
          <w:tcPr>
            <w:tcW w:w="1005" w:type="dxa"/>
            <w:shd w:val="clear" w:color="auto" w:fill="auto"/>
            <w:noWrap/>
            <w:vAlign w:val="bottom"/>
            <w:hideMark/>
          </w:tcPr>
          <w:p w14:paraId="1362C06F"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12</w:t>
            </w:r>
          </w:p>
        </w:tc>
        <w:tc>
          <w:tcPr>
            <w:tcW w:w="859" w:type="dxa"/>
            <w:shd w:val="clear" w:color="auto" w:fill="auto"/>
            <w:noWrap/>
            <w:vAlign w:val="bottom"/>
            <w:hideMark/>
          </w:tcPr>
          <w:p w14:paraId="4E7D1F17"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1321" w:type="dxa"/>
            <w:shd w:val="clear" w:color="auto" w:fill="auto"/>
            <w:noWrap/>
            <w:vAlign w:val="bottom"/>
            <w:hideMark/>
          </w:tcPr>
          <w:p w14:paraId="311E9B1C"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1</w:t>
            </w:r>
          </w:p>
        </w:tc>
        <w:tc>
          <w:tcPr>
            <w:tcW w:w="1365" w:type="dxa"/>
            <w:shd w:val="clear" w:color="auto" w:fill="auto"/>
            <w:noWrap/>
            <w:vAlign w:val="bottom"/>
            <w:hideMark/>
          </w:tcPr>
          <w:p w14:paraId="7E314E45"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r>
      <w:tr w:rsidR="00907187" w:rsidRPr="00DC1DE5" w14:paraId="26425B38" w14:textId="77777777" w:rsidTr="00907187">
        <w:trPr>
          <w:trHeight w:val="300"/>
          <w:jc w:val="center"/>
        </w:trPr>
        <w:tc>
          <w:tcPr>
            <w:tcW w:w="1646" w:type="dxa"/>
            <w:shd w:val="clear" w:color="auto" w:fill="auto"/>
            <w:noWrap/>
            <w:vAlign w:val="bottom"/>
            <w:hideMark/>
          </w:tcPr>
          <w:p w14:paraId="1640E7D2"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sars_cov_2_2020_19</w:t>
            </w:r>
          </w:p>
        </w:tc>
        <w:tc>
          <w:tcPr>
            <w:tcW w:w="936" w:type="dxa"/>
            <w:shd w:val="clear" w:color="auto" w:fill="auto"/>
            <w:noWrap/>
            <w:vAlign w:val="bottom"/>
            <w:hideMark/>
          </w:tcPr>
          <w:p w14:paraId="530A1830"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0.9991652</w:t>
            </w:r>
          </w:p>
        </w:tc>
        <w:tc>
          <w:tcPr>
            <w:tcW w:w="919" w:type="dxa"/>
            <w:shd w:val="clear" w:color="auto" w:fill="auto"/>
            <w:noWrap/>
            <w:vAlign w:val="bottom"/>
            <w:hideMark/>
          </w:tcPr>
          <w:p w14:paraId="454ECC6B"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25</w:t>
            </w:r>
          </w:p>
        </w:tc>
        <w:tc>
          <w:tcPr>
            <w:tcW w:w="783" w:type="dxa"/>
            <w:shd w:val="clear" w:color="auto" w:fill="auto"/>
            <w:noWrap/>
            <w:vAlign w:val="bottom"/>
            <w:hideMark/>
          </w:tcPr>
          <w:p w14:paraId="7B04FCAF"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2.5</w:t>
            </w:r>
          </w:p>
        </w:tc>
        <w:tc>
          <w:tcPr>
            <w:tcW w:w="611" w:type="dxa"/>
            <w:shd w:val="clear" w:color="auto" w:fill="auto"/>
            <w:noWrap/>
            <w:vAlign w:val="bottom"/>
            <w:hideMark/>
          </w:tcPr>
          <w:p w14:paraId="095EC149"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18</w:t>
            </w:r>
          </w:p>
        </w:tc>
        <w:tc>
          <w:tcPr>
            <w:tcW w:w="1005" w:type="dxa"/>
            <w:shd w:val="clear" w:color="auto" w:fill="auto"/>
            <w:noWrap/>
            <w:vAlign w:val="bottom"/>
            <w:hideMark/>
          </w:tcPr>
          <w:p w14:paraId="1329BCCD"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15</w:t>
            </w:r>
          </w:p>
        </w:tc>
        <w:tc>
          <w:tcPr>
            <w:tcW w:w="859" w:type="dxa"/>
            <w:shd w:val="clear" w:color="auto" w:fill="auto"/>
            <w:noWrap/>
            <w:vAlign w:val="bottom"/>
            <w:hideMark/>
          </w:tcPr>
          <w:p w14:paraId="433CCF8D"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3</w:t>
            </w:r>
          </w:p>
        </w:tc>
        <w:tc>
          <w:tcPr>
            <w:tcW w:w="1321" w:type="dxa"/>
            <w:shd w:val="clear" w:color="auto" w:fill="auto"/>
            <w:noWrap/>
            <w:vAlign w:val="bottom"/>
            <w:hideMark/>
          </w:tcPr>
          <w:p w14:paraId="0EF32E37"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0.9999313</w:t>
            </w:r>
          </w:p>
        </w:tc>
        <w:tc>
          <w:tcPr>
            <w:tcW w:w="1365" w:type="dxa"/>
            <w:shd w:val="clear" w:color="auto" w:fill="auto"/>
            <w:noWrap/>
            <w:vAlign w:val="bottom"/>
            <w:hideMark/>
          </w:tcPr>
          <w:p w14:paraId="2240AD3A"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2</w:t>
            </w:r>
          </w:p>
        </w:tc>
      </w:tr>
      <w:tr w:rsidR="00907187" w:rsidRPr="00DC1DE5" w14:paraId="30C81BD7" w14:textId="77777777" w:rsidTr="00907187">
        <w:trPr>
          <w:trHeight w:val="300"/>
          <w:jc w:val="center"/>
        </w:trPr>
        <w:tc>
          <w:tcPr>
            <w:tcW w:w="1646" w:type="dxa"/>
            <w:shd w:val="clear" w:color="auto" w:fill="auto"/>
            <w:noWrap/>
            <w:vAlign w:val="bottom"/>
            <w:hideMark/>
          </w:tcPr>
          <w:p w14:paraId="5AB24251"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sars_cov_2_2020_20</w:t>
            </w:r>
          </w:p>
        </w:tc>
        <w:tc>
          <w:tcPr>
            <w:tcW w:w="936" w:type="dxa"/>
            <w:shd w:val="clear" w:color="auto" w:fill="auto"/>
            <w:noWrap/>
            <w:vAlign w:val="bottom"/>
            <w:hideMark/>
          </w:tcPr>
          <w:p w14:paraId="03A70881"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0.9995659</w:t>
            </w:r>
          </w:p>
        </w:tc>
        <w:tc>
          <w:tcPr>
            <w:tcW w:w="919" w:type="dxa"/>
            <w:shd w:val="clear" w:color="auto" w:fill="auto"/>
            <w:noWrap/>
            <w:vAlign w:val="bottom"/>
            <w:hideMark/>
          </w:tcPr>
          <w:p w14:paraId="39FDDFA1"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13</w:t>
            </w:r>
          </w:p>
        </w:tc>
        <w:tc>
          <w:tcPr>
            <w:tcW w:w="783" w:type="dxa"/>
            <w:shd w:val="clear" w:color="auto" w:fill="auto"/>
            <w:noWrap/>
            <w:vAlign w:val="bottom"/>
            <w:hideMark/>
          </w:tcPr>
          <w:p w14:paraId="5B79081E"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611" w:type="dxa"/>
            <w:shd w:val="clear" w:color="auto" w:fill="auto"/>
            <w:noWrap/>
            <w:vAlign w:val="bottom"/>
            <w:hideMark/>
          </w:tcPr>
          <w:p w14:paraId="4D393E90"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12</w:t>
            </w:r>
          </w:p>
        </w:tc>
        <w:tc>
          <w:tcPr>
            <w:tcW w:w="1005" w:type="dxa"/>
            <w:shd w:val="clear" w:color="auto" w:fill="auto"/>
            <w:noWrap/>
            <w:vAlign w:val="bottom"/>
            <w:hideMark/>
          </w:tcPr>
          <w:p w14:paraId="28220816"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12</w:t>
            </w:r>
          </w:p>
        </w:tc>
        <w:tc>
          <w:tcPr>
            <w:tcW w:w="859" w:type="dxa"/>
            <w:shd w:val="clear" w:color="auto" w:fill="auto"/>
            <w:noWrap/>
            <w:vAlign w:val="bottom"/>
            <w:hideMark/>
          </w:tcPr>
          <w:p w14:paraId="3C9CEB71"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w:t>
            </w:r>
          </w:p>
        </w:tc>
        <w:tc>
          <w:tcPr>
            <w:tcW w:w="1321" w:type="dxa"/>
            <w:shd w:val="clear" w:color="auto" w:fill="auto"/>
            <w:noWrap/>
            <w:vAlign w:val="bottom"/>
            <w:hideMark/>
          </w:tcPr>
          <w:p w14:paraId="6B011169"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0.9999657</w:t>
            </w:r>
          </w:p>
        </w:tc>
        <w:tc>
          <w:tcPr>
            <w:tcW w:w="1365" w:type="dxa"/>
            <w:shd w:val="clear" w:color="auto" w:fill="auto"/>
            <w:noWrap/>
            <w:vAlign w:val="bottom"/>
            <w:hideMark/>
          </w:tcPr>
          <w:p w14:paraId="2305CE4D" w14:textId="77777777" w:rsidR="00907187" w:rsidRPr="00907187" w:rsidRDefault="00907187" w:rsidP="00907187">
            <w:pPr>
              <w:spacing w:after="0" w:line="240" w:lineRule="auto"/>
              <w:jc w:val="center"/>
              <w:rPr>
                <w:rFonts w:ascii="Times New Roman" w:eastAsia="Times New Roman" w:hAnsi="Times New Roman" w:cs="Times New Roman"/>
                <w:color w:val="000000"/>
                <w:sz w:val="18"/>
                <w:szCs w:val="18"/>
                <w:lang w:val="en-US"/>
              </w:rPr>
            </w:pPr>
            <w:r w:rsidRPr="00907187">
              <w:rPr>
                <w:rFonts w:ascii="Times New Roman" w:eastAsia="Times New Roman" w:hAnsi="Times New Roman" w:cs="Times New Roman"/>
                <w:color w:val="000000"/>
                <w:sz w:val="18"/>
                <w:szCs w:val="18"/>
                <w:lang w:val="en-US"/>
              </w:rPr>
              <w:t>1</w:t>
            </w:r>
          </w:p>
        </w:tc>
      </w:tr>
    </w:tbl>
    <w:p w14:paraId="735A85CD" w14:textId="3B802B78" w:rsidR="00B7356A" w:rsidRPr="00DC1DE5" w:rsidRDefault="00B7356A" w:rsidP="000B0434">
      <w:pPr>
        <w:rPr>
          <w:rFonts w:ascii="Times New Roman" w:hAnsi="Times New Roman" w:cs="Times New Roman"/>
        </w:rPr>
      </w:pPr>
    </w:p>
    <w:tbl>
      <w:tblPr>
        <w:tblpPr w:leftFromText="180" w:rightFromText="180" w:vertAnchor="text" w:horzAnchor="margin" w:tblpXSpec="center" w:tblpY="271"/>
        <w:tblW w:w="11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1367"/>
        <w:gridCol w:w="1067"/>
        <w:gridCol w:w="1800"/>
        <w:gridCol w:w="1530"/>
        <w:gridCol w:w="1890"/>
        <w:gridCol w:w="2164"/>
      </w:tblGrid>
      <w:tr w:rsidR="00AA6178" w:rsidRPr="00DC1DE5" w14:paraId="2D7E14B1" w14:textId="77777777" w:rsidTr="00AA6178">
        <w:trPr>
          <w:trHeight w:val="300"/>
        </w:trPr>
        <w:tc>
          <w:tcPr>
            <w:tcW w:w="1746" w:type="dxa"/>
            <w:shd w:val="clear" w:color="auto" w:fill="auto"/>
            <w:noWrap/>
            <w:vAlign w:val="bottom"/>
            <w:hideMark/>
          </w:tcPr>
          <w:p w14:paraId="0C9426EE" w14:textId="77777777" w:rsidR="00AA6178" w:rsidRPr="00681D9D" w:rsidRDefault="00AA6178" w:rsidP="00AA6178">
            <w:pPr>
              <w:spacing w:after="0" w:line="240" w:lineRule="auto"/>
              <w:jc w:val="center"/>
              <w:rPr>
                <w:rFonts w:ascii="Times New Roman" w:eastAsia="Times New Roman" w:hAnsi="Times New Roman" w:cs="Times New Roman"/>
                <w:sz w:val="18"/>
                <w:szCs w:val="18"/>
                <w:lang w:val="en-US"/>
              </w:rPr>
            </w:pPr>
          </w:p>
        </w:tc>
        <w:tc>
          <w:tcPr>
            <w:tcW w:w="1367" w:type="dxa"/>
            <w:shd w:val="clear" w:color="auto" w:fill="auto"/>
            <w:noWrap/>
            <w:vAlign w:val="bottom"/>
            <w:hideMark/>
          </w:tcPr>
          <w:p w14:paraId="2AA62CEA" w14:textId="77777777" w:rsidR="00AA6178" w:rsidRPr="00681D9D" w:rsidRDefault="00AA6178" w:rsidP="00AA6178">
            <w:pPr>
              <w:spacing w:after="0" w:line="240" w:lineRule="auto"/>
              <w:jc w:val="center"/>
              <w:rPr>
                <w:rFonts w:ascii="Times New Roman" w:eastAsia="Times New Roman" w:hAnsi="Times New Roman" w:cs="Times New Roman"/>
                <w:b/>
                <w:bCs/>
                <w:color w:val="000000"/>
                <w:sz w:val="18"/>
                <w:szCs w:val="18"/>
                <w:lang w:val="en-US"/>
              </w:rPr>
            </w:pPr>
            <w:proofErr w:type="spellStart"/>
            <w:r w:rsidRPr="00681D9D">
              <w:rPr>
                <w:rFonts w:ascii="Times New Roman" w:eastAsia="Times New Roman" w:hAnsi="Times New Roman" w:cs="Times New Roman"/>
                <w:b/>
                <w:bCs/>
                <w:color w:val="000000"/>
                <w:sz w:val="18"/>
                <w:szCs w:val="18"/>
                <w:lang w:val="en-US"/>
              </w:rPr>
              <w:t>CDS_TT_ratio</w:t>
            </w:r>
            <w:proofErr w:type="spellEnd"/>
          </w:p>
        </w:tc>
        <w:tc>
          <w:tcPr>
            <w:tcW w:w="1067" w:type="dxa"/>
            <w:shd w:val="clear" w:color="auto" w:fill="auto"/>
            <w:noWrap/>
            <w:vAlign w:val="bottom"/>
            <w:hideMark/>
          </w:tcPr>
          <w:p w14:paraId="4415C62E" w14:textId="77777777" w:rsidR="00AA6178" w:rsidRPr="00681D9D" w:rsidRDefault="00AA6178" w:rsidP="00AA6178">
            <w:pPr>
              <w:spacing w:after="0" w:line="240" w:lineRule="auto"/>
              <w:jc w:val="center"/>
              <w:rPr>
                <w:rFonts w:ascii="Times New Roman" w:eastAsia="Times New Roman" w:hAnsi="Times New Roman" w:cs="Times New Roman"/>
                <w:b/>
                <w:bCs/>
                <w:color w:val="000000"/>
                <w:sz w:val="18"/>
                <w:szCs w:val="18"/>
                <w:lang w:val="en-US"/>
              </w:rPr>
            </w:pPr>
            <w:proofErr w:type="spellStart"/>
            <w:r w:rsidRPr="00681D9D">
              <w:rPr>
                <w:rFonts w:ascii="Times New Roman" w:eastAsia="Times New Roman" w:hAnsi="Times New Roman" w:cs="Times New Roman"/>
                <w:b/>
                <w:bCs/>
                <w:color w:val="000000"/>
                <w:sz w:val="18"/>
                <w:szCs w:val="18"/>
                <w:lang w:val="en-US"/>
              </w:rPr>
              <w:t>CDS_Gaps</w:t>
            </w:r>
            <w:proofErr w:type="spellEnd"/>
          </w:p>
        </w:tc>
        <w:tc>
          <w:tcPr>
            <w:tcW w:w="1800" w:type="dxa"/>
            <w:shd w:val="clear" w:color="auto" w:fill="auto"/>
            <w:noWrap/>
            <w:vAlign w:val="bottom"/>
            <w:hideMark/>
          </w:tcPr>
          <w:p w14:paraId="12609CE5" w14:textId="77777777" w:rsidR="00AA6178" w:rsidRPr="00681D9D" w:rsidRDefault="00AA6178" w:rsidP="00AA6178">
            <w:pPr>
              <w:spacing w:after="0" w:line="240" w:lineRule="auto"/>
              <w:jc w:val="center"/>
              <w:rPr>
                <w:rFonts w:ascii="Times New Roman" w:eastAsia="Times New Roman" w:hAnsi="Times New Roman" w:cs="Times New Roman"/>
                <w:b/>
                <w:bCs/>
                <w:color w:val="000000"/>
                <w:sz w:val="18"/>
                <w:szCs w:val="18"/>
                <w:lang w:val="en-US"/>
              </w:rPr>
            </w:pPr>
            <w:proofErr w:type="spellStart"/>
            <w:r w:rsidRPr="00681D9D">
              <w:rPr>
                <w:rFonts w:ascii="Times New Roman" w:eastAsia="Times New Roman" w:hAnsi="Times New Roman" w:cs="Times New Roman"/>
                <w:b/>
                <w:bCs/>
                <w:color w:val="000000"/>
                <w:sz w:val="18"/>
                <w:szCs w:val="18"/>
                <w:lang w:val="en-US"/>
              </w:rPr>
              <w:t>CDS_Insertions</w:t>
            </w:r>
            <w:proofErr w:type="spellEnd"/>
          </w:p>
        </w:tc>
        <w:tc>
          <w:tcPr>
            <w:tcW w:w="1530" w:type="dxa"/>
            <w:shd w:val="clear" w:color="auto" w:fill="auto"/>
            <w:noWrap/>
            <w:vAlign w:val="bottom"/>
            <w:hideMark/>
          </w:tcPr>
          <w:p w14:paraId="1F6FA9ED" w14:textId="77777777" w:rsidR="00AA6178" w:rsidRPr="00681D9D" w:rsidRDefault="00AA6178" w:rsidP="00AA6178">
            <w:pPr>
              <w:spacing w:after="0" w:line="240" w:lineRule="auto"/>
              <w:jc w:val="center"/>
              <w:rPr>
                <w:rFonts w:ascii="Times New Roman" w:eastAsia="Times New Roman" w:hAnsi="Times New Roman" w:cs="Times New Roman"/>
                <w:b/>
                <w:bCs/>
                <w:color w:val="000000"/>
                <w:sz w:val="18"/>
                <w:szCs w:val="18"/>
                <w:lang w:val="en-US"/>
              </w:rPr>
            </w:pPr>
            <w:proofErr w:type="spellStart"/>
            <w:r w:rsidRPr="00681D9D">
              <w:rPr>
                <w:rFonts w:ascii="Times New Roman" w:eastAsia="Times New Roman" w:hAnsi="Times New Roman" w:cs="Times New Roman"/>
                <w:b/>
                <w:bCs/>
                <w:color w:val="000000"/>
                <w:sz w:val="18"/>
                <w:szCs w:val="18"/>
                <w:lang w:val="en-US"/>
              </w:rPr>
              <w:t>CDS_Deletions</w:t>
            </w:r>
            <w:proofErr w:type="spellEnd"/>
          </w:p>
        </w:tc>
        <w:tc>
          <w:tcPr>
            <w:tcW w:w="1890" w:type="dxa"/>
            <w:shd w:val="clear" w:color="auto" w:fill="auto"/>
            <w:noWrap/>
            <w:vAlign w:val="bottom"/>
            <w:hideMark/>
          </w:tcPr>
          <w:p w14:paraId="19D6AD6F" w14:textId="77777777" w:rsidR="00AA6178" w:rsidRPr="00681D9D" w:rsidRDefault="00AA6178" w:rsidP="00AA6178">
            <w:pPr>
              <w:spacing w:after="0" w:line="240" w:lineRule="auto"/>
              <w:jc w:val="center"/>
              <w:rPr>
                <w:rFonts w:ascii="Times New Roman" w:eastAsia="Times New Roman" w:hAnsi="Times New Roman" w:cs="Times New Roman"/>
                <w:b/>
                <w:bCs/>
                <w:color w:val="000000"/>
                <w:sz w:val="18"/>
                <w:szCs w:val="18"/>
                <w:lang w:val="en-US"/>
              </w:rPr>
            </w:pPr>
            <w:proofErr w:type="spellStart"/>
            <w:r w:rsidRPr="00681D9D">
              <w:rPr>
                <w:rFonts w:ascii="Times New Roman" w:eastAsia="Times New Roman" w:hAnsi="Times New Roman" w:cs="Times New Roman"/>
                <w:b/>
                <w:bCs/>
                <w:color w:val="000000"/>
                <w:sz w:val="18"/>
                <w:szCs w:val="18"/>
                <w:lang w:val="en-US"/>
              </w:rPr>
              <w:t>nonCDS_Similarity</w:t>
            </w:r>
            <w:proofErr w:type="spellEnd"/>
          </w:p>
        </w:tc>
        <w:tc>
          <w:tcPr>
            <w:tcW w:w="2164" w:type="dxa"/>
            <w:shd w:val="clear" w:color="auto" w:fill="auto"/>
            <w:noWrap/>
            <w:vAlign w:val="bottom"/>
            <w:hideMark/>
          </w:tcPr>
          <w:p w14:paraId="5BC847F9" w14:textId="77777777" w:rsidR="00AA6178" w:rsidRPr="00681D9D" w:rsidRDefault="00AA6178" w:rsidP="00AA6178">
            <w:pPr>
              <w:spacing w:after="0" w:line="240" w:lineRule="auto"/>
              <w:jc w:val="center"/>
              <w:rPr>
                <w:rFonts w:ascii="Times New Roman" w:eastAsia="Times New Roman" w:hAnsi="Times New Roman" w:cs="Times New Roman"/>
                <w:b/>
                <w:bCs/>
                <w:color w:val="000000"/>
                <w:sz w:val="18"/>
                <w:szCs w:val="18"/>
                <w:lang w:val="en-US"/>
              </w:rPr>
            </w:pPr>
            <w:proofErr w:type="spellStart"/>
            <w:r w:rsidRPr="00681D9D">
              <w:rPr>
                <w:rFonts w:ascii="Times New Roman" w:eastAsia="Times New Roman" w:hAnsi="Times New Roman" w:cs="Times New Roman"/>
                <w:b/>
                <w:bCs/>
                <w:color w:val="000000"/>
                <w:sz w:val="18"/>
                <w:szCs w:val="18"/>
                <w:lang w:val="en-US"/>
              </w:rPr>
              <w:t>nonCDS_Mutations</w:t>
            </w:r>
            <w:proofErr w:type="spellEnd"/>
          </w:p>
        </w:tc>
      </w:tr>
      <w:tr w:rsidR="00AA6178" w:rsidRPr="00DC1DE5" w14:paraId="2CB254E6" w14:textId="77777777" w:rsidTr="00AA6178">
        <w:trPr>
          <w:trHeight w:val="300"/>
        </w:trPr>
        <w:tc>
          <w:tcPr>
            <w:tcW w:w="1746" w:type="dxa"/>
            <w:shd w:val="clear" w:color="auto" w:fill="auto"/>
            <w:noWrap/>
            <w:vAlign w:val="bottom"/>
            <w:hideMark/>
          </w:tcPr>
          <w:p w14:paraId="58ECA018"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sars_cov_2_2020_01</w:t>
            </w:r>
          </w:p>
        </w:tc>
        <w:tc>
          <w:tcPr>
            <w:tcW w:w="1367" w:type="dxa"/>
            <w:shd w:val="clear" w:color="auto" w:fill="auto"/>
            <w:noWrap/>
            <w:vAlign w:val="bottom"/>
            <w:hideMark/>
          </w:tcPr>
          <w:p w14:paraId="08C691BD"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067" w:type="dxa"/>
            <w:shd w:val="clear" w:color="auto" w:fill="auto"/>
            <w:noWrap/>
            <w:vAlign w:val="bottom"/>
            <w:hideMark/>
          </w:tcPr>
          <w:p w14:paraId="44D1AB0B"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00" w:type="dxa"/>
            <w:shd w:val="clear" w:color="auto" w:fill="auto"/>
            <w:noWrap/>
            <w:vAlign w:val="bottom"/>
            <w:hideMark/>
          </w:tcPr>
          <w:p w14:paraId="3A9BA55B"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530" w:type="dxa"/>
            <w:shd w:val="clear" w:color="auto" w:fill="auto"/>
            <w:noWrap/>
            <w:vAlign w:val="bottom"/>
            <w:hideMark/>
          </w:tcPr>
          <w:p w14:paraId="00235E2B"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90" w:type="dxa"/>
            <w:shd w:val="clear" w:color="auto" w:fill="auto"/>
            <w:noWrap/>
            <w:vAlign w:val="bottom"/>
            <w:hideMark/>
          </w:tcPr>
          <w:p w14:paraId="67E03D62"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1</w:t>
            </w:r>
          </w:p>
        </w:tc>
        <w:tc>
          <w:tcPr>
            <w:tcW w:w="2164" w:type="dxa"/>
            <w:shd w:val="clear" w:color="auto" w:fill="auto"/>
            <w:noWrap/>
            <w:vAlign w:val="bottom"/>
            <w:hideMark/>
          </w:tcPr>
          <w:p w14:paraId="209FC76D"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r>
      <w:tr w:rsidR="00AA6178" w:rsidRPr="00DC1DE5" w14:paraId="77E83772" w14:textId="77777777" w:rsidTr="00AA6178">
        <w:trPr>
          <w:trHeight w:val="300"/>
        </w:trPr>
        <w:tc>
          <w:tcPr>
            <w:tcW w:w="1746" w:type="dxa"/>
            <w:shd w:val="clear" w:color="auto" w:fill="auto"/>
            <w:noWrap/>
            <w:vAlign w:val="bottom"/>
            <w:hideMark/>
          </w:tcPr>
          <w:p w14:paraId="506FCD27"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sars_cov_2_2020_02</w:t>
            </w:r>
          </w:p>
        </w:tc>
        <w:tc>
          <w:tcPr>
            <w:tcW w:w="1367" w:type="dxa"/>
            <w:shd w:val="clear" w:color="auto" w:fill="auto"/>
            <w:noWrap/>
            <w:vAlign w:val="bottom"/>
            <w:hideMark/>
          </w:tcPr>
          <w:p w14:paraId="6C1E2396"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067" w:type="dxa"/>
            <w:shd w:val="clear" w:color="auto" w:fill="auto"/>
            <w:noWrap/>
            <w:vAlign w:val="bottom"/>
            <w:hideMark/>
          </w:tcPr>
          <w:p w14:paraId="5B482A33"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00" w:type="dxa"/>
            <w:shd w:val="clear" w:color="auto" w:fill="auto"/>
            <w:noWrap/>
            <w:vAlign w:val="bottom"/>
            <w:hideMark/>
          </w:tcPr>
          <w:p w14:paraId="7A87D857"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530" w:type="dxa"/>
            <w:shd w:val="clear" w:color="auto" w:fill="auto"/>
            <w:noWrap/>
            <w:vAlign w:val="bottom"/>
            <w:hideMark/>
          </w:tcPr>
          <w:p w14:paraId="48837E70"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90" w:type="dxa"/>
            <w:shd w:val="clear" w:color="auto" w:fill="auto"/>
            <w:noWrap/>
            <w:vAlign w:val="bottom"/>
            <w:hideMark/>
          </w:tcPr>
          <w:p w14:paraId="779659D6"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0.948529412</w:t>
            </w:r>
          </w:p>
        </w:tc>
        <w:tc>
          <w:tcPr>
            <w:tcW w:w="2164" w:type="dxa"/>
            <w:shd w:val="clear" w:color="auto" w:fill="auto"/>
            <w:noWrap/>
            <w:vAlign w:val="bottom"/>
            <w:hideMark/>
          </w:tcPr>
          <w:p w14:paraId="5E016E10"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42</w:t>
            </w:r>
          </w:p>
        </w:tc>
      </w:tr>
      <w:tr w:rsidR="00AA6178" w:rsidRPr="00DC1DE5" w14:paraId="6693C61C" w14:textId="77777777" w:rsidTr="00AA6178">
        <w:trPr>
          <w:trHeight w:val="300"/>
        </w:trPr>
        <w:tc>
          <w:tcPr>
            <w:tcW w:w="1746" w:type="dxa"/>
            <w:shd w:val="clear" w:color="auto" w:fill="auto"/>
            <w:noWrap/>
            <w:vAlign w:val="bottom"/>
            <w:hideMark/>
          </w:tcPr>
          <w:p w14:paraId="22A4163D"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sars_cov_2_2020_03</w:t>
            </w:r>
          </w:p>
        </w:tc>
        <w:tc>
          <w:tcPr>
            <w:tcW w:w="1367" w:type="dxa"/>
            <w:shd w:val="clear" w:color="auto" w:fill="auto"/>
            <w:noWrap/>
            <w:vAlign w:val="bottom"/>
            <w:hideMark/>
          </w:tcPr>
          <w:p w14:paraId="0BF5E586"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067" w:type="dxa"/>
            <w:shd w:val="clear" w:color="auto" w:fill="auto"/>
            <w:noWrap/>
            <w:vAlign w:val="bottom"/>
            <w:hideMark/>
          </w:tcPr>
          <w:p w14:paraId="73730477"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00" w:type="dxa"/>
            <w:shd w:val="clear" w:color="auto" w:fill="auto"/>
            <w:noWrap/>
            <w:vAlign w:val="bottom"/>
            <w:hideMark/>
          </w:tcPr>
          <w:p w14:paraId="1E7F51AD"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530" w:type="dxa"/>
            <w:shd w:val="clear" w:color="auto" w:fill="auto"/>
            <w:noWrap/>
            <w:vAlign w:val="bottom"/>
            <w:hideMark/>
          </w:tcPr>
          <w:p w14:paraId="156D2AD9"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90" w:type="dxa"/>
            <w:shd w:val="clear" w:color="auto" w:fill="auto"/>
            <w:noWrap/>
            <w:vAlign w:val="bottom"/>
            <w:hideMark/>
          </w:tcPr>
          <w:p w14:paraId="181187DF"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0.949754902</w:t>
            </w:r>
          </w:p>
        </w:tc>
        <w:tc>
          <w:tcPr>
            <w:tcW w:w="2164" w:type="dxa"/>
            <w:shd w:val="clear" w:color="auto" w:fill="auto"/>
            <w:noWrap/>
            <w:vAlign w:val="bottom"/>
            <w:hideMark/>
          </w:tcPr>
          <w:p w14:paraId="739642F6"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41</w:t>
            </w:r>
          </w:p>
        </w:tc>
      </w:tr>
      <w:tr w:rsidR="00AA6178" w:rsidRPr="00DC1DE5" w14:paraId="383CBA33" w14:textId="77777777" w:rsidTr="00AA6178">
        <w:trPr>
          <w:trHeight w:val="300"/>
        </w:trPr>
        <w:tc>
          <w:tcPr>
            <w:tcW w:w="1746" w:type="dxa"/>
            <w:shd w:val="clear" w:color="auto" w:fill="auto"/>
            <w:noWrap/>
            <w:vAlign w:val="bottom"/>
            <w:hideMark/>
          </w:tcPr>
          <w:p w14:paraId="4E240BFE"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sars_cov_2_2020_04</w:t>
            </w:r>
          </w:p>
        </w:tc>
        <w:tc>
          <w:tcPr>
            <w:tcW w:w="1367" w:type="dxa"/>
            <w:shd w:val="clear" w:color="auto" w:fill="auto"/>
            <w:noWrap/>
            <w:vAlign w:val="bottom"/>
            <w:hideMark/>
          </w:tcPr>
          <w:p w14:paraId="57ECF7B9"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0.8</w:t>
            </w:r>
          </w:p>
        </w:tc>
        <w:tc>
          <w:tcPr>
            <w:tcW w:w="1067" w:type="dxa"/>
            <w:shd w:val="clear" w:color="auto" w:fill="auto"/>
            <w:noWrap/>
            <w:vAlign w:val="bottom"/>
            <w:hideMark/>
          </w:tcPr>
          <w:p w14:paraId="38E855FD"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00" w:type="dxa"/>
            <w:shd w:val="clear" w:color="auto" w:fill="auto"/>
            <w:noWrap/>
            <w:vAlign w:val="bottom"/>
            <w:hideMark/>
          </w:tcPr>
          <w:p w14:paraId="4437A653"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530" w:type="dxa"/>
            <w:shd w:val="clear" w:color="auto" w:fill="auto"/>
            <w:noWrap/>
            <w:vAlign w:val="bottom"/>
            <w:hideMark/>
          </w:tcPr>
          <w:p w14:paraId="25F488B5"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90" w:type="dxa"/>
            <w:shd w:val="clear" w:color="auto" w:fill="auto"/>
            <w:noWrap/>
            <w:vAlign w:val="bottom"/>
            <w:hideMark/>
          </w:tcPr>
          <w:p w14:paraId="312D5754"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1</w:t>
            </w:r>
          </w:p>
        </w:tc>
        <w:tc>
          <w:tcPr>
            <w:tcW w:w="2164" w:type="dxa"/>
            <w:shd w:val="clear" w:color="auto" w:fill="auto"/>
            <w:noWrap/>
            <w:vAlign w:val="bottom"/>
            <w:hideMark/>
          </w:tcPr>
          <w:p w14:paraId="337C079C"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r>
      <w:tr w:rsidR="00AA6178" w:rsidRPr="00DC1DE5" w14:paraId="3BA8F86A" w14:textId="77777777" w:rsidTr="00AA6178">
        <w:trPr>
          <w:trHeight w:val="300"/>
        </w:trPr>
        <w:tc>
          <w:tcPr>
            <w:tcW w:w="1746" w:type="dxa"/>
            <w:shd w:val="clear" w:color="auto" w:fill="auto"/>
            <w:noWrap/>
            <w:vAlign w:val="bottom"/>
            <w:hideMark/>
          </w:tcPr>
          <w:p w14:paraId="0CBFF7CB"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sars_cov_2_2020_05</w:t>
            </w:r>
          </w:p>
        </w:tc>
        <w:tc>
          <w:tcPr>
            <w:tcW w:w="1367" w:type="dxa"/>
            <w:shd w:val="clear" w:color="auto" w:fill="auto"/>
            <w:noWrap/>
            <w:vAlign w:val="bottom"/>
            <w:hideMark/>
          </w:tcPr>
          <w:p w14:paraId="3B91E23D"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1</w:t>
            </w:r>
          </w:p>
        </w:tc>
        <w:tc>
          <w:tcPr>
            <w:tcW w:w="1067" w:type="dxa"/>
            <w:shd w:val="clear" w:color="auto" w:fill="auto"/>
            <w:noWrap/>
            <w:vAlign w:val="bottom"/>
            <w:hideMark/>
          </w:tcPr>
          <w:p w14:paraId="66A1208A"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00" w:type="dxa"/>
            <w:shd w:val="clear" w:color="auto" w:fill="auto"/>
            <w:noWrap/>
            <w:vAlign w:val="bottom"/>
            <w:hideMark/>
          </w:tcPr>
          <w:p w14:paraId="4E6A3AEE"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530" w:type="dxa"/>
            <w:shd w:val="clear" w:color="auto" w:fill="auto"/>
            <w:noWrap/>
            <w:vAlign w:val="bottom"/>
            <w:hideMark/>
          </w:tcPr>
          <w:p w14:paraId="5C638C68"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90" w:type="dxa"/>
            <w:shd w:val="clear" w:color="auto" w:fill="auto"/>
            <w:noWrap/>
            <w:vAlign w:val="bottom"/>
            <w:hideMark/>
          </w:tcPr>
          <w:p w14:paraId="720E6AB6"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0.99877451</w:t>
            </w:r>
          </w:p>
        </w:tc>
        <w:tc>
          <w:tcPr>
            <w:tcW w:w="2164" w:type="dxa"/>
            <w:shd w:val="clear" w:color="auto" w:fill="auto"/>
            <w:noWrap/>
            <w:vAlign w:val="bottom"/>
            <w:hideMark/>
          </w:tcPr>
          <w:p w14:paraId="2E20CEC4"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1</w:t>
            </w:r>
          </w:p>
        </w:tc>
      </w:tr>
      <w:tr w:rsidR="00AA6178" w:rsidRPr="00DC1DE5" w14:paraId="6A4A6B65" w14:textId="77777777" w:rsidTr="00AA6178">
        <w:trPr>
          <w:trHeight w:val="300"/>
        </w:trPr>
        <w:tc>
          <w:tcPr>
            <w:tcW w:w="1746" w:type="dxa"/>
            <w:shd w:val="clear" w:color="auto" w:fill="auto"/>
            <w:noWrap/>
            <w:vAlign w:val="bottom"/>
            <w:hideMark/>
          </w:tcPr>
          <w:p w14:paraId="5C4ED1B9"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sars_cov_2_2020_06</w:t>
            </w:r>
          </w:p>
        </w:tc>
        <w:tc>
          <w:tcPr>
            <w:tcW w:w="1367" w:type="dxa"/>
            <w:shd w:val="clear" w:color="auto" w:fill="auto"/>
            <w:noWrap/>
            <w:vAlign w:val="bottom"/>
            <w:hideMark/>
          </w:tcPr>
          <w:p w14:paraId="56D09087"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3</w:t>
            </w:r>
          </w:p>
        </w:tc>
        <w:tc>
          <w:tcPr>
            <w:tcW w:w="1067" w:type="dxa"/>
            <w:shd w:val="clear" w:color="auto" w:fill="auto"/>
            <w:noWrap/>
            <w:vAlign w:val="bottom"/>
            <w:hideMark/>
          </w:tcPr>
          <w:p w14:paraId="1A458195"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00" w:type="dxa"/>
            <w:shd w:val="clear" w:color="auto" w:fill="auto"/>
            <w:noWrap/>
            <w:vAlign w:val="bottom"/>
            <w:hideMark/>
          </w:tcPr>
          <w:p w14:paraId="7788F23D"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530" w:type="dxa"/>
            <w:shd w:val="clear" w:color="auto" w:fill="auto"/>
            <w:noWrap/>
            <w:vAlign w:val="bottom"/>
            <w:hideMark/>
          </w:tcPr>
          <w:p w14:paraId="5BC20871"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90" w:type="dxa"/>
            <w:shd w:val="clear" w:color="auto" w:fill="auto"/>
            <w:noWrap/>
            <w:vAlign w:val="bottom"/>
            <w:hideMark/>
          </w:tcPr>
          <w:p w14:paraId="3DCAC1AD"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1</w:t>
            </w:r>
          </w:p>
        </w:tc>
        <w:tc>
          <w:tcPr>
            <w:tcW w:w="2164" w:type="dxa"/>
            <w:shd w:val="clear" w:color="auto" w:fill="auto"/>
            <w:noWrap/>
            <w:vAlign w:val="bottom"/>
            <w:hideMark/>
          </w:tcPr>
          <w:p w14:paraId="2674CF88"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r>
      <w:tr w:rsidR="00AA6178" w:rsidRPr="00DC1DE5" w14:paraId="6AFC25BA" w14:textId="77777777" w:rsidTr="00AA6178">
        <w:trPr>
          <w:trHeight w:val="300"/>
        </w:trPr>
        <w:tc>
          <w:tcPr>
            <w:tcW w:w="1746" w:type="dxa"/>
            <w:shd w:val="clear" w:color="auto" w:fill="auto"/>
            <w:noWrap/>
            <w:vAlign w:val="bottom"/>
            <w:hideMark/>
          </w:tcPr>
          <w:p w14:paraId="4406FD79"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sars_cov_2_2020_07</w:t>
            </w:r>
          </w:p>
        </w:tc>
        <w:tc>
          <w:tcPr>
            <w:tcW w:w="1367" w:type="dxa"/>
            <w:shd w:val="clear" w:color="auto" w:fill="auto"/>
            <w:noWrap/>
            <w:vAlign w:val="bottom"/>
            <w:hideMark/>
          </w:tcPr>
          <w:p w14:paraId="5B36E77E"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3</w:t>
            </w:r>
          </w:p>
        </w:tc>
        <w:tc>
          <w:tcPr>
            <w:tcW w:w="1067" w:type="dxa"/>
            <w:shd w:val="clear" w:color="auto" w:fill="auto"/>
            <w:noWrap/>
            <w:vAlign w:val="bottom"/>
            <w:hideMark/>
          </w:tcPr>
          <w:p w14:paraId="645BB320"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00" w:type="dxa"/>
            <w:shd w:val="clear" w:color="auto" w:fill="auto"/>
            <w:noWrap/>
            <w:vAlign w:val="bottom"/>
            <w:hideMark/>
          </w:tcPr>
          <w:p w14:paraId="2CF3B11C"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530" w:type="dxa"/>
            <w:shd w:val="clear" w:color="auto" w:fill="auto"/>
            <w:noWrap/>
            <w:vAlign w:val="bottom"/>
            <w:hideMark/>
          </w:tcPr>
          <w:p w14:paraId="1BDE5AE3"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90" w:type="dxa"/>
            <w:shd w:val="clear" w:color="auto" w:fill="auto"/>
            <w:noWrap/>
            <w:vAlign w:val="bottom"/>
            <w:hideMark/>
          </w:tcPr>
          <w:p w14:paraId="3C517687"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1</w:t>
            </w:r>
          </w:p>
        </w:tc>
        <w:tc>
          <w:tcPr>
            <w:tcW w:w="2164" w:type="dxa"/>
            <w:shd w:val="clear" w:color="auto" w:fill="auto"/>
            <w:noWrap/>
            <w:vAlign w:val="bottom"/>
            <w:hideMark/>
          </w:tcPr>
          <w:p w14:paraId="1C3CFE80"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r>
      <w:tr w:rsidR="00AA6178" w:rsidRPr="00DC1DE5" w14:paraId="4961EAB7" w14:textId="77777777" w:rsidTr="00AA6178">
        <w:trPr>
          <w:trHeight w:val="300"/>
        </w:trPr>
        <w:tc>
          <w:tcPr>
            <w:tcW w:w="1746" w:type="dxa"/>
            <w:shd w:val="clear" w:color="auto" w:fill="auto"/>
            <w:noWrap/>
            <w:vAlign w:val="bottom"/>
            <w:hideMark/>
          </w:tcPr>
          <w:p w14:paraId="6640375F"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sars_cov_2_2020_08</w:t>
            </w:r>
          </w:p>
        </w:tc>
        <w:tc>
          <w:tcPr>
            <w:tcW w:w="1367" w:type="dxa"/>
            <w:shd w:val="clear" w:color="auto" w:fill="auto"/>
            <w:noWrap/>
            <w:vAlign w:val="bottom"/>
            <w:hideMark/>
          </w:tcPr>
          <w:p w14:paraId="48991971"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067" w:type="dxa"/>
            <w:shd w:val="clear" w:color="auto" w:fill="auto"/>
            <w:noWrap/>
            <w:vAlign w:val="bottom"/>
            <w:hideMark/>
          </w:tcPr>
          <w:p w14:paraId="3471ED67"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00" w:type="dxa"/>
            <w:shd w:val="clear" w:color="auto" w:fill="auto"/>
            <w:noWrap/>
            <w:vAlign w:val="bottom"/>
            <w:hideMark/>
          </w:tcPr>
          <w:p w14:paraId="11AD4ABC"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530" w:type="dxa"/>
            <w:shd w:val="clear" w:color="auto" w:fill="auto"/>
            <w:noWrap/>
            <w:vAlign w:val="bottom"/>
            <w:hideMark/>
          </w:tcPr>
          <w:p w14:paraId="4018B842"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90" w:type="dxa"/>
            <w:shd w:val="clear" w:color="auto" w:fill="auto"/>
            <w:noWrap/>
            <w:vAlign w:val="bottom"/>
            <w:hideMark/>
          </w:tcPr>
          <w:p w14:paraId="0F618B07"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0.992647059</w:t>
            </w:r>
          </w:p>
        </w:tc>
        <w:tc>
          <w:tcPr>
            <w:tcW w:w="2164" w:type="dxa"/>
            <w:shd w:val="clear" w:color="auto" w:fill="auto"/>
            <w:noWrap/>
            <w:vAlign w:val="bottom"/>
            <w:hideMark/>
          </w:tcPr>
          <w:p w14:paraId="2C1F5739"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6</w:t>
            </w:r>
          </w:p>
        </w:tc>
      </w:tr>
      <w:tr w:rsidR="00AA6178" w:rsidRPr="00DC1DE5" w14:paraId="2BA30EB1" w14:textId="77777777" w:rsidTr="00AA6178">
        <w:trPr>
          <w:trHeight w:val="300"/>
        </w:trPr>
        <w:tc>
          <w:tcPr>
            <w:tcW w:w="1746" w:type="dxa"/>
            <w:shd w:val="clear" w:color="auto" w:fill="auto"/>
            <w:noWrap/>
            <w:vAlign w:val="bottom"/>
            <w:hideMark/>
          </w:tcPr>
          <w:p w14:paraId="4C76537C"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sars_cov_2_2020_09</w:t>
            </w:r>
          </w:p>
        </w:tc>
        <w:tc>
          <w:tcPr>
            <w:tcW w:w="1367" w:type="dxa"/>
            <w:shd w:val="clear" w:color="auto" w:fill="auto"/>
            <w:noWrap/>
            <w:vAlign w:val="bottom"/>
            <w:hideMark/>
          </w:tcPr>
          <w:p w14:paraId="726D9030"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1</w:t>
            </w:r>
          </w:p>
        </w:tc>
        <w:tc>
          <w:tcPr>
            <w:tcW w:w="1067" w:type="dxa"/>
            <w:shd w:val="clear" w:color="auto" w:fill="auto"/>
            <w:noWrap/>
            <w:vAlign w:val="bottom"/>
            <w:hideMark/>
          </w:tcPr>
          <w:p w14:paraId="704180F6"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00" w:type="dxa"/>
            <w:shd w:val="clear" w:color="auto" w:fill="auto"/>
            <w:noWrap/>
            <w:vAlign w:val="bottom"/>
            <w:hideMark/>
          </w:tcPr>
          <w:p w14:paraId="1BFD6391"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530" w:type="dxa"/>
            <w:shd w:val="clear" w:color="auto" w:fill="auto"/>
            <w:noWrap/>
            <w:vAlign w:val="bottom"/>
            <w:hideMark/>
          </w:tcPr>
          <w:p w14:paraId="62E17170"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90" w:type="dxa"/>
            <w:shd w:val="clear" w:color="auto" w:fill="auto"/>
            <w:noWrap/>
            <w:vAlign w:val="bottom"/>
            <w:hideMark/>
          </w:tcPr>
          <w:p w14:paraId="7DC9C5A0"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0.991421569</w:t>
            </w:r>
          </w:p>
        </w:tc>
        <w:tc>
          <w:tcPr>
            <w:tcW w:w="2164" w:type="dxa"/>
            <w:shd w:val="clear" w:color="auto" w:fill="auto"/>
            <w:noWrap/>
            <w:vAlign w:val="bottom"/>
            <w:hideMark/>
          </w:tcPr>
          <w:p w14:paraId="40AF9990"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7</w:t>
            </w:r>
          </w:p>
        </w:tc>
      </w:tr>
      <w:tr w:rsidR="00AA6178" w:rsidRPr="00DC1DE5" w14:paraId="553C9EE9" w14:textId="77777777" w:rsidTr="00AA6178">
        <w:trPr>
          <w:trHeight w:val="300"/>
        </w:trPr>
        <w:tc>
          <w:tcPr>
            <w:tcW w:w="1746" w:type="dxa"/>
            <w:shd w:val="clear" w:color="auto" w:fill="auto"/>
            <w:noWrap/>
            <w:vAlign w:val="bottom"/>
            <w:hideMark/>
          </w:tcPr>
          <w:p w14:paraId="29776CED"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sars_cov_2_2020_10</w:t>
            </w:r>
          </w:p>
        </w:tc>
        <w:tc>
          <w:tcPr>
            <w:tcW w:w="1367" w:type="dxa"/>
            <w:shd w:val="clear" w:color="auto" w:fill="auto"/>
            <w:noWrap/>
            <w:vAlign w:val="bottom"/>
            <w:hideMark/>
          </w:tcPr>
          <w:p w14:paraId="659A84A8"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067" w:type="dxa"/>
            <w:shd w:val="clear" w:color="auto" w:fill="auto"/>
            <w:noWrap/>
            <w:vAlign w:val="bottom"/>
            <w:hideMark/>
          </w:tcPr>
          <w:p w14:paraId="73E00296"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00" w:type="dxa"/>
            <w:shd w:val="clear" w:color="auto" w:fill="auto"/>
            <w:noWrap/>
            <w:vAlign w:val="bottom"/>
            <w:hideMark/>
          </w:tcPr>
          <w:p w14:paraId="73D0215C"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530" w:type="dxa"/>
            <w:shd w:val="clear" w:color="auto" w:fill="auto"/>
            <w:noWrap/>
            <w:vAlign w:val="bottom"/>
            <w:hideMark/>
          </w:tcPr>
          <w:p w14:paraId="129CC3C8"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90" w:type="dxa"/>
            <w:shd w:val="clear" w:color="auto" w:fill="auto"/>
            <w:noWrap/>
            <w:vAlign w:val="bottom"/>
            <w:hideMark/>
          </w:tcPr>
          <w:p w14:paraId="230F7ECA"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1</w:t>
            </w:r>
          </w:p>
        </w:tc>
        <w:tc>
          <w:tcPr>
            <w:tcW w:w="2164" w:type="dxa"/>
            <w:shd w:val="clear" w:color="auto" w:fill="auto"/>
            <w:noWrap/>
            <w:vAlign w:val="bottom"/>
            <w:hideMark/>
          </w:tcPr>
          <w:p w14:paraId="247FC887"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r>
      <w:tr w:rsidR="00AA6178" w:rsidRPr="00DC1DE5" w14:paraId="40072F6D" w14:textId="77777777" w:rsidTr="00AA6178">
        <w:trPr>
          <w:trHeight w:val="300"/>
        </w:trPr>
        <w:tc>
          <w:tcPr>
            <w:tcW w:w="1746" w:type="dxa"/>
            <w:shd w:val="clear" w:color="auto" w:fill="auto"/>
            <w:noWrap/>
            <w:vAlign w:val="bottom"/>
            <w:hideMark/>
          </w:tcPr>
          <w:p w14:paraId="11A92F82"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sars_cov_2_2020_11</w:t>
            </w:r>
          </w:p>
        </w:tc>
        <w:tc>
          <w:tcPr>
            <w:tcW w:w="1367" w:type="dxa"/>
            <w:shd w:val="clear" w:color="auto" w:fill="auto"/>
            <w:noWrap/>
            <w:vAlign w:val="bottom"/>
            <w:hideMark/>
          </w:tcPr>
          <w:p w14:paraId="2290400E"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3</w:t>
            </w:r>
          </w:p>
        </w:tc>
        <w:tc>
          <w:tcPr>
            <w:tcW w:w="1067" w:type="dxa"/>
            <w:shd w:val="clear" w:color="auto" w:fill="auto"/>
            <w:noWrap/>
            <w:vAlign w:val="bottom"/>
            <w:hideMark/>
          </w:tcPr>
          <w:p w14:paraId="12F62AE9"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00" w:type="dxa"/>
            <w:shd w:val="clear" w:color="auto" w:fill="auto"/>
            <w:noWrap/>
            <w:vAlign w:val="bottom"/>
            <w:hideMark/>
          </w:tcPr>
          <w:p w14:paraId="08D8ED9C"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530" w:type="dxa"/>
            <w:shd w:val="clear" w:color="auto" w:fill="auto"/>
            <w:noWrap/>
            <w:vAlign w:val="bottom"/>
            <w:hideMark/>
          </w:tcPr>
          <w:p w14:paraId="05203FA9"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90" w:type="dxa"/>
            <w:shd w:val="clear" w:color="auto" w:fill="auto"/>
            <w:noWrap/>
            <w:vAlign w:val="bottom"/>
            <w:hideMark/>
          </w:tcPr>
          <w:p w14:paraId="4136DC89"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1</w:t>
            </w:r>
          </w:p>
        </w:tc>
        <w:tc>
          <w:tcPr>
            <w:tcW w:w="2164" w:type="dxa"/>
            <w:shd w:val="clear" w:color="auto" w:fill="auto"/>
            <w:noWrap/>
            <w:vAlign w:val="bottom"/>
            <w:hideMark/>
          </w:tcPr>
          <w:p w14:paraId="70B738B3"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r>
      <w:tr w:rsidR="00AA6178" w:rsidRPr="00DC1DE5" w14:paraId="225BEB30" w14:textId="77777777" w:rsidTr="00AA6178">
        <w:trPr>
          <w:trHeight w:val="300"/>
        </w:trPr>
        <w:tc>
          <w:tcPr>
            <w:tcW w:w="1746" w:type="dxa"/>
            <w:shd w:val="clear" w:color="auto" w:fill="auto"/>
            <w:noWrap/>
            <w:vAlign w:val="bottom"/>
            <w:hideMark/>
          </w:tcPr>
          <w:p w14:paraId="6EB340F0"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sars_cov_2_2020_12</w:t>
            </w:r>
          </w:p>
        </w:tc>
        <w:tc>
          <w:tcPr>
            <w:tcW w:w="1367" w:type="dxa"/>
            <w:shd w:val="clear" w:color="auto" w:fill="auto"/>
            <w:noWrap/>
            <w:vAlign w:val="bottom"/>
            <w:hideMark/>
          </w:tcPr>
          <w:p w14:paraId="6DCF16F2"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1.5</w:t>
            </w:r>
          </w:p>
        </w:tc>
        <w:tc>
          <w:tcPr>
            <w:tcW w:w="1067" w:type="dxa"/>
            <w:shd w:val="clear" w:color="auto" w:fill="auto"/>
            <w:noWrap/>
            <w:vAlign w:val="bottom"/>
            <w:hideMark/>
          </w:tcPr>
          <w:p w14:paraId="3CB02126"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00" w:type="dxa"/>
            <w:shd w:val="clear" w:color="auto" w:fill="auto"/>
            <w:noWrap/>
            <w:vAlign w:val="bottom"/>
            <w:hideMark/>
          </w:tcPr>
          <w:p w14:paraId="4BF4838C"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530" w:type="dxa"/>
            <w:shd w:val="clear" w:color="auto" w:fill="auto"/>
            <w:noWrap/>
            <w:vAlign w:val="bottom"/>
            <w:hideMark/>
          </w:tcPr>
          <w:p w14:paraId="7E677C67"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90" w:type="dxa"/>
            <w:shd w:val="clear" w:color="auto" w:fill="auto"/>
            <w:noWrap/>
            <w:vAlign w:val="bottom"/>
            <w:hideMark/>
          </w:tcPr>
          <w:p w14:paraId="631C86DC"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1</w:t>
            </w:r>
          </w:p>
        </w:tc>
        <w:tc>
          <w:tcPr>
            <w:tcW w:w="2164" w:type="dxa"/>
            <w:shd w:val="clear" w:color="auto" w:fill="auto"/>
            <w:noWrap/>
            <w:vAlign w:val="bottom"/>
            <w:hideMark/>
          </w:tcPr>
          <w:p w14:paraId="586E811C"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r>
      <w:tr w:rsidR="00AA6178" w:rsidRPr="00DC1DE5" w14:paraId="3803F674" w14:textId="77777777" w:rsidTr="00AA6178">
        <w:trPr>
          <w:trHeight w:val="300"/>
        </w:trPr>
        <w:tc>
          <w:tcPr>
            <w:tcW w:w="1746" w:type="dxa"/>
            <w:shd w:val="clear" w:color="auto" w:fill="auto"/>
            <w:noWrap/>
            <w:vAlign w:val="bottom"/>
            <w:hideMark/>
          </w:tcPr>
          <w:p w14:paraId="3B5A4603"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sars_cov_2_2020_13</w:t>
            </w:r>
          </w:p>
        </w:tc>
        <w:tc>
          <w:tcPr>
            <w:tcW w:w="1367" w:type="dxa"/>
            <w:shd w:val="clear" w:color="auto" w:fill="auto"/>
            <w:noWrap/>
            <w:vAlign w:val="bottom"/>
            <w:hideMark/>
          </w:tcPr>
          <w:p w14:paraId="113CB610"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067" w:type="dxa"/>
            <w:shd w:val="clear" w:color="auto" w:fill="auto"/>
            <w:noWrap/>
            <w:vAlign w:val="bottom"/>
            <w:hideMark/>
          </w:tcPr>
          <w:p w14:paraId="6121368A"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00" w:type="dxa"/>
            <w:shd w:val="clear" w:color="auto" w:fill="auto"/>
            <w:noWrap/>
            <w:vAlign w:val="bottom"/>
            <w:hideMark/>
          </w:tcPr>
          <w:p w14:paraId="523624D9"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530" w:type="dxa"/>
            <w:shd w:val="clear" w:color="auto" w:fill="auto"/>
            <w:noWrap/>
            <w:vAlign w:val="bottom"/>
            <w:hideMark/>
          </w:tcPr>
          <w:p w14:paraId="02307513"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90" w:type="dxa"/>
            <w:shd w:val="clear" w:color="auto" w:fill="auto"/>
            <w:noWrap/>
            <w:vAlign w:val="bottom"/>
            <w:hideMark/>
          </w:tcPr>
          <w:p w14:paraId="1807FE05"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0.995098039</w:t>
            </w:r>
          </w:p>
        </w:tc>
        <w:tc>
          <w:tcPr>
            <w:tcW w:w="2164" w:type="dxa"/>
            <w:shd w:val="clear" w:color="auto" w:fill="auto"/>
            <w:noWrap/>
            <w:vAlign w:val="bottom"/>
            <w:hideMark/>
          </w:tcPr>
          <w:p w14:paraId="05A8CE6E"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4</w:t>
            </w:r>
          </w:p>
        </w:tc>
      </w:tr>
      <w:tr w:rsidR="00AA6178" w:rsidRPr="00DC1DE5" w14:paraId="7885284B" w14:textId="77777777" w:rsidTr="00AA6178">
        <w:trPr>
          <w:trHeight w:val="300"/>
        </w:trPr>
        <w:tc>
          <w:tcPr>
            <w:tcW w:w="1746" w:type="dxa"/>
            <w:shd w:val="clear" w:color="auto" w:fill="auto"/>
            <w:noWrap/>
            <w:vAlign w:val="bottom"/>
            <w:hideMark/>
          </w:tcPr>
          <w:p w14:paraId="0B12853A"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sars_cov_2_2020_14</w:t>
            </w:r>
          </w:p>
        </w:tc>
        <w:tc>
          <w:tcPr>
            <w:tcW w:w="1367" w:type="dxa"/>
            <w:shd w:val="clear" w:color="auto" w:fill="auto"/>
            <w:noWrap/>
            <w:vAlign w:val="bottom"/>
            <w:hideMark/>
          </w:tcPr>
          <w:p w14:paraId="608DC7AD"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2</w:t>
            </w:r>
          </w:p>
        </w:tc>
        <w:tc>
          <w:tcPr>
            <w:tcW w:w="1067" w:type="dxa"/>
            <w:shd w:val="clear" w:color="auto" w:fill="auto"/>
            <w:noWrap/>
            <w:vAlign w:val="bottom"/>
            <w:hideMark/>
          </w:tcPr>
          <w:p w14:paraId="3A322E3C"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00" w:type="dxa"/>
            <w:shd w:val="clear" w:color="auto" w:fill="auto"/>
            <w:noWrap/>
            <w:vAlign w:val="bottom"/>
            <w:hideMark/>
          </w:tcPr>
          <w:p w14:paraId="32248D56"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530" w:type="dxa"/>
            <w:shd w:val="clear" w:color="auto" w:fill="auto"/>
            <w:noWrap/>
            <w:vAlign w:val="bottom"/>
            <w:hideMark/>
          </w:tcPr>
          <w:p w14:paraId="3F4EF868"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90" w:type="dxa"/>
            <w:shd w:val="clear" w:color="auto" w:fill="auto"/>
            <w:noWrap/>
            <w:vAlign w:val="bottom"/>
            <w:hideMark/>
          </w:tcPr>
          <w:p w14:paraId="539C714A"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0.995098039</w:t>
            </w:r>
          </w:p>
        </w:tc>
        <w:tc>
          <w:tcPr>
            <w:tcW w:w="2164" w:type="dxa"/>
            <w:shd w:val="clear" w:color="auto" w:fill="auto"/>
            <w:noWrap/>
            <w:vAlign w:val="bottom"/>
            <w:hideMark/>
          </w:tcPr>
          <w:p w14:paraId="33B316F9"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4</w:t>
            </w:r>
          </w:p>
        </w:tc>
      </w:tr>
      <w:tr w:rsidR="00AA6178" w:rsidRPr="00DC1DE5" w14:paraId="43AB0CBC" w14:textId="77777777" w:rsidTr="00AA6178">
        <w:trPr>
          <w:trHeight w:val="300"/>
        </w:trPr>
        <w:tc>
          <w:tcPr>
            <w:tcW w:w="1746" w:type="dxa"/>
            <w:shd w:val="clear" w:color="auto" w:fill="auto"/>
            <w:noWrap/>
            <w:vAlign w:val="bottom"/>
            <w:hideMark/>
          </w:tcPr>
          <w:p w14:paraId="2767BD48"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sars_cov_2_2020_15</w:t>
            </w:r>
          </w:p>
        </w:tc>
        <w:tc>
          <w:tcPr>
            <w:tcW w:w="1367" w:type="dxa"/>
            <w:shd w:val="clear" w:color="auto" w:fill="auto"/>
            <w:noWrap/>
            <w:vAlign w:val="bottom"/>
            <w:hideMark/>
          </w:tcPr>
          <w:p w14:paraId="51D54CB2"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067" w:type="dxa"/>
            <w:shd w:val="clear" w:color="auto" w:fill="auto"/>
            <w:noWrap/>
            <w:vAlign w:val="bottom"/>
            <w:hideMark/>
          </w:tcPr>
          <w:p w14:paraId="7EEC24D3"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00" w:type="dxa"/>
            <w:shd w:val="clear" w:color="auto" w:fill="auto"/>
            <w:noWrap/>
            <w:vAlign w:val="bottom"/>
            <w:hideMark/>
          </w:tcPr>
          <w:p w14:paraId="444D9C87"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530" w:type="dxa"/>
            <w:shd w:val="clear" w:color="auto" w:fill="auto"/>
            <w:noWrap/>
            <w:vAlign w:val="bottom"/>
            <w:hideMark/>
          </w:tcPr>
          <w:p w14:paraId="707AB3D8"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90" w:type="dxa"/>
            <w:shd w:val="clear" w:color="auto" w:fill="auto"/>
            <w:noWrap/>
            <w:vAlign w:val="bottom"/>
            <w:hideMark/>
          </w:tcPr>
          <w:p w14:paraId="2E524647"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0.988970588</w:t>
            </w:r>
          </w:p>
        </w:tc>
        <w:tc>
          <w:tcPr>
            <w:tcW w:w="2164" w:type="dxa"/>
            <w:shd w:val="clear" w:color="auto" w:fill="auto"/>
            <w:noWrap/>
            <w:vAlign w:val="bottom"/>
            <w:hideMark/>
          </w:tcPr>
          <w:p w14:paraId="255EDF59"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9</w:t>
            </w:r>
          </w:p>
        </w:tc>
      </w:tr>
      <w:tr w:rsidR="00AA6178" w:rsidRPr="00DC1DE5" w14:paraId="3C0694D0" w14:textId="77777777" w:rsidTr="00AA6178">
        <w:trPr>
          <w:trHeight w:val="300"/>
        </w:trPr>
        <w:tc>
          <w:tcPr>
            <w:tcW w:w="1746" w:type="dxa"/>
            <w:shd w:val="clear" w:color="auto" w:fill="auto"/>
            <w:noWrap/>
            <w:vAlign w:val="bottom"/>
            <w:hideMark/>
          </w:tcPr>
          <w:p w14:paraId="14145301"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sars_cov_2_2020_16</w:t>
            </w:r>
          </w:p>
        </w:tc>
        <w:tc>
          <w:tcPr>
            <w:tcW w:w="1367" w:type="dxa"/>
            <w:shd w:val="clear" w:color="auto" w:fill="auto"/>
            <w:noWrap/>
            <w:vAlign w:val="bottom"/>
            <w:hideMark/>
          </w:tcPr>
          <w:p w14:paraId="6AC10482"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0.5</w:t>
            </w:r>
          </w:p>
        </w:tc>
        <w:tc>
          <w:tcPr>
            <w:tcW w:w="1067" w:type="dxa"/>
            <w:shd w:val="clear" w:color="auto" w:fill="auto"/>
            <w:noWrap/>
            <w:vAlign w:val="bottom"/>
            <w:hideMark/>
          </w:tcPr>
          <w:p w14:paraId="09D6E372"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00" w:type="dxa"/>
            <w:shd w:val="clear" w:color="auto" w:fill="auto"/>
            <w:noWrap/>
            <w:vAlign w:val="bottom"/>
            <w:hideMark/>
          </w:tcPr>
          <w:p w14:paraId="13E03554"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530" w:type="dxa"/>
            <w:shd w:val="clear" w:color="auto" w:fill="auto"/>
            <w:noWrap/>
            <w:vAlign w:val="bottom"/>
            <w:hideMark/>
          </w:tcPr>
          <w:p w14:paraId="1B6A91BD"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90" w:type="dxa"/>
            <w:shd w:val="clear" w:color="auto" w:fill="auto"/>
            <w:noWrap/>
            <w:vAlign w:val="bottom"/>
            <w:hideMark/>
          </w:tcPr>
          <w:p w14:paraId="6265B84E"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0.987745098</w:t>
            </w:r>
          </w:p>
        </w:tc>
        <w:tc>
          <w:tcPr>
            <w:tcW w:w="2164" w:type="dxa"/>
            <w:shd w:val="clear" w:color="auto" w:fill="auto"/>
            <w:noWrap/>
            <w:vAlign w:val="bottom"/>
            <w:hideMark/>
          </w:tcPr>
          <w:p w14:paraId="735C6E76"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10</w:t>
            </w:r>
          </w:p>
        </w:tc>
      </w:tr>
      <w:tr w:rsidR="00AA6178" w:rsidRPr="00DC1DE5" w14:paraId="4A225476" w14:textId="77777777" w:rsidTr="00AA6178">
        <w:trPr>
          <w:trHeight w:val="300"/>
        </w:trPr>
        <w:tc>
          <w:tcPr>
            <w:tcW w:w="1746" w:type="dxa"/>
            <w:shd w:val="clear" w:color="auto" w:fill="auto"/>
            <w:noWrap/>
            <w:vAlign w:val="bottom"/>
            <w:hideMark/>
          </w:tcPr>
          <w:p w14:paraId="6387B16C"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sars_cov_2_2020_17</w:t>
            </w:r>
          </w:p>
        </w:tc>
        <w:tc>
          <w:tcPr>
            <w:tcW w:w="1367" w:type="dxa"/>
            <w:shd w:val="clear" w:color="auto" w:fill="auto"/>
            <w:noWrap/>
            <w:vAlign w:val="bottom"/>
            <w:hideMark/>
          </w:tcPr>
          <w:p w14:paraId="67AE6F79"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067" w:type="dxa"/>
            <w:shd w:val="clear" w:color="auto" w:fill="auto"/>
            <w:noWrap/>
            <w:vAlign w:val="bottom"/>
            <w:hideMark/>
          </w:tcPr>
          <w:p w14:paraId="29F75CBC"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00" w:type="dxa"/>
            <w:shd w:val="clear" w:color="auto" w:fill="auto"/>
            <w:noWrap/>
            <w:vAlign w:val="bottom"/>
            <w:hideMark/>
          </w:tcPr>
          <w:p w14:paraId="11AD61BB"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530" w:type="dxa"/>
            <w:shd w:val="clear" w:color="auto" w:fill="auto"/>
            <w:noWrap/>
            <w:vAlign w:val="bottom"/>
            <w:hideMark/>
          </w:tcPr>
          <w:p w14:paraId="438AF6B6"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90" w:type="dxa"/>
            <w:shd w:val="clear" w:color="auto" w:fill="auto"/>
            <w:noWrap/>
            <w:vAlign w:val="bottom"/>
            <w:hideMark/>
          </w:tcPr>
          <w:p w14:paraId="45276B4D"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0.985294118</w:t>
            </w:r>
          </w:p>
        </w:tc>
        <w:tc>
          <w:tcPr>
            <w:tcW w:w="2164" w:type="dxa"/>
            <w:shd w:val="clear" w:color="auto" w:fill="auto"/>
            <w:noWrap/>
            <w:vAlign w:val="bottom"/>
            <w:hideMark/>
          </w:tcPr>
          <w:p w14:paraId="144C31E2"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12</w:t>
            </w:r>
          </w:p>
        </w:tc>
      </w:tr>
      <w:tr w:rsidR="00AA6178" w:rsidRPr="00DC1DE5" w14:paraId="70353A8E" w14:textId="77777777" w:rsidTr="00AA6178">
        <w:trPr>
          <w:trHeight w:val="300"/>
        </w:trPr>
        <w:tc>
          <w:tcPr>
            <w:tcW w:w="1746" w:type="dxa"/>
            <w:shd w:val="clear" w:color="auto" w:fill="auto"/>
            <w:noWrap/>
            <w:vAlign w:val="bottom"/>
            <w:hideMark/>
          </w:tcPr>
          <w:p w14:paraId="220F16E6"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sars_cov_2_2020_18</w:t>
            </w:r>
          </w:p>
        </w:tc>
        <w:tc>
          <w:tcPr>
            <w:tcW w:w="1367" w:type="dxa"/>
            <w:shd w:val="clear" w:color="auto" w:fill="auto"/>
            <w:noWrap/>
            <w:vAlign w:val="bottom"/>
            <w:hideMark/>
          </w:tcPr>
          <w:p w14:paraId="37EE3BD7"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067" w:type="dxa"/>
            <w:shd w:val="clear" w:color="auto" w:fill="auto"/>
            <w:noWrap/>
            <w:vAlign w:val="bottom"/>
            <w:hideMark/>
          </w:tcPr>
          <w:p w14:paraId="497A691E"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00" w:type="dxa"/>
            <w:shd w:val="clear" w:color="auto" w:fill="auto"/>
            <w:noWrap/>
            <w:vAlign w:val="bottom"/>
            <w:hideMark/>
          </w:tcPr>
          <w:p w14:paraId="781F7EB5"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530" w:type="dxa"/>
            <w:shd w:val="clear" w:color="auto" w:fill="auto"/>
            <w:noWrap/>
            <w:vAlign w:val="bottom"/>
            <w:hideMark/>
          </w:tcPr>
          <w:p w14:paraId="6B4CEBA6"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90" w:type="dxa"/>
            <w:shd w:val="clear" w:color="auto" w:fill="auto"/>
            <w:noWrap/>
            <w:vAlign w:val="bottom"/>
            <w:hideMark/>
          </w:tcPr>
          <w:p w14:paraId="00F92FED"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0.985294118</w:t>
            </w:r>
          </w:p>
        </w:tc>
        <w:tc>
          <w:tcPr>
            <w:tcW w:w="2164" w:type="dxa"/>
            <w:shd w:val="clear" w:color="auto" w:fill="auto"/>
            <w:noWrap/>
            <w:vAlign w:val="bottom"/>
            <w:hideMark/>
          </w:tcPr>
          <w:p w14:paraId="72B04ADF"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12</w:t>
            </w:r>
          </w:p>
        </w:tc>
      </w:tr>
      <w:tr w:rsidR="00AA6178" w:rsidRPr="00DC1DE5" w14:paraId="69FCFEAA" w14:textId="77777777" w:rsidTr="00AA6178">
        <w:trPr>
          <w:trHeight w:val="300"/>
        </w:trPr>
        <w:tc>
          <w:tcPr>
            <w:tcW w:w="1746" w:type="dxa"/>
            <w:shd w:val="clear" w:color="auto" w:fill="auto"/>
            <w:noWrap/>
            <w:vAlign w:val="bottom"/>
            <w:hideMark/>
          </w:tcPr>
          <w:p w14:paraId="45145465"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sars_cov_2_2020_19</w:t>
            </w:r>
          </w:p>
        </w:tc>
        <w:tc>
          <w:tcPr>
            <w:tcW w:w="1367" w:type="dxa"/>
            <w:shd w:val="clear" w:color="auto" w:fill="auto"/>
            <w:noWrap/>
            <w:vAlign w:val="bottom"/>
            <w:hideMark/>
          </w:tcPr>
          <w:p w14:paraId="37F67571"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067" w:type="dxa"/>
            <w:shd w:val="clear" w:color="auto" w:fill="auto"/>
            <w:noWrap/>
            <w:vAlign w:val="bottom"/>
            <w:hideMark/>
          </w:tcPr>
          <w:p w14:paraId="05044639"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00" w:type="dxa"/>
            <w:shd w:val="clear" w:color="auto" w:fill="auto"/>
            <w:noWrap/>
            <w:vAlign w:val="bottom"/>
            <w:hideMark/>
          </w:tcPr>
          <w:p w14:paraId="1006A7D7"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530" w:type="dxa"/>
            <w:shd w:val="clear" w:color="auto" w:fill="auto"/>
            <w:noWrap/>
            <w:vAlign w:val="bottom"/>
            <w:hideMark/>
          </w:tcPr>
          <w:p w14:paraId="6A61A03F"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90" w:type="dxa"/>
            <w:shd w:val="clear" w:color="auto" w:fill="auto"/>
            <w:noWrap/>
            <w:vAlign w:val="bottom"/>
            <w:hideMark/>
          </w:tcPr>
          <w:p w14:paraId="3E4D731E"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0.971813725</w:t>
            </w:r>
          </w:p>
        </w:tc>
        <w:tc>
          <w:tcPr>
            <w:tcW w:w="2164" w:type="dxa"/>
            <w:shd w:val="clear" w:color="auto" w:fill="auto"/>
            <w:noWrap/>
            <w:vAlign w:val="bottom"/>
            <w:hideMark/>
          </w:tcPr>
          <w:p w14:paraId="3C4624C2"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23</w:t>
            </w:r>
          </w:p>
        </w:tc>
      </w:tr>
      <w:tr w:rsidR="00AA6178" w:rsidRPr="00DC1DE5" w14:paraId="61998FD0" w14:textId="77777777" w:rsidTr="00AA6178">
        <w:trPr>
          <w:trHeight w:val="300"/>
        </w:trPr>
        <w:tc>
          <w:tcPr>
            <w:tcW w:w="1746" w:type="dxa"/>
            <w:shd w:val="clear" w:color="auto" w:fill="auto"/>
            <w:noWrap/>
            <w:vAlign w:val="bottom"/>
            <w:hideMark/>
          </w:tcPr>
          <w:p w14:paraId="29C2B7F2"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sars_cov_2_2020_20</w:t>
            </w:r>
          </w:p>
        </w:tc>
        <w:tc>
          <w:tcPr>
            <w:tcW w:w="1367" w:type="dxa"/>
            <w:shd w:val="clear" w:color="auto" w:fill="auto"/>
            <w:noWrap/>
            <w:vAlign w:val="bottom"/>
            <w:hideMark/>
          </w:tcPr>
          <w:p w14:paraId="2E177FE1"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067" w:type="dxa"/>
            <w:shd w:val="clear" w:color="auto" w:fill="auto"/>
            <w:noWrap/>
            <w:vAlign w:val="bottom"/>
            <w:hideMark/>
          </w:tcPr>
          <w:p w14:paraId="5691A0B8"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00" w:type="dxa"/>
            <w:shd w:val="clear" w:color="auto" w:fill="auto"/>
            <w:noWrap/>
            <w:vAlign w:val="bottom"/>
            <w:hideMark/>
          </w:tcPr>
          <w:p w14:paraId="2BCFA5B6"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530" w:type="dxa"/>
            <w:shd w:val="clear" w:color="auto" w:fill="auto"/>
            <w:noWrap/>
            <w:vAlign w:val="bottom"/>
            <w:hideMark/>
          </w:tcPr>
          <w:p w14:paraId="5814FC0D"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w:t>
            </w:r>
          </w:p>
        </w:tc>
        <w:tc>
          <w:tcPr>
            <w:tcW w:w="1890" w:type="dxa"/>
            <w:shd w:val="clear" w:color="auto" w:fill="auto"/>
            <w:noWrap/>
            <w:vAlign w:val="bottom"/>
            <w:hideMark/>
          </w:tcPr>
          <w:p w14:paraId="38165CC2"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0.985294118</w:t>
            </w:r>
          </w:p>
        </w:tc>
        <w:tc>
          <w:tcPr>
            <w:tcW w:w="2164" w:type="dxa"/>
            <w:shd w:val="clear" w:color="auto" w:fill="auto"/>
            <w:noWrap/>
            <w:vAlign w:val="bottom"/>
            <w:hideMark/>
          </w:tcPr>
          <w:p w14:paraId="4CF156BE" w14:textId="77777777" w:rsidR="00AA6178" w:rsidRPr="00681D9D" w:rsidRDefault="00AA6178" w:rsidP="00AA6178">
            <w:pPr>
              <w:spacing w:after="0" w:line="240" w:lineRule="auto"/>
              <w:jc w:val="center"/>
              <w:rPr>
                <w:rFonts w:ascii="Times New Roman" w:eastAsia="Times New Roman" w:hAnsi="Times New Roman" w:cs="Times New Roman"/>
                <w:color w:val="000000"/>
                <w:sz w:val="18"/>
                <w:szCs w:val="18"/>
                <w:lang w:val="en-US"/>
              </w:rPr>
            </w:pPr>
            <w:r w:rsidRPr="00681D9D">
              <w:rPr>
                <w:rFonts w:ascii="Times New Roman" w:eastAsia="Times New Roman" w:hAnsi="Times New Roman" w:cs="Times New Roman"/>
                <w:color w:val="000000"/>
                <w:sz w:val="18"/>
                <w:szCs w:val="18"/>
                <w:lang w:val="en-US"/>
              </w:rPr>
              <w:t>12</w:t>
            </w:r>
          </w:p>
        </w:tc>
      </w:tr>
    </w:tbl>
    <w:p w14:paraId="3F106F6A" w14:textId="748F00A8" w:rsidR="00681D9D" w:rsidRPr="00DC1DE5" w:rsidRDefault="00681D9D" w:rsidP="000B0434">
      <w:pPr>
        <w:rPr>
          <w:rFonts w:ascii="Times New Roman" w:hAnsi="Times New Roman" w:cs="Times New Roman"/>
        </w:rPr>
      </w:pPr>
    </w:p>
    <w:tbl>
      <w:tblPr>
        <w:tblW w:w="8166" w:type="dxa"/>
        <w:tblInd w:w="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1657"/>
        <w:gridCol w:w="1357"/>
        <w:gridCol w:w="1727"/>
        <w:gridCol w:w="1920"/>
      </w:tblGrid>
      <w:tr w:rsidR="00F710CB" w:rsidRPr="00DC1DE5" w14:paraId="0B4C7633" w14:textId="77777777" w:rsidTr="00F710CB">
        <w:trPr>
          <w:trHeight w:val="300"/>
        </w:trPr>
        <w:tc>
          <w:tcPr>
            <w:tcW w:w="1746" w:type="dxa"/>
            <w:shd w:val="clear" w:color="auto" w:fill="auto"/>
            <w:noWrap/>
            <w:vAlign w:val="bottom"/>
            <w:hideMark/>
          </w:tcPr>
          <w:p w14:paraId="1520037A" w14:textId="77777777" w:rsidR="00AA6178" w:rsidRPr="00AA6178" w:rsidRDefault="00AA6178" w:rsidP="00F710CB">
            <w:pPr>
              <w:spacing w:after="0" w:line="240" w:lineRule="auto"/>
              <w:jc w:val="center"/>
              <w:rPr>
                <w:rFonts w:ascii="Times New Roman" w:eastAsia="Times New Roman" w:hAnsi="Times New Roman" w:cs="Times New Roman"/>
                <w:b/>
                <w:bCs/>
                <w:sz w:val="18"/>
                <w:szCs w:val="18"/>
                <w:lang w:val="en-US"/>
              </w:rPr>
            </w:pPr>
          </w:p>
        </w:tc>
        <w:tc>
          <w:tcPr>
            <w:tcW w:w="1566" w:type="dxa"/>
            <w:shd w:val="clear" w:color="auto" w:fill="auto"/>
            <w:noWrap/>
            <w:vAlign w:val="bottom"/>
            <w:hideMark/>
          </w:tcPr>
          <w:p w14:paraId="08321366" w14:textId="77777777" w:rsidR="00AA6178" w:rsidRPr="00AA6178" w:rsidRDefault="00AA6178" w:rsidP="00F710CB">
            <w:pPr>
              <w:spacing w:after="0" w:line="240" w:lineRule="auto"/>
              <w:jc w:val="center"/>
              <w:rPr>
                <w:rFonts w:ascii="Times New Roman" w:eastAsia="Times New Roman" w:hAnsi="Times New Roman" w:cs="Times New Roman"/>
                <w:b/>
                <w:bCs/>
                <w:color w:val="000000"/>
                <w:sz w:val="18"/>
                <w:szCs w:val="18"/>
                <w:lang w:val="en-US"/>
              </w:rPr>
            </w:pPr>
            <w:proofErr w:type="spellStart"/>
            <w:r w:rsidRPr="00AA6178">
              <w:rPr>
                <w:rFonts w:ascii="Times New Roman" w:eastAsia="Times New Roman" w:hAnsi="Times New Roman" w:cs="Times New Roman"/>
                <w:b/>
                <w:bCs/>
                <w:color w:val="000000"/>
                <w:sz w:val="18"/>
                <w:szCs w:val="18"/>
                <w:lang w:val="en-US"/>
              </w:rPr>
              <w:t>nonCDS_TT_ratio</w:t>
            </w:r>
            <w:proofErr w:type="spellEnd"/>
          </w:p>
        </w:tc>
        <w:tc>
          <w:tcPr>
            <w:tcW w:w="1297" w:type="dxa"/>
            <w:shd w:val="clear" w:color="auto" w:fill="auto"/>
            <w:noWrap/>
            <w:vAlign w:val="bottom"/>
            <w:hideMark/>
          </w:tcPr>
          <w:p w14:paraId="041EECC0" w14:textId="77777777" w:rsidR="00AA6178" w:rsidRPr="00AA6178" w:rsidRDefault="00AA6178" w:rsidP="00F710CB">
            <w:pPr>
              <w:spacing w:after="0" w:line="240" w:lineRule="auto"/>
              <w:jc w:val="center"/>
              <w:rPr>
                <w:rFonts w:ascii="Times New Roman" w:eastAsia="Times New Roman" w:hAnsi="Times New Roman" w:cs="Times New Roman"/>
                <w:b/>
                <w:bCs/>
                <w:color w:val="000000"/>
                <w:sz w:val="18"/>
                <w:szCs w:val="18"/>
                <w:lang w:val="en-US"/>
              </w:rPr>
            </w:pPr>
            <w:proofErr w:type="spellStart"/>
            <w:r w:rsidRPr="00AA6178">
              <w:rPr>
                <w:rFonts w:ascii="Times New Roman" w:eastAsia="Times New Roman" w:hAnsi="Times New Roman" w:cs="Times New Roman"/>
                <w:b/>
                <w:bCs/>
                <w:color w:val="000000"/>
                <w:sz w:val="18"/>
                <w:szCs w:val="18"/>
                <w:lang w:val="en-US"/>
              </w:rPr>
              <w:t>nonCDS_Gaps</w:t>
            </w:r>
            <w:proofErr w:type="spellEnd"/>
          </w:p>
        </w:tc>
        <w:tc>
          <w:tcPr>
            <w:tcW w:w="1637" w:type="dxa"/>
            <w:shd w:val="clear" w:color="auto" w:fill="auto"/>
            <w:noWrap/>
            <w:vAlign w:val="bottom"/>
            <w:hideMark/>
          </w:tcPr>
          <w:p w14:paraId="316D3A2C" w14:textId="77777777" w:rsidR="00AA6178" w:rsidRPr="00AA6178" w:rsidRDefault="00AA6178" w:rsidP="00F710CB">
            <w:pPr>
              <w:spacing w:after="0" w:line="240" w:lineRule="auto"/>
              <w:jc w:val="center"/>
              <w:rPr>
                <w:rFonts w:ascii="Times New Roman" w:eastAsia="Times New Roman" w:hAnsi="Times New Roman" w:cs="Times New Roman"/>
                <w:b/>
                <w:bCs/>
                <w:color w:val="000000"/>
                <w:sz w:val="18"/>
                <w:szCs w:val="18"/>
                <w:lang w:val="en-US"/>
              </w:rPr>
            </w:pPr>
            <w:proofErr w:type="spellStart"/>
            <w:r w:rsidRPr="00AA6178">
              <w:rPr>
                <w:rFonts w:ascii="Times New Roman" w:eastAsia="Times New Roman" w:hAnsi="Times New Roman" w:cs="Times New Roman"/>
                <w:b/>
                <w:bCs/>
                <w:color w:val="000000"/>
                <w:sz w:val="18"/>
                <w:szCs w:val="18"/>
                <w:lang w:val="en-US"/>
              </w:rPr>
              <w:t>nonCDS_Insertions</w:t>
            </w:r>
            <w:proofErr w:type="spellEnd"/>
          </w:p>
        </w:tc>
        <w:tc>
          <w:tcPr>
            <w:tcW w:w="1920" w:type="dxa"/>
            <w:shd w:val="clear" w:color="auto" w:fill="auto"/>
            <w:noWrap/>
            <w:vAlign w:val="bottom"/>
            <w:hideMark/>
          </w:tcPr>
          <w:p w14:paraId="465D7B35" w14:textId="77777777" w:rsidR="00AA6178" w:rsidRPr="00AA6178" w:rsidRDefault="00AA6178" w:rsidP="00F710CB">
            <w:pPr>
              <w:spacing w:after="0" w:line="240" w:lineRule="auto"/>
              <w:jc w:val="center"/>
              <w:rPr>
                <w:rFonts w:ascii="Times New Roman" w:eastAsia="Times New Roman" w:hAnsi="Times New Roman" w:cs="Times New Roman"/>
                <w:b/>
                <w:bCs/>
                <w:color w:val="000000"/>
                <w:sz w:val="18"/>
                <w:szCs w:val="18"/>
                <w:lang w:val="en-US"/>
              </w:rPr>
            </w:pPr>
            <w:proofErr w:type="spellStart"/>
            <w:r w:rsidRPr="00AA6178">
              <w:rPr>
                <w:rFonts w:ascii="Times New Roman" w:eastAsia="Times New Roman" w:hAnsi="Times New Roman" w:cs="Times New Roman"/>
                <w:b/>
                <w:bCs/>
                <w:color w:val="000000"/>
                <w:sz w:val="18"/>
                <w:szCs w:val="18"/>
                <w:lang w:val="en-US"/>
              </w:rPr>
              <w:t>nonCDS_Deletions</w:t>
            </w:r>
            <w:proofErr w:type="spellEnd"/>
          </w:p>
        </w:tc>
      </w:tr>
      <w:tr w:rsidR="00F710CB" w:rsidRPr="00DC1DE5" w14:paraId="05B47961" w14:textId="77777777" w:rsidTr="00F710CB">
        <w:trPr>
          <w:trHeight w:val="300"/>
        </w:trPr>
        <w:tc>
          <w:tcPr>
            <w:tcW w:w="1746" w:type="dxa"/>
            <w:shd w:val="clear" w:color="auto" w:fill="auto"/>
            <w:noWrap/>
            <w:vAlign w:val="bottom"/>
            <w:hideMark/>
          </w:tcPr>
          <w:p w14:paraId="0F5F431E"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sars_cov_2_2020_01</w:t>
            </w:r>
          </w:p>
        </w:tc>
        <w:tc>
          <w:tcPr>
            <w:tcW w:w="1566" w:type="dxa"/>
            <w:shd w:val="clear" w:color="auto" w:fill="auto"/>
            <w:noWrap/>
            <w:vAlign w:val="bottom"/>
            <w:hideMark/>
          </w:tcPr>
          <w:p w14:paraId="549E9F67"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297" w:type="dxa"/>
            <w:shd w:val="clear" w:color="auto" w:fill="auto"/>
            <w:noWrap/>
            <w:vAlign w:val="bottom"/>
            <w:hideMark/>
          </w:tcPr>
          <w:p w14:paraId="64561386"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637" w:type="dxa"/>
            <w:shd w:val="clear" w:color="auto" w:fill="auto"/>
            <w:noWrap/>
            <w:vAlign w:val="bottom"/>
            <w:hideMark/>
          </w:tcPr>
          <w:p w14:paraId="5537E51A"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920" w:type="dxa"/>
            <w:shd w:val="clear" w:color="auto" w:fill="auto"/>
            <w:noWrap/>
            <w:vAlign w:val="bottom"/>
            <w:hideMark/>
          </w:tcPr>
          <w:p w14:paraId="77BF6C8E" w14:textId="1CC4DBBD"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r>
      <w:tr w:rsidR="00F710CB" w:rsidRPr="00DC1DE5" w14:paraId="14756D9C" w14:textId="77777777" w:rsidTr="00F710CB">
        <w:trPr>
          <w:trHeight w:val="300"/>
        </w:trPr>
        <w:tc>
          <w:tcPr>
            <w:tcW w:w="1746" w:type="dxa"/>
            <w:shd w:val="clear" w:color="auto" w:fill="auto"/>
            <w:noWrap/>
            <w:vAlign w:val="bottom"/>
            <w:hideMark/>
          </w:tcPr>
          <w:p w14:paraId="77A12007"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sars_cov_2_2020_02</w:t>
            </w:r>
          </w:p>
        </w:tc>
        <w:tc>
          <w:tcPr>
            <w:tcW w:w="1566" w:type="dxa"/>
            <w:shd w:val="clear" w:color="auto" w:fill="auto"/>
            <w:noWrap/>
            <w:vAlign w:val="bottom"/>
            <w:hideMark/>
          </w:tcPr>
          <w:p w14:paraId="7B56A9AC"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297" w:type="dxa"/>
            <w:shd w:val="clear" w:color="auto" w:fill="auto"/>
            <w:noWrap/>
            <w:vAlign w:val="bottom"/>
            <w:hideMark/>
          </w:tcPr>
          <w:p w14:paraId="46B81283"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42</w:t>
            </w:r>
          </w:p>
        </w:tc>
        <w:tc>
          <w:tcPr>
            <w:tcW w:w="1637" w:type="dxa"/>
            <w:shd w:val="clear" w:color="auto" w:fill="auto"/>
            <w:noWrap/>
            <w:vAlign w:val="bottom"/>
            <w:hideMark/>
          </w:tcPr>
          <w:p w14:paraId="1EAAFC24"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920" w:type="dxa"/>
            <w:shd w:val="clear" w:color="auto" w:fill="auto"/>
            <w:noWrap/>
            <w:vAlign w:val="bottom"/>
            <w:hideMark/>
          </w:tcPr>
          <w:p w14:paraId="7614BBCC" w14:textId="3A139DC3"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42</w:t>
            </w:r>
          </w:p>
        </w:tc>
      </w:tr>
      <w:tr w:rsidR="00F710CB" w:rsidRPr="00DC1DE5" w14:paraId="0F2F54B7" w14:textId="77777777" w:rsidTr="00F710CB">
        <w:trPr>
          <w:trHeight w:val="300"/>
        </w:trPr>
        <w:tc>
          <w:tcPr>
            <w:tcW w:w="1746" w:type="dxa"/>
            <w:shd w:val="clear" w:color="auto" w:fill="auto"/>
            <w:noWrap/>
            <w:vAlign w:val="bottom"/>
            <w:hideMark/>
          </w:tcPr>
          <w:p w14:paraId="77FAADBE"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sars_cov_2_2020_03</w:t>
            </w:r>
          </w:p>
        </w:tc>
        <w:tc>
          <w:tcPr>
            <w:tcW w:w="1566" w:type="dxa"/>
            <w:shd w:val="clear" w:color="auto" w:fill="auto"/>
            <w:noWrap/>
            <w:vAlign w:val="bottom"/>
            <w:hideMark/>
          </w:tcPr>
          <w:p w14:paraId="66E85B71"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0.3125</w:t>
            </w:r>
          </w:p>
        </w:tc>
        <w:tc>
          <w:tcPr>
            <w:tcW w:w="1297" w:type="dxa"/>
            <w:shd w:val="clear" w:color="auto" w:fill="auto"/>
            <w:noWrap/>
            <w:vAlign w:val="bottom"/>
            <w:hideMark/>
          </w:tcPr>
          <w:p w14:paraId="7B08DCFB"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20</w:t>
            </w:r>
          </w:p>
        </w:tc>
        <w:tc>
          <w:tcPr>
            <w:tcW w:w="1637" w:type="dxa"/>
            <w:shd w:val="clear" w:color="auto" w:fill="auto"/>
            <w:noWrap/>
            <w:vAlign w:val="bottom"/>
            <w:hideMark/>
          </w:tcPr>
          <w:p w14:paraId="1E128EB5"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920" w:type="dxa"/>
            <w:shd w:val="clear" w:color="auto" w:fill="auto"/>
            <w:noWrap/>
            <w:vAlign w:val="bottom"/>
            <w:hideMark/>
          </w:tcPr>
          <w:p w14:paraId="273AA096" w14:textId="54969F0E"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20</w:t>
            </w:r>
          </w:p>
        </w:tc>
      </w:tr>
      <w:tr w:rsidR="00F710CB" w:rsidRPr="00DC1DE5" w14:paraId="4FFC863C" w14:textId="77777777" w:rsidTr="00F710CB">
        <w:trPr>
          <w:trHeight w:val="300"/>
        </w:trPr>
        <w:tc>
          <w:tcPr>
            <w:tcW w:w="1746" w:type="dxa"/>
            <w:shd w:val="clear" w:color="auto" w:fill="auto"/>
            <w:noWrap/>
            <w:vAlign w:val="bottom"/>
            <w:hideMark/>
          </w:tcPr>
          <w:p w14:paraId="25D1A921"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sars_cov_2_2020_04</w:t>
            </w:r>
          </w:p>
        </w:tc>
        <w:tc>
          <w:tcPr>
            <w:tcW w:w="1566" w:type="dxa"/>
            <w:shd w:val="clear" w:color="auto" w:fill="auto"/>
            <w:noWrap/>
            <w:vAlign w:val="bottom"/>
            <w:hideMark/>
          </w:tcPr>
          <w:p w14:paraId="775216C0"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297" w:type="dxa"/>
            <w:shd w:val="clear" w:color="auto" w:fill="auto"/>
            <w:noWrap/>
            <w:vAlign w:val="bottom"/>
            <w:hideMark/>
          </w:tcPr>
          <w:p w14:paraId="233FB3B2"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637" w:type="dxa"/>
            <w:shd w:val="clear" w:color="auto" w:fill="auto"/>
            <w:noWrap/>
            <w:vAlign w:val="bottom"/>
            <w:hideMark/>
          </w:tcPr>
          <w:p w14:paraId="5DDD7586"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920" w:type="dxa"/>
            <w:shd w:val="clear" w:color="auto" w:fill="auto"/>
            <w:noWrap/>
            <w:vAlign w:val="bottom"/>
            <w:hideMark/>
          </w:tcPr>
          <w:p w14:paraId="5A7B8725" w14:textId="7902B29F"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r>
      <w:tr w:rsidR="00F710CB" w:rsidRPr="00DC1DE5" w14:paraId="653C9CC8" w14:textId="77777777" w:rsidTr="00F710CB">
        <w:trPr>
          <w:trHeight w:val="300"/>
        </w:trPr>
        <w:tc>
          <w:tcPr>
            <w:tcW w:w="1746" w:type="dxa"/>
            <w:shd w:val="clear" w:color="auto" w:fill="auto"/>
            <w:noWrap/>
            <w:vAlign w:val="bottom"/>
            <w:hideMark/>
          </w:tcPr>
          <w:p w14:paraId="25B685F0"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sars_cov_2_2020_05</w:t>
            </w:r>
          </w:p>
        </w:tc>
        <w:tc>
          <w:tcPr>
            <w:tcW w:w="1566" w:type="dxa"/>
            <w:shd w:val="clear" w:color="auto" w:fill="auto"/>
            <w:noWrap/>
            <w:vAlign w:val="bottom"/>
            <w:hideMark/>
          </w:tcPr>
          <w:p w14:paraId="663D0F5E"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297" w:type="dxa"/>
            <w:shd w:val="clear" w:color="auto" w:fill="auto"/>
            <w:noWrap/>
            <w:vAlign w:val="bottom"/>
            <w:hideMark/>
          </w:tcPr>
          <w:p w14:paraId="4F83786B"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637" w:type="dxa"/>
            <w:shd w:val="clear" w:color="auto" w:fill="auto"/>
            <w:noWrap/>
            <w:vAlign w:val="bottom"/>
            <w:hideMark/>
          </w:tcPr>
          <w:p w14:paraId="01AF7099"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920" w:type="dxa"/>
            <w:shd w:val="clear" w:color="auto" w:fill="auto"/>
            <w:noWrap/>
            <w:vAlign w:val="bottom"/>
            <w:hideMark/>
          </w:tcPr>
          <w:p w14:paraId="2ADC6C89" w14:textId="54C2F10E"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r>
      <w:tr w:rsidR="00F710CB" w:rsidRPr="00DC1DE5" w14:paraId="702C3840" w14:textId="77777777" w:rsidTr="00F710CB">
        <w:trPr>
          <w:trHeight w:val="300"/>
        </w:trPr>
        <w:tc>
          <w:tcPr>
            <w:tcW w:w="1746" w:type="dxa"/>
            <w:shd w:val="clear" w:color="auto" w:fill="auto"/>
            <w:noWrap/>
            <w:vAlign w:val="bottom"/>
            <w:hideMark/>
          </w:tcPr>
          <w:p w14:paraId="61579CC4"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sars_cov_2_2020_06</w:t>
            </w:r>
          </w:p>
        </w:tc>
        <w:tc>
          <w:tcPr>
            <w:tcW w:w="1566" w:type="dxa"/>
            <w:shd w:val="clear" w:color="auto" w:fill="auto"/>
            <w:noWrap/>
            <w:vAlign w:val="bottom"/>
            <w:hideMark/>
          </w:tcPr>
          <w:p w14:paraId="7925EB8F"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297" w:type="dxa"/>
            <w:shd w:val="clear" w:color="auto" w:fill="auto"/>
            <w:noWrap/>
            <w:vAlign w:val="bottom"/>
            <w:hideMark/>
          </w:tcPr>
          <w:p w14:paraId="3ECABD6B"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637" w:type="dxa"/>
            <w:shd w:val="clear" w:color="auto" w:fill="auto"/>
            <w:noWrap/>
            <w:vAlign w:val="bottom"/>
            <w:hideMark/>
          </w:tcPr>
          <w:p w14:paraId="02D17E14"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920" w:type="dxa"/>
            <w:shd w:val="clear" w:color="auto" w:fill="auto"/>
            <w:noWrap/>
            <w:vAlign w:val="bottom"/>
            <w:hideMark/>
          </w:tcPr>
          <w:p w14:paraId="253B54AD" w14:textId="44B74916"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r>
      <w:tr w:rsidR="00F710CB" w:rsidRPr="00DC1DE5" w14:paraId="262F4A21" w14:textId="77777777" w:rsidTr="00F710CB">
        <w:trPr>
          <w:trHeight w:val="300"/>
        </w:trPr>
        <w:tc>
          <w:tcPr>
            <w:tcW w:w="1746" w:type="dxa"/>
            <w:shd w:val="clear" w:color="auto" w:fill="auto"/>
            <w:noWrap/>
            <w:vAlign w:val="bottom"/>
            <w:hideMark/>
          </w:tcPr>
          <w:p w14:paraId="6B76F36C"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sars_cov_2_2020_07</w:t>
            </w:r>
          </w:p>
        </w:tc>
        <w:tc>
          <w:tcPr>
            <w:tcW w:w="1566" w:type="dxa"/>
            <w:shd w:val="clear" w:color="auto" w:fill="auto"/>
            <w:noWrap/>
            <w:vAlign w:val="bottom"/>
            <w:hideMark/>
          </w:tcPr>
          <w:p w14:paraId="4D655FF5"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297" w:type="dxa"/>
            <w:shd w:val="clear" w:color="auto" w:fill="auto"/>
            <w:noWrap/>
            <w:vAlign w:val="bottom"/>
            <w:hideMark/>
          </w:tcPr>
          <w:p w14:paraId="451F1F3B"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637" w:type="dxa"/>
            <w:shd w:val="clear" w:color="auto" w:fill="auto"/>
            <w:noWrap/>
            <w:vAlign w:val="bottom"/>
            <w:hideMark/>
          </w:tcPr>
          <w:p w14:paraId="55FE037B"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920" w:type="dxa"/>
            <w:shd w:val="clear" w:color="auto" w:fill="auto"/>
            <w:noWrap/>
            <w:vAlign w:val="bottom"/>
            <w:hideMark/>
          </w:tcPr>
          <w:p w14:paraId="67A0FDA3" w14:textId="3849BF49"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r>
      <w:tr w:rsidR="00F710CB" w:rsidRPr="00DC1DE5" w14:paraId="60935950" w14:textId="77777777" w:rsidTr="00F710CB">
        <w:trPr>
          <w:trHeight w:val="300"/>
        </w:trPr>
        <w:tc>
          <w:tcPr>
            <w:tcW w:w="1746" w:type="dxa"/>
            <w:shd w:val="clear" w:color="auto" w:fill="auto"/>
            <w:noWrap/>
            <w:vAlign w:val="bottom"/>
            <w:hideMark/>
          </w:tcPr>
          <w:p w14:paraId="7F3BADC0"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sars_cov_2_2020_08</w:t>
            </w:r>
          </w:p>
        </w:tc>
        <w:tc>
          <w:tcPr>
            <w:tcW w:w="1566" w:type="dxa"/>
            <w:shd w:val="clear" w:color="auto" w:fill="auto"/>
            <w:noWrap/>
            <w:vAlign w:val="bottom"/>
            <w:hideMark/>
          </w:tcPr>
          <w:p w14:paraId="2F858FD1"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0.2</w:t>
            </w:r>
          </w:p>
        </w:tc>
        <w:tc>
          <w:tcPr>
            <w:tcW w:w="1297" w:type="dxa"/>
            <w:shd w:val="clear" w:color="auto" w:fill="auto"/>
            <w:noWrap/>
            <w:vAlign w:val="bottom"/>
            <w:hideMark/>
          </w:tcPr>
          <w:p w14:paraId="31EB2283"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637" w:type="dxa"/>
            <w:shd w:val="clear" w:color="auto" w:fill="auto"/>
            <w:noWrap/>
            <w:vAlign w:val="bottom"/>
            <w:hideMark/>
          </w:tcPr>
          <w:p w14:paraId="2497D069"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920" w:type="dxa"/>
            <w:shd w:val="clear" w:color="auto" w:fill="auto"/>
            <w:noWrap/>
            <w:vAlign w:val="bottom"/>
            <w:hideMark/>
          </w:tcPr>
          <w:p w14:paraId="30419F91" w14:textId="041AE3D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r>
      <w:tr w:rsidR="00F710CB" w:rsidRPr="00DC1DE5" w14:paraId="1BC99727" w14:textId="77777777" w:rsidTr="00F710CB">
        <w:trPr>
          <w:trHeight w:val="300"/>
        </w:trPr>
        <w:tc>
          <w:tcPr>
            <w:tcW w:w="1746" w:type="dxa"/>
            <w:shd w:val="clear" w:color="auto" w:fill="auto"/>
            <w:noWrap/>
            <w:vAlign w:val="bottom"/>
            <w:hideMark/>
          </w:tcPr>
          <w:p w14:paraId="0FD63186"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sars_cov_2_2020_09</w:t>
            </w:r>
          </w:p>
        </w:tc>
        <w:tc>
          <w:tcPr>
            <w:tcW w:w="1566" w:type="dxa"/>
            <w:shd w:val="clear" w:color="auto" w:fill="auto"/>
            <w:noWrap/>
            <w:vAlign w:val="bottom"/>
            <w:hideMark/>
          </w:tcPr>
          <w:p w14:paraId="2736A4E4"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0.75</w:t>
            </w:r>
          </w:p>
        </w:tc>
        <w:tc>
          <w:tcPr>
            <w:tcW w:w="1297" w:type="dxa"/>
            <w:shd w:val="clear" w:color="auto" w:fill="auto"/>
            <w:noWrap/>
            <w:vAlign w:val="bottom"/>
            <w:hideMark/>
          </w:tcPr>
          <w:p w14:paraId="7660960B"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637" w:type="dxa"/>
            <w:shd w:val="clear" w:color="auto" w:fill="auto"/>
            <w:noWrap/>
            <w:vAlign w:val="bottom"/>
            <w:hideMark/>
          </w:tcPr>
          <w:p w14:paraId="72690E51"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920" w:type="dxa"/>
            <w:shd w:val="clear" w:color="auto" w:fill="auto"/>
            <w:noWrap/>
            <w:vAlign w:val="bottom"/>
            <w:hideMark/>
          </w:tcPr>
          <w:p w14:paraId="02DAB7CB" w14:textId="09A45369"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r>
      <w:tr w:rsidR="00F710CB" w:rsidRPr="00DC1DE5" w14:paraId="2121F1F3" w14:textId="77777777" w:rsidTr="00F710CB">
        <w:trPr>
          <w:trHeight w:val="300"/>
        </w:trPr>
        <w:tc>
          <w:tcPr>
            <w:tcW w:w="1746" w:type="dxa"/>
            <w:shd w:val="clear" w:color="auto" w:fill="auto"/>
            <w:noWrap/>
            <w:vAlign w:val="bottom"/>
            <w:hideMark/>
          </w:tcPr>
          <w:p w14:paraId="1FB873B0"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sars_cov_2_2020_10</w:t>
            </w:r>
          </w:p>
        </w:tc>
        <w:tc>
          <w:tcPr>
            <w:tcW w:w="1566" w:type="dxa"/>
            <w:shd w:val="clear" w:color="auto" w:fill="auto"/>
            <w:noWrap/>
            <w:vAlign w:val="bottom"/>
            <w:hideMark/>
          </w:tcPr>
          <w:p w14:paraId="023ADA1E"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297" w:type="dxa"/>
            <w:shd w:val="clear" w:color="auto" w:fill="auto"/>
            <w:noWrap/>
            <w:vAlign w:val="bottom"/>
            <w:hideMark/>
          </w:tcPr>
          <w:p w14:paraId="26CE66B3"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637" w:type="dxa"/>
            <w:shd w:val="clear" w:color="auto" w:fill="auto"/>
            <w:noWrap/>
            <w:vAlign w:val="bottom"/>
            <w:hideMark/>
          </w:tcPr>
          <w:p w14:paraId="5746A48A"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920" w:type="dxa"/>
            <w:shd w:val="clear" w:color="auto" w:fill="auto"/>
            <w:noWrap/>
            <w:vAlign w:val="bottom"/>
            <w:hideMark/>
          </w:tcPr>
          <w:p w14:paraId="7B70600E" w14:textId="601267C3"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r>
      <w:tr w:rsidR="00F710CB" w:rsidRPr="00DC1DE5" w14:paraId="4BBC042B" w14:textId="77777777" w:rsidTr="00F710CB">
        <w:trPr>
          <w:trHeight w:val="300"/>
        </w:trPr>
        <w:tc>
          <w:tcPr>
            <w:tcW w:w="1746" w:type="dxa"/>
            <w:shd w:val="clear" w:color="auto" w:fill="auto"/>
            <w:noWrap/>
            <w:vAlign w:val="bottom"/>
            <w:hideMark/>
          </w:tcPr>
          <w:p w14:paraId="2E4BAA4E"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sars_cov_2_2020_11</w:t>
            </w:r>
          </w:p>
        </w:tc>
        <w:tc>
          <w:tcPr>
            <w:tcW w:w="1566" w:type="dxa"/>
            <w:shd w:val="clear" w:color="auto" w:fill="auto"/>
            <w:noWrap/>
            <w:vAlign w:val="bottom"/>
            <w:hideMark/>
          </w:tcPr>
          <w:p w14:paraId="27D14090"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297" w:type="dxa"/>
            <w:shd w:val="clear" w:color="auto" w:fill="auto"/>
            <w:noWrap/>
            <w:vAlign w:val="bottom"/>
            <w:hideMark/>
          </w:tcPr>
          <w:p w14:paraId="21A6A011"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637" w:type="dxa"/>
            <w:shd w:val="clear" w:color="auto" w:fill="auto"/>
            <w:noWrap/>
            <w:vAlign w:val="bottom"/>
            <w:hideMark/>
          </w:tcPr>
          <w:p w14:paraId="10577828"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920" w:type="dxa"/>
            <w:shd w:val="clear" w:color="auto" w:fill="auto"/>
            <w:noWrap/>
            <w:vAlign w:val="bottom"/>
            <w:hideMark/>
          </w:tcPr>
          <w:p w14:paraId="2897343E" w14:textId="4C37D90A"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r>
      <w:tr w:rsidR="00F710CB" w:rsidRPr="00DC1DE5" w14:paraId="3F03BC57" w14:textId="77777777" w:rsidTr="00F710CB">
        <w:trPr>
          <w:trHeight w:val="300"/>
        </w:trPr>
        <w:tc>
          <w:tcPr>
            <w:tcW w:w="1746" w:type="dxa"/>
            <w:shd w:val="clear" w:color="auto" w:fill="auto"/>
            <w:noWrap/>
            <w:vAlign w:val="bottom"/>
            <w:hideMark/>
          </w:tcPr>
          <w:p w14:paraId="06F8B0B4"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sars_cov_2_2020_12</w:t>
            </w:r>
          </w:p>
        </w:tc>
        <w:tc>
          <w:tcPr>
            <w:tcW w:w="1566" w:type="dxa"/>
            <w:shd w:val="clear" w:color="auto" w:fill="auto"/>
            <w:noWrap/>
            <w:vAlign w:val="bottom"/>
            <w:hideMark/>
          </w:tcPr>
          <w:p w14:paraId="0D9F9D05"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297" w:type="dxa"/>
            <w:shd w:val="clear" w:color="auto" w:fill="auto"/>
            <w:noWrap/>
            <w:vAlign w:val="bottom"/>
            <w:hideMark/>
          </w:tcPr>
          <w:p w14:paraId="3F578210"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637" w:type="dxa"/>
            <w:shd w:val="clear" w:color="auto" w:fill="auto"/>
            <w:noWrap/>
            <w:vAlign w:val="bottom"/>
            <w:hideMark/>
          </w:tcPr>
          <w:p w14:paraId="1B2570F6"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920" w:type="dxa"/>
            <w:shd w:val="clear" w:color="auto" w:fill="auto"/>
            <w:noWrap/>
            <w:vAlign w:val="bottom"/>
            <w:hideMark/>
          </w:tcPr>
          <w:p w14:paraId="5FC260AD" w14:textId="70117D8D"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r>
      <w:tr w:rsidR="00F710CB" w:rsidRPr="00DC1DE5" w14:paraId="6A5F609E" w14:textId="77777777" w:rsidTr="00F710CB">
        <w:trPr>
          <w:trHeight w:val="300"/>
        </w:trPr>
        <w:tc>
          <w:tcPr>
            <w:tcW w:w="1746" w:type="dxa"/>
            <w:shd w:val="clear" w:color="auto" w:fill="auto"/>
            <w:noWrap/>
            <w:vAlign w:val="bottom"/>
            <w:hideMark/>
          </w:tcPr>
          <w:p w14:paraId="0D5D3A3D"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sars_cov_2_2020_13</w:t>
            </w:r>
          </w:p>
        </w:tc>
        <w:tc>
          <w:tcPr>
            <w:tcW w:w="1566" w:type="dxa"/>
            <w:shd w:val="clear" w:color="auto" w:fill="auto"/>
            <w:noWrap/>
            <w:vAlign w:val="bottom"/>
            <w:hideMark/>
          </w:tcPr>
          <w:p w14:paraId="4C8FE776"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297" w:type="dxa"/>
            <w:shd w:val="clear" w:color="auto" w:fill="auto"/>
            <w:noWrap/>
            <w:vAlign w:val="bottom"/>
            <w:hideMark/>
          </w:tcPr>
          <w:p w14:paraId="47AF87A3"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4</w:t>
            </w:r>
          </w:p>
        </w:tc>
        <w:tc>
          <w:tcPr>
            <w:tcW w:w="1637" w:type="dxa"/>
            <w:shd w:val="clear" w:color="auto" w:fill="auto"/>
            <w:noWrap/>
            <w:vAlign w:val="bottom"/>
            <w:hideMark/>
          </w:tcPr>
          <w:p w14:paraId="33F35607"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4</w:t>
            </w:r>
          </w:p>
        </w:tc>
        <w:tc>
          <w:tcPr>
            <w:tcW w:w="1920" w:type="dxa"/>
            <w:shd w:val="clear" w:color="auto" w:fill="auto"/>
            <w:noWrap/>
            <w:vAlign w:val="bottom"/>
            <w:hideMark/>
          </w:tcPr>
          <w:p w14:paraId="167A3C13" w14:textId="53B28120"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r>
      <w:tr w:rsidR="00F710CB" w:rsidRPr="00DC1DE5" w14:paraId="00DD6151" w14:textId="77777777" w:rsidTr="00F710CB">
        <w:trPr>
          <w:trHeight w:val="300"/>
        </w:trPr>
        <w:tc>
          <w:tcPr>
            <w:tcW w:w="1746" w:type="dxa"/>
            <w:shd w:val="clear" w:color="auto" w:fill="auto"/>
            <w:noWrap/>
            <w:vAlign w:val="bottom"/>
            <w:hideMark/>
          </w:tcPr>
          <w:p w14:paraId="680A84AF"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sars_cov_2_2020_14</w:t>
            </w:r>
          </w:p>
        </w:tc>
        <w:tc>
          <w:tcPr>
            <w:tcW w:w="1566" w:type="dxa"/>
            <w:shd w:val="clear" w:color="auto" w:fill="auto"/>
            <w:noWrap/>
            <w:vAlign w:val="bottom"/>
            <w:hideMark/>
          </w:tcPr>
          <w:p w14:paraId="76910E01"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297" w:type="dxa"/>
            <w:shd w:val="clear" w:color="auto" w:fill="auto"/>
            <w:noWrap/>
            <w:vAlign w:val="bottom"/>
            <w:hideMark/>
          </w:tcPr>
          <w:p w14:paraId="35D333CD"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4</w:t>
            </w:r>
          </w:p>
        </w:tc>
        <w:tc>
          <w:tcPr>
            <w:tcW w:w="1637" w:type="dxa"/>
            <w:shd w:val="clear" w:color="auto" w:fill="auto"/>
            <w:noWrap/>
            <w:vAlign w:val="bottom"/>
            <w:hideMark/>
          </w:tcPr>
          <w:p w14:paraId="027707A2"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4</w:t>
            </w:r>
          </w:p>
        </w:tc>
        <w:tc>
          <w:tcPr>
            <w:tcW w:w="1920" w:type="dxa"/>
            <w:shd w:val="clear" w:color="auto" w:fill="auto"/>
            <w:noWrap/>
            <w:vAlign w:val="bottom"/>
            <w:hideMark/>
          </w:tcPr>
          <w:p w14:paraId="7CCDDE7D" w14:textId="067A26EA"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r>
      <w:tr w:rsidR="00F710CB" w:rsidRPr="00DC1DE5" w14:paraId="77D6F15C" w14:textId="77777777" w:rsidTr="00F710CB">
        <w:trPr>
          <w:trHeight w:val="300"/>
        </w:trPr>
        <w:tc>
          <w:tcPr>
            <w:tcW w:w="1746" w:type="dxa"/>
            <w:shd w:val="clear" w:color="auto" w:fill="auto"/>
            <w:noWrap/>
            <w:vAlign w:val="bottom"/>
            <w:hideMark/>
          </w:tcPr>
          <w:p w14:paraId="47EB164D"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sars_cov_2_2020_15</w:t>
            </w:r>
          </w:p>
        </w:tc>
        <w:tc>
          <w:tcPr>
            <w:tcW w:w="1566" w:type="dxa"/>
            <w:shd w:val="clear" w:color="auto" w:fill="auto"/>
            <w:noWrap/>
            <w:vAlign w:val="bottom"/>
            <w:hideMark/>
          </w:tcPr>
          <w:p w14:paraId="20C35274"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0.5</w:t>
            </w:r>
          </w:p>
        </w:tc>
        <w:tc>
          <w:tcPr>
            <w:tcW w:w="1297" w:type="dxa"/>
            <w:shd w:val="clear" w:color="auto" w:fill="auto"/>
            <w:noWrap/>
            <w:vAlign w:val="bottom"/>
            <w:hideMark/>
          </w:tcPr>
          <w:p w14:paraId="003F0037"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6</w:t>
            </w:r>
          </w:p>
        </w:tc>
        <w:tc>
          <w:tcPr>
            <w:tcW w:w="1637" w:type="dxa"/>
            <w:shd w:val="clear" w:color="auto" w:fill="auto"/>
            <w:noWrap/>
            <w:vAlign w:val="bottom"/>
            <w:hideMark/>
          </w:tcPr>
          <w:p w14:paraId="0BF7E9D1"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6</w:t>
            </w:r>
          </w:p>
        </w:tc>
        <w:tc>
          <w:tcPr>
            <w:tcW w:w="1920" w:type="dxa"/>
            <w:shd w:val="clear" w:color="auto" w:fill="auto"/>
            <w:noWrap/>
            <w:vAlign w:val="bottom"/>
            <w:hideMark/>
          </w:tcPr>
          <w:p w14:paraId="48016044" w14:textId="611CFB6E"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r>
      <w:tr w:rsidR="00F710CB" w:rsidRPr="00DC1DE5" w14:paraId="1FA21900" w14:textId="77777777" w:rsidTr="00F710CB">
        <w:trPr>
          <w:trHeight w:val="300"/>
        </w:trPr>
        <w:tc>
          <w:tcPr>
            <w:tcW w:w="1746" w:type="dxa"/>
            <w:shd w:val="clear" w:color="auto" w:fill="auto"/>
            <w:noWrap/>
            <w:vAlign w:val="bottom"/>
            <w:hideMark/>
          </w:tcPr>
          <w:p w14:paraId="0BF63C67"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sars_cov_2_2020_16</w:t>
            </w:r>
          </w:p>
        </w:tc>
        <w:tc>
          <w:tcPr>
            <w:tcW w:w="1566" w:type="dxa"/>
            <w:shd w:val="clear" w:color="auto" w:fill="auto"/>
            <w:noWrap/>
            <w:vAlign w:val="bottom"/>
            <w:hideMark/>
          </w:tcPr>
          <w:p w14:paraId="0077F724"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297" w:type="dxa"/>
            <w:shd w:val="clear" w:color="auto" w:fill="auto"/>
            <w:noWrap/>
            <w:vAlign w:val="bottom"/>
            <w:hideMark/>
          </w:tcPr>
          <w:p w14:paraId="1550CAA4"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10</w:t>
            </w:r>
          </w:p>
        </w:tc>
        <w:tc>
          <w:tcPr>
            <w:tcW w:w="1637" w:type="dxa"/>
            <w:shd w:val="clear" w:color="auto" w:fill="auto"/>
            <w:noWrap/>
            <w:vAlign w:val="bottom"/>
            <w:hideMark/>
          </w:tcPr>
          <w:p w14:paraId="577AAFA6"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10</w:t>
            </w:r>
          </w:p>
        </w:tc>
        <w:tc>
          <w:tcPr>
            <w:tcW w:w="1920" w:type="dxa"/>
            <w:shd w:val="clear" w:color="auto" w:fill="auto"/>
            <w:noWrap/>
            <w:vAlign w:val="bottom"/>
            <w:hideMark/>
          </w:tcPr>
          <w:p w14:paraId="6552415A" w14:textId="7930D058"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r>
      <w:tr w:rsidR="00F710CB" w:rsidRPr="00DC1DE5" w14:paraId="3C7E2C32" w14:textId="77777777" w:rsidTr="00F710CB">
        <w:trPr>
          <w:trHeight w:val="300"/>
        </w:trPr>
        <w:tc>
          <w:tcPr>
            <w:tcW w:w="1746" w:type="dxa"/>
            <w:shd w:val="clear" w:color="auto" w:fill="auto"/>
            <w:noWrap/>
            <w:vAlign w:val="bottom"/>
            <w:hideMark/>
          </w:tcPr>
          <w:p w14:paraId="28A5DFC8"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sars_cov_2_2020_17</w:t>
            </w:r>
          </w:p>
        </w:tc>
        <w:tc>
          <w:tcPr>
            <w:tcW w:w="1566" w:type="dxa"/>
            <w:shd w:val="clear" w:color="auto" w:fill="auto"/>
            <w:noWrap/>
            <w:vAlign w:val="bottom"/>
            <w:hideMark/>
          </w:tcPr>
          <w:p w14:paraId="7E86B9C5"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297" w:type="dxa"/>
            <w:shd w:val="clear" w:color="auto" w:fill="auto"/>
            <w:noWrap/>
            <w:vAlign w:val="bottom"/>
            <w:hideMark/>
          </w:tcPr>
          <w:p w14:paraId="1191AAAA"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12</w:t>
            </w:r>
          </w:p>
        </w:tc>
        <w:tc>
          <w:tcPr>
            <w:tcW w:w="1637" w:type="dxa"/>
            <w:shd w:val="clear" w:color="auto" w:fill="auto"/>
            <w:noWrap/>
            <w:vAlign w:val="bottom"/>
            <w:hideMark/>
          </w:tcPr>
          <w:p w14:paraId="1C4CE50C"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12</w:t>
            </w:r>
          </w:p>
        </w:tc>
        <w:tc>
          <w:tcPr>
            <w:tcW w:w="1920" w:type="dxa"/>
            <w:shd w:val="clear" w:color="auto" w:fill="auto"/>
            <w:noWrap/>
            <w:vAlign w:val="bottom"/>
            <w:hideMark/>
          </w:tcPr>
          <w:p w14:paraId="6F376DDA" w14:textId="23D952FF"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r>
      <w:tr w:rsidR="00F710CB" w:rsidRPr="00DC1DE5" w14:paraId="1EEC65D1" w14:textId="77777777" w:rsidTr="00F710CB">
        <w:trPr>
          <w:trHeight w:val="300"/>
        </w:trPr>
        <w:tc>
          <w:tcPr>
            <w:tcW w:w="1746" w:type="dxa"/>
            <w:shd w:val="clear" w:color="auto" w:fill="auto"/>
            <w:noWrap/>
            <w:vAlign w:val="bottom"/>
            <w:hideMark/>
          </w:tcPr>
          <w:p w14:paraId="4F725880"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sars_cov_2_2020_18</w:t>
            </w:r>
          </w:p>
        </w:tc>
        <w:tc>
          <w:tcPr>
            <w:tcW w:w="1566" w:type="dxa"/>
            <w:shd w:val="clear" w:color="auto" w:fill="auto"/>
            <w:noWrap/>
            <w:vAlign w:val="bottom"/>
            <w:hideMark/>
          </w:tcPr>
          <w:p w14:paraId="70B9F446"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297" w:type="dxa"/>
            <w:shd w:val="clear" w:color="auto" w:fill="auto"/>
            <w:noWrap/>
            <w:vAlign w:val="bottom"/>
            <w:hideMark/>
          </w:tcPr>
          <w:p w14:paraId="28DD101A"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12</w:t>
            </w:r>
          </w:p>
        </w:tc>
        <w:tc>
          <w:tcPr>
            <w:tcW w:w="1637" w:type="dxa"/>
            <w:shd w:val="clear" w:color="auto" w:fill="auto"/>
            <w:noWrap/>
            <w:vAlign w:val="bottom"/>
            <w:hideMark/>
          </w:tcPr>
          <w:p w14:paraId="43BF73DC"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12</w:t>
            </w:r>
          </w:p>
        </w:tc>
        <w:tc>
          <w:tcPr>
            <w:tcW w:w="1920" w:type="dxa"/>
            <w:shd w:val="clear" w:color="auto" w:fill="auto"/>
            <w:noWrap/>
            <w:vAlign w:val="bottom"/>
            <w:hideMark/>
          </w:tcPr>
          <w:p w14:paraId="1FD08E36" w14:textId="4A1E46D4"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r>
      <w:tr w:rsidR="00F710CB" w:rsidRPr="00DC1DE5" w14:paraId="32261A88" w14:textId="77777777" w:rsidTr="00F710CB">
        <w:trPr>
          <w:trHeight w:val="300"/>
        </w:trPr>
        <w:tc>
          <w:tcPr>
            <w:tcW w:w="1746" w:type="dxa"/>
            <w:shd w:val="clear" w:color="auto" w:fill="auto"/>
            <w:noWrap/>
            <w:vAlign w:val="bottom"/>
            <w:hideMark/>
          </w:tcPr>
          <w:p w14:paraId="6E0ABF3E"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sars_cov_2_2020_19</w:t>
            </w:r>
          </w:p>
        </w:tc>
        <w:tc>
          <w:tcPr>
            <w:tcW w:w="1566" w:type="dxa"/>
            <w:shd w:val="clear" w:color="auto" w:fill="auto"/>
            <w:noWrap/>
            <w:vAlign w:val="bottom"/>
            <w:hideMark/>
          </w:tcPr>
          <w:p w14:paraId="2D578FD5"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1.5</w:t>
            </w:r>
          </w:p>
        </w:tc>
        <w:tc>
          <w:tcPr>
            <w:tcW w:w="1297" w:type="dxa"/>
            <w:shd w:val="clear" w:color="auto" w:fill="auto"/>
            <w:noWrap/>
            <w:vAlign w:val="bottom"/>
            <w:hideMark/>
          </w:tcPr>
          <w:p w14:paraId="13359DD9"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18</w:t>
            </w:r>
          </w:p>
        </w:tc>
        <w:tc>
          <w:tcPr>
            <w:tcW w:w="1637" w:type="dxa"/>
            <w:shd w:val="clear" w:color="auto" w:fill="auto"/>
            <w:noWrap/>
            <w:vAlign w:val="bottom"/>
            <w:hideMark/>
          </w:tcPr>
          <w:p w14:paraId="0AF53B8B"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15</w:t>
            </w:r>
          </w:p>
        </w:tc>
        <w:tc>
          <w:tcPr>
            <w:tcW w:w="1920" w:type="dxa"/>
            <w:shd w:val="clear" w:color="auto" w:fill="auto"/>
            <w:noWrap/>
            <w:vAlign w:val="bottom"/>
            <w:hideMark/>
          </w:tcPr>
          <w:p w14:paraId="1B5F4D53" w14:textId="66491FD4"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3</w:t>
            </w:r>
          </w:p>
        </w:tc>
      </w:tr>
      <w:tr w:rsidR="00F710CB" w:rsidRPr="00DC1DE5" w14:paraId="24502323" w14:textId="77777777" w:rsidTr="00F710CB">
        <w:trPr>
          <w:trHeight w:val="300"/>
        </w:trPr>
        <w:tc>
          <w:tcPr>
            <w:tcW w:w="1746" w:type="dxa"/>
            <w:shd w:val="clear" w:color="auto" w:fill="auto"/>
            <w:noWrap/>
            <w:vAlign w:val="bottom"/>
            <w:hideMark/>
          </w:tcPr>
          <w:p w14:paraId="7AD4A1C7"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sars_cov_2_2020_20</w:t>
            </w:r>
          </w:p>
        </w:tc>
        <w:tc>
          <w:tcPr>
            <w:tcW w:w="1566" w:type="dxa"/>
            <w:shd w:val="clear" w:color="auto" w:fill="auto"/>
            <w:noWrap/>
            <w:vAlign w:val="bottom"/>
            <w:hideMark/>
          </w:tcPr>
          <w:p w14:paraId="4A4F4F58"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c>
          <w:tcPr>
            <w:tcW w:w="1297" w:type="dxa"/>
            <w:shd w:val="clear" w:color="auto" w:fill="auto"/>
            <w:noWrap/>
            <w:vAlign w:val="bottom"/>
            <w:hideMark/>
          </w:tcPr>
          <w:p w14:paraId="5FA3CD24"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12</w:t>
            </w:r>
          </w:p>
        </w:tc>
        <w:tc>
          <w:tcPr>
            <w:tcW w:w="1637" w:type="dxa"/>
            <w:shd w:val="clear" w:color="auto" w:fill="auto"/>
            <w:noWrap/>
            <w:vAlign w:val="bottom"/>
            <w:hideMark/>
          </w:tcPr>
          <w:p w14:paraId="2A01C6AE" w14:textId="77777777"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12</w:t>
            </w:r>
          </w:p>
        </w:tc>
        <w:tc>
          <w:tcPr>
            <w:tcW w:w="1920" w:type="dxa"/>
            <w:shd w:val="clear" w:color="auto" w:fill="auto"/>
            <w:noWrap/>
            <w:vAlign w:val="bottom"/>
            <w:hideMark/>
          </w:tcPr>
          <w:p w14:paraId="417AEFD9" w14:textId="383945E4" w:rsidR="00F710CB" w:rsidRPr="00AA6178" w:rsidRDefault="00F710CB" w:rsidP="00F710CB">
            <w:pPr>
              <w:spacing w:after="0" w:line="240" w:lineRule="auto"/>
              <w:jc w:val="center"/>
              <w:rPr>
                <w:rFonts w:ascii="Times New Roman" w:eastAsia="Times New Roman" w:hAnsi="Times New Roman" w:cs="Times New Roman"/>
                <w:color w:val="000000"/>
                <w:sz w:val="18"/>
                <w:szCs w:val="18"/>
                <w:lang w:val="en-US"/>
              </w:rPr>
            </w:pPr>
            <w:r w:rsidRPr="00AA6178">
              <w:rPr>
                <w:rFonts w:ascii="Times New Roman" w:eastAsia="Times New Roman" w:hAnsi="Times New Roman" w:cs="Times New Roman"/>
                <w:color w:val="000000"/>
                <w:sz w:val="18"/>
                <w:szCs w:val="18"/>
                <w:lang w:val="en-US"/>
              </w:rPr>
              <w:t>0</w:t>
            </w:r>
          </w:p>
        </w:tc>
      </w:tr>
    </w:tbl>
    <w:p w14:paraId="2D19345A" w14:textId="77777777" w:rsidR="00681D9D" w:rsidRPr="00DC1DE5" w:rsidRDefault="00681D9D" w:rsidP="00F710CB">
      <w:pPr>
        <w:jc w:val="center"/>
        <w:rPr>
          <w:rFonts w:ascii="Times New Roman" w:hAnsi="Times New Roman" w:cs="Times New Roman"/>
        </w:rPr>
      </w:pPr>
    </w:p>
    <w:p w14:paraId="34A37321" w14:textId="0CC6A101" w:rsidR="000B0434" w:rsidRPr="00DC1DE5" w:rsidRDefault="00DD4C7D" w:rsidP="009A1F70">
      <w:pPr>
        <w:rPr>
          <w:rFonts w:ascii="Times New Roman" w:hAnsi="Times New Roman" w:cs="Times New Roman"/>
        </w:rPr>
      </w:pPr>
      <w:r w:rsidRPr="00DC1DE5">
        <w:rPr>
          <w:rFonts w:ascii="Times New Roman" w:hAnsi="Times New Roman" w:cs="Times New Roman"/>
        </w:rPr>
        <w:t xml:space="preserve">From the data table above, we can see clear relationships among the strains. </w:t>
      </w:r>
    </w:p>
    <w:p w14:paraId="3B1B520B" w14:textId="0E7259D5" w:rsidR="00DD4C7D" w:rsidRPr="00DC1DE5" w:rsidRDefault="00DD4C7D" w:rsidP="00DD4C7D">
      <w:pPr>
        <w:pStyle w:val="ListParagraph"/>
        <w:numPr>
          <w:ilvl w:val="1"/>
          <w:numId w:val="2"/>
        </w:numPr>
        <w:outlineLvl w:val="1"/>
        <w:rPr>
          <w:rFonts w:ascii="Times New Roman" w:hAnsi="Times New Roman" w:cs="Times New Roman"/>
          <w:b/>
          <w:bCs/>
        </w:rPr>
      </w:pPr>
      <w:bookmarkStart w:id="16" w:name="_Toc92657983"/>
      <w:r w:rsidRPr="00DC1DE5">
        <w:rPr>
          <w:rFonts w:ascii="Times New Roman" w:hAnsi="Times New Roman" w:cs="Times New Roman"/>
          <w:b/>
          <w:bCs/>
        </w:rPr>
        <w:t>Gaps</w:t>
      </w:r>
      <w:bookmarkEnd w:id="16"/>
      <w:r w:rsidRPr="00DC1DE5">
        <w:rPr>
          <w:rFonts w:ascii="Times New Roman" w:hAnsi="Times New Roman" w:cs="Times New Roman"/>
          <w:b/>
          <w:bCs/>
        </w:rPr>
        <w:t xml:space="preserve"> </w:t>
      </w:r>
    </w:p>
    <w:p w14:paraId="39BD1883" w14:textId="77777777" w:rsidR="00DD4C7D" w:rsidRPr="00DC1DE5" w:rsidRDefault="00DD4C7D" w:rsidP="00DD4C7D">
      <w:pPr>
        <w:rPr>
          <w:rFonts w:ascii="Times New Roman" w:hAnsi="Times New Roman" w:cs="Times New Roman"/>
        </w:rPr>
      </w:pPr>
      <w:r w:rsidRPr="00DC1DE5">
        <w:rPr>
          <w:rFonts w:ascii="Times New Roman" w:hAnsi="Times New Roman" w:cs="Times New Roman"/>
        </w:rPr>
        <w:t>An alignment gap is representing the missing bases (one, two or more) in the sequences. Other than missing bases, gaps are created by the inserting a nucleotide which is known as insertion and by deleting the nucleotide, called as deletion. These gaps are made in specific location, either insertion or deletion of single nucleotide to loss or gain large section of DNA.</w:t>
      </w:r>
    </w:p>
    <w:p w14:paraId="26621D54" w14:textId="3BCD75F4" w:rsidR="00DD4C7D" w:rsidRPr="00DC1DE5" w:rsidRDefault="00DD4C7D" w:rsidP="00DD4C7D">
      <w:pPr>
        <w:rPr>
          <w:rFonts w:ascii="Times New Roman" w:hAnsi="Times New Roman" w:cs="Times New Roman"/>
        </w:rPr>
      </w:pPr>
      <w:r w:rsidRPr="00DC1DE5">
        <w:rPr>
          <w:rFonts w:ascii="Times New Roman" w:hAnsi="Times New Roman" w:cs="Times New Roman"/>
        </w:rPr>
        <w:t xml:space="preserve">Here we analysed 20 </w:t>
      </w:r>
      <w:r w:rsidR="004A4333" w:rsidRPr="00DC1DE5">
        <w:rPr>
          <w:rFonts w:ascii="Times New Roman" w:hAnsi="Times New Roman" w:cs="Times New Roman"/>
        </w:rPr>
        <w:t>strains</w:t>
      </w:r>
      <w:r w:rsidRPr="00DC1DE5">
        <w:rPr>
          <w:rFonts w:ascii="Times New Roman" w:hAnsi="Times New Roman" w:cs="Times New Roman"/>
        </w:rPr>
        <w:t xml:space="preserve"> of SARS-CoV-2 for the alignment gaps, where the sequences are going to be compared and the differences are recorded. </w:t>
      </w:r>
    </w:p>
    <w:p w14:paraId="6AD51E7E" w14:textId="1901DEF1" w:rsidR="00DD4C7D" w:rsidRPr="00DC1DE5" w:rsidRDefault="00DD4C7D" w:rsidP="00DD4C7D">
      <w:pPr>
        <w:rPr>
          <w:rFonts w:ascii="Times New Roman" w:hAnsi="Times New Roman" w:cs="Times New Roman"/>
        </w:rPr>
      </w:pPr>
      <w:r w:rsidRPr="00DC1DE5">
        <w:rPr>
          <w:rFonts w:ascii="Times New Roman" w:hAnsi="Times New Roman" w:cs="Times New Roman"/>
        </w:rPr>
        <w:t xml:space="preserve">Before going into </w:t>
      </w:r>
      <w:r w:rsidR="004A4333" w:rsidRPr="00DC1DE5">
        <w:rPr>
          <w:rFonts w:ascii="Times New Roman" w:hAnsi="Times New Roman" w:cs="Times New Roman"/>
        </w:rPr>
        <w:t>the</w:t>
      </w:r>
      <w:r w:rsidRPr="00DC1DE5">
        <w:rPr>
          <w:rFonts w:ascii="Times New Roman" w:hAnsi="Times New Roman" w:cs="Times New Roman"/>
        </w:rPr>
        <w:t xml:space="preserve"> </w:t>
      </w:r>
      <w:r w:rsidR="005A3110" w:rsidRPr="00DC1DE5">
        <w:rPr>
          <w:rFonts w:ascii="Times New Roman" w:hAnsi="Times New Roman" w:cs="Times New Roman"/>
        </w:rPr>
        <w:t>sequence</w:t>
      </w:r>
      <w:r w:rsidR="004A4333" w:rsidRPr="00DC1DE5">
        <w:rPr>
          <w:rFonts w:ascii="Times New Roman" w:hAnsi="Times New Roman" w:cs="Times New Roman"/>
        </w:rPr>
        <w:t>s</w:t>
      </w:r>
      <w:r w:rsidRPr="00DC1DE5">
        <w:rPr>
          <w:rFonts w:ascii="Times New Roman" w:hAnsi="Times New Roman" w:cs="Times New Roman"/>
        </w:rPr>
        <w:t xml:space="preserve">, let us have a look on the coding sequences of those 20 </w:t>
      </w:r>
      <w:r w:rsidR="005A3110" w:rsidRPr="00DC1DE5">
        <w:rPr>
          <w:rFonts w:ascii="Times New Roman" w:hAnsi="Times New Roman" w:cs="Times New Roman"/>
        </w:rPr>
        <w:t>strains</w:t>
      </w:r>
      <w:r w:rsidRPr="00DC1DE5">
        <w:rPr>
          <w:rFonts w:ascii="Times New Roman" w:hAnsi="Times New Roman" w:cs="Times New Roman"/>
        </w:rPr>
        <w:t xml:space="preserve">. </w:t>
      </w:r>
      <w:r w:rsidR="005A3110" w:rsidRPr="00DC1DE5">
        <w:rPr>
          <w:rFonts w:ascii="Times New Roman" w:hAnsi="Times New Roman" w:cs="Times New Roman"/>
        </w:rPr>
        <w:t>We know that</w:t>
      </w:r>
      <w:r w:rsidRPr="00DC1DE5">
        <w:rPr>
          <w:rFonts w:ascii="Times New Roman" w:hAnsi="Times New Roman" w:cs="Times New Roman"/>
        </w:rPr>
        <w:t xml:space="preserve"> it</w:t>
      </w:r>
      <w:r w:rsidR="005A3110" w:rsidRPr="00DC1DE5">
        <w:rPr>
          <w:rFonts w:ascii="Times New Roman" w:hAnsi="Times New Roman" w:cs="Times New Roman"/>
        </w:rPr>
        <w:t xml:space="preserve"> is</w:t>
      </w:r>
      <w:r w:rsidRPr="00DC1DE5">
        <w:rPr>
          <w:rFonts w:ascii="Times New Roman" w:hAnsi="Times New Roman" w:cs="Times New Roman"/>
        </w:rPr>
        <w:t xml:space="preserve"> rare to find gaps on the coding region of the genome. As per expectation, the</w:t>
      </w:r>
      <w:r w:rsidR="005A3110" w:rsidRPr="00DC1DE5">
        <w:rPr>
          <w:rFonts w:ascii="Times New Roman" w:hAnsi="Times New Roman" w:cs="Times New Roman"/>
        </w:rPr>
        <w:t xml:space="preserve"> entire</w:t>
      </w:r>
      <w:r w:rsidRPr="00DC1DE5">
        <w:rPr>
          <w:rFonts w:ascii="Times New Roman" w:hAnsi="Times New Roman" w:cs="Times New Roman"/>
        </w:rPr>
        <w:t xml:space="preserve"> 20 </w:t>
      </w:r>
      <w:r w:rsidR="005A3110" w:rsidRPr="00DC1DE5">
        <w:rPr>
          <w:rFonts w:ascii="Times New Roman" w:hAnsi="Times New Roman" w:cs="Times New Roman"/>
        </w:rPr>
        <w:t>sequences</w:t>
      </w:r>
      <w:r w:rsidRPr="00DC1DE5">
        <w:rPr>
          <w:rFonts w:ascii="Times New Roman" w:hAnsi="Times New Roman" w:cs="Times New Roman"/>
        </w:rPr>
        <w:t xml:space="preserve"> showed the same result for the coding sequences which has zero gaps in it.</w:t>
      </w:r>
    </w:p>
    <w:p w14:paraId="0CFFC0F0" w14:textId="2CE9E21E" w:rsidR="00DD4C7D" w:rsidRPr="00DC1DE5" w:rsidRDefault="00DD4C7D" w:rsidP="00DD4C7D">
      <w:pPr>
        <w:rPr>
          <w:rFonts w:ascii="Times New Roman" w:hAnsi="Times New Roman" w:cs="Times New Roman"/>
        </w:rPr>
      </w:pPr>
      <w:r w:rsidRPr="00DC1DE5">
        <w:rPr>
          <w:rFonts w:ascii="Times New Roman" w:hAnsi="Times New Roman" w:cs="Times New Roman"/>
        </w:rPr>
        <w:t xml:space="preserve">Now, </w:t>
      </w:r>
      <w:r w:rsidR="005A3110" w:rsidRPr="00DC1DE5">
        <w:rPr>
          <w:rFonts w:ascii="Times New Roman" w:hAnsi="Times New Roman" w:cs="Times New Roman"/>
        </w:rPr>
        <w:t>sequence</w:t>
      </w:r>
      <w:r w:rsidRPr="00DC1DE5">
        <w:rPr>
          <w:rFonts w:ascii="Times New Roman" w:hAnsi="Times New Roman" w:cs="Times New Roman"/>
        </w:rPr>
        <w:t xml:space="preserve"> 2 </w:t>
      </w:r>
      <w:r w:rsidR="004A4333" w:rsidRPr="00DC1DE5">
        <w:rPr>
          <w:rFonts w:ascii="Times New Roman" w:hAnsi="Times New Roman" w:cs="Times New Roman"/>
        </w:rPr>
        <w:t>is different from sequence 1 by</w:t>
      </w:r>
      <w:r w:rsidRPr="00DC1DE5">
        <w:rPr>
          <w:rFonts w:ascii="Times New Roman" w:hAnsi="Times New Roman" w:cs="Times New Roman"/>
        </w:rPr>
        <w:t xml:space="preserve"> 42 gaps, </w:t>
      </w:r>
      <w:r w:rsidR="004A4333" w:rsidRPr="00DC1DE5">
        <w:rPr>
          <w:rFonts w:ascii="Times New Roman" w:hAnsi="Times New Roman" w:cs="Times New Roman"/>
        </w:rPr>
        <w:t>which did not</w:t>
      </w:r>
      <w:r w:rsidRPr="00DC1DE5">
        <w:rPr>
          <w:rFonts w:ascii="Times New Roman" w:hAnsi="Times New Roman" w:cs="Times New Roman"/>
        </w:rPr>
        <w:t xml:space="preserve"> happen by insertion, it</w:t>
      </w:r>
      <w:r w:rsidR="005A3110" w:rsidRPr="00DC1DE5">
        <w:rPr>
          <w:rFonts w:ascii="Times New Roman" w:hAnsi="Times New Roman" w:cs="Times New Roman"/>
        </w:rPr>
        <w:t xml:space="preserve"> is</w:t>
      </w:r>
      <w:r w:rsidRPr="00DC1DE5">
        <w:rPr>
          <w:rFonts w:ascii="Times New Roman" w:hAnsi="Times New Roman" w:cs="Times New Roman"/>
        </w:rPr>
        <w:t xml:space="preserve"> because of deletion in the non-coding sequences of the </w:t>
      </w:r>
      <w:r w:rsidR="005A3110" w:rsidRPr="00DC1DE5">
        <w:rPr>
          <w:rFonts w:ascii="Times New Roman" w:hAnsi="Times New Roman" w:cs="Times New Roman"/>
        </w:rPr>
        <w:t>sequence</w:t>
      </w:r>
      <w:r w:rsidRPr="00DC1DE5">
        <w:rPr>
          <w:rFonts w:ascii="Times New Roman" w:hAnsi="Times New Roman" w:cs="Times New Roman"/>
        </w:rPr>
        <w:t>.</w:t>
      </w:r>
    </w:p>
    <w:p w14:paraId="4A995FB9" w14:textId="40931351" w:rsidR="00DD4C7D" w:rsidRPr="00DC1DE5" w:rsidRDefault="00DD4C7D" w:rsidP="00DD4C7D">
      <w:pPr>
        <w:rPr>
          <w:rFonts w:ascii="Times New Roman" w:hAnsi="Times New Roman" w:cs="Times New Roman"/>
        </w:rPr>
      </w:pPr>
      <w:r w:rsidRPr="00DC1DE5">
        <w:rPr>
          <w:rFonts w:ascii="Times New Roman" w:hAnsi="Times New Roman" w:cs="Times New Roman"/>
        </w:rPr>
        <w:t xml:space="preserve">Followed by the next </w:t>
      </w:r>
      <w:r w:rsidR="005A3110" w:rsidRPr="00DC1DE5">
        <w:rPr>
          <w:rFonts w:ascii="Times New Roman" w:hAnsi="Times New Roman" w:cs="Times New Roman"/>
        </w:rPr>
        <w:t>sequence</w:t>
      </w:r>
      <w:r w:rsidRPr="00DC1DE5">
        <w:rPr>
          <w:rFonts w:ascii="Times New Roman" w:hAnsi="Times New Roman" w:cs="Times New Roman"/>
        </w:rPr>
        <w:t xml:space="preserve"> 3, it showed us the difference with 20 gaps from the </w:t>
      </w:r>
      <w:r w:rsidR="005A3110" w:rsidRPr="00DC1DE5">
        <w:rPr>
          <w:rFonts w:ascii="Times New Roman" w:hAnsi="Times New Roman" w:cs="Times New Roman"/>
        </w:rPr>
        <w:t>sequence</w:t>
      </w:r>
      <w:r w:rsidRPr="00DC1DE5">
        <w:rPr>
          <w:rFonts w:ascii="Times New Roman" w:hAnsi="Times New Roman" w:cs="Times New Roman"/>
        </w:rPr>
        <w:t xml:space="preserve"> 1, which is also like </w:t>
      </w:r>
      <w:r w:rsidR="005A3110" w:rsidRPr="00DC1DE5">
        <w:rPr>
          <w:rFonts w:ascii="Times New Roman" w:hAnsi="Times New Roman" w:cs="Times New Roman"/>
        </w:rPr>
        <w:t>sequence</w:t>
      </w:r>
      <w:r w:rsidRPr="00DC1DE5">
        <w:rPr>
          <w:rFonts w:ascii="Times New Roman" w:hAnsi="Times New Roman" w:cs="Times New Roman"/>
        </w:rPr>
        <w:t xml:space="preserve"> 2. The gaps are made on non-coding sequences with the deletion.</w:t>
      </w:r>
    </w:p>
    <w:p w14:paraId="78FA204F" w14:textId="1019493F" w:rsidR="00DD4C7D" w:rsidRPr="00DC1DE5" w:rsidRDefault="00DD4C7D" w:rsidP="00DD4C7D">
      <w:pPr>
        <w:rPr>
          <w:rFonts w:ascii="Times New Roman" w:hAnsi="Times New Roman" w:cs="Times New Roman"/>
        </w:rPr>
      </w:pPr>
      <w:r w:rsidRPr="00DC1DE5">
        <w:rPr>
          <w:rFonts w:ascii="Times New Roman" w:hAnsi="Times New Roman" w:cs="Times New Roman"/>
        </w:rPr>
        <w:t xml:space="preserve">From </w:t>
      </w:r>
      <w:r w:rsidR="005A3110" w:rsidRPr="00DC1DE5">
        <w:rPr>
          <w:rFonts w:ascii="Times New Roman" w:hAnsi="Times New Roman" w:cs="Times New Roman"/>
        </w:rPr>
        <w:t>sequence</w:t>
      </w:r>
      <w:r w:rsidRPr="00DC1DE5">
        <w:rPr>
          <w:rFonts w:ascii="Times New Roman" w:hAnsi="Times New Roman" w:cs="Times New Roman"/>
        </w:rPr>
        <w:t xml:space="preserve"> 4 to 12, we were expecting gaps like</w:t>
      </w:r>
      <w:r w:rsidR="005A3110" w:rsidRPr="00DC1DE5">
        <w:rPr>
          <w:rFonts w:ascii="Times New Roman" w:hAnsi="Times New Roman" w:cs="Times New Roman"/>
        </w:rPr>
        <w:t xml:space="preserve"> sequence</w:t>
      </w:r>
      <w:r w:rsidRPr="00DC1DE5">
        <w:rPr>
          <w:rFonts w:ascii="Times New Roman" w:hAnsi="Times New Roman" w:cs="Times New Roman"/>
        </w:rPr>
        <w:t xml:space="preserve"> 2 &amp; 3. But in those </w:t>
      </w:r>
      <w:r w:rsidR="005A3110" w:rsidRPr="00DC1DE5">
        <w:rPr>
          <w:rFonts w:ascii="Times New Roman" w:hAnsi="Times New Roman" w:cs="Times New Roman"/>
        </w:rPr>
        <w:t>sequences</w:t>
      </w:r>
      <w:r w:rsidRPr="00DC1DE5">
        <w:rPr>
          <w:rFonts w:ascii="Times New Roman" w:hAnsi="Times New Roman" w:cs="Times New Roman"/>
        </w:rPr>
        <w:t xml:space="preserve">, the </w:t>
      </w:r>
      <w:r w:rsidR="005A3110" w:rsidRPr="00DC1DE5">
        <w:rPr>
          <w:rFonts w:ascii="Times New Roman" w:hAnsi="Times New Roman" w:cs="Times New Roman"/>
        </w:rPr>
        <w:t>entire</w:t>
      </w:r>
      <w:r w:rsidRPr="00DC1DE5">
        <w:rPr>
          <w:rFonts w:ascii="Times New Roman" w:hAnsi="Times New Roman" w:cs="Times New Roman"/>
        </w:rPr>
        <w:t xml:space="preserve"> </w:t>
      </w:r>
      <w:r w:rsidR="005A3110" w:rsidRPr="00DC1DE5">
        <w:rPr>
          <w:rFonts w:ascii="Times New Roman" w:hAnsi="Times New Roman" w:cs="Times New Roman"/>
        </w:rPr>
        <w:t>genome,</w:t>
      </w:r>
      <w:r w:rsidRPr="00DC1DE5">
        <w:rPr>
          <w:rFonts w:ascii="Times New Roman" w:hAnsi="Times New Roman" w:cs="Times New Roman"/>
        </w:rPr>
        <w:t xml:space="preserve"> coding region and non-coding region were obtained with zero gaps like </w:t>
      </w:r>
      <w:r w:rsidR="005A3110" w:rsidRPr="00DC1DE5">
        <w:rPr>
          <w:rFonts w:ascii="Times New Roman" w:hAnsi="Times New Roman" w:cs="Times New Roman"/>
        </w:rPr>
        <w:t>sequence</w:t>
      </w:r>
      <w:r w:rsidRPr="00DC1DE5">
        <w:rPr>
          <w:rFonts w:ascii="Times New Roman" w:hAnsi="Times New Roman" w:cs="Times New Roman"/>
        </w:rPr>
        <w:t xml:space="preserve"> 1.</w:t>
      </w:r>
    </w:p>
    <w:p w14:paraId="2EB66A51" w14:textId="102936FD" w:rsidR="00DD4C7D" w:rsidRPr="00DC1DE5" w:rsidRDefault="00DD4C7D" w:rsidP="00DD4C7D">
      <w:pPr>
        <w:rPr>
          <w:rFonts w:ascii="Times New Roman" w:hAnsi="Times New Roman" w:cs="Times New Roman"/>
        </w:rPr>
      </w:pPr>
      <w:r w:rsidRPr="00DC1DE5">
        <w:rPr>
          <w:rFonts w:ascii="Times New Roman" w:hAnsi="Times New Roman" w:cs="Times New Roman"/>
        </w:rPr>
        <w:lastRenderedPageBreak/>
        <w:t xml:space="preserve">So far, the gaps are identified, and the reason is deletion in non-coding sequences. From the </w:t>
      </w:r>
      <w:r w:rsidR="005A3110" w:rsidRPr="00DC1DE5">
        <w:rPr>
          <w:rFonts w:ascii="Times New Roman" w:hAnsi="Times New Roman" w:cs="Times New Roman"/>
        </w:rPr>
        <w:t>sequence</w:t>
      </w:r>
      <w:r w:rsidRPr="00DC1DE5">
        <w:rPr>
          <w:rFonts w:ascii="Times New Roman" w:hAnsi="Times New Roman" w:cs="Times New Roman"/>
        </w:rPr>
        <w:t xml:space="preserve"> 13 to 20 except </w:t>
      </w:r>
      <w:r w:rsidR="005A3110" w:rsidRPr="00DC1DE5">
        <w:rPr>
          <w:rFonts w:ascii="Times New Roman" w:hAnsi="Times New Roman" w:cs="Times New Roman"/>
        </w:rPr>
        <w:t>sequence</w:t>
      </w:r>
      <w:r w:rsidRPr="00DC1DE5">
        <w:rPr>
          <w:rFonts w:ascii="Times New Roman" w:hAnsi="Times New Roman" w:cs="Times New Roman"/>
        </w:rPr>
        <w:t xml:space="preserve"> 19, the alignment gaps are discovered in the reason of insertion took place in the non-coding sequences.</w:t>
      </w:r>
    </w:p>
    <w:p w14:paraId="27196365" w14:textId="3838D46B" w:rsidR="00DD4C7D" w:rsidRPr="00DC1DE5" w:rsidRDefault="00DD4C7D" w:rsidP="00DD4C7D">
      <w:pPr>
        <w:rPr>
          <w:rFonts w:ascii="Times New Roman" w:hAnsi="Times New Roman" w:cs="Times New Roman"/>
        </w:rPr>
      </w:pPr>
      <w:r w:rsidRPr="00DC1DE5">
        <w:rPr>
          <w:rFonts w:ascii="Times New Roman" w:hAnsi="Times New Roman" w:cs="Times New Roman"/>
        </w:rPr>
        <w:t xml:space="preserve">Starting with </w:t>
      </w:r>
      <w:r w:rsidR="005A3110" w:rsidRPr="00DC1DE5">
        <w:rPr>
          <w:rFonts w:ascii="Times New Roman" w:hAnsi="Times New Roman" w:cs="Times New Roman"/>
        </w:rPr>
        <w:t>sequence</w:t>
      </w:r>
      <w:r w:rsidRPr="00DC1DE5">
        <w:rPr>
          <w:rFonts w:ascii="Times New Roman" w:hAnsi="Times New Roman" w:cs="Times New Roman"/>
        </w:rPr>
        <w:t xml:space="preserve"> 13, there is a gradual increase in the gaps due to the insertion on the non-coding- sequences (from </w:t>
      </w:r>
      <w:r w:rsidR="005A3110" w:rsidRPr="00DC1DE5">
        <w:rPr>
          <w:rFonts w:ascii="Times New Roman" w:hAnsi="Times New Roman" w:cs="Times New Roman"/>
        </w:rPr>
        <w:t>sequence</w:t>
      </w:r>
      <w:r w:rsidRPr="00DC1DE5">
        <w:rPr>
          <w:rFonts w:ascii="Times New Roman" w:hAnsi="Times New Roman" w:cs="Times New Roman"/>
        </w:rPr>
        <w:t xml:space="preserve"> 13 to 18,</w:t>
      </w:r>
      <w:r w:rsidR="005A3110" w:rsidRPr="00DC1DE5">
        <w:rPr>
          <w:rFonts w:ascii="Times New Roman" w:hAnsi="Times New Roman" w:cs="Times New Roman"/>
        </w:rPr>
        <w:t xml:space="preserve"> </w:t>
      </w:r>
      <w:r w:rsidRPr="00DC1DE5">
        <w:rPr>
          <w:rFonts w:ascii="Times New Roman" w:hAnsi="Times New Roman" w:cs="Times New Roman"/>
        </w:rPr>
        <w:t xml:space="preserve">20). Initially, the gap was 4 for the </w:t>
      </w:r>
      <w:r w:rsidR="005A3110" w:rsidRPr="00DC1DE5">
        <w:rPr>
          <w:rFonts w:ascii="Times New Roman" w:hAnsi="Times New Roman" w:cs="Times New Roman"/>
        </w:rPr>
        <w:t>sequence</w:t>
      </w:r>
      <w:r w:rsidRPr="00DC1DE5">
        <w:rPr>
          <w:rFonts w:ascii="Times New Roman" w:hAnsi="Times New Roman" w:cs="Times New Roman"/>
        </w:rPr>
        <w:t xml:space="preserve"> 13 and 14, </w:t>
      </w:r>
    </w:p>
    <w:p w14:paraId="1406D57D" w14:textId="1CC1D4A2" w:rsidR="00DD4C7D" w:rsidRPr="00DC1DE5" w:rsidRDefault="005A3110" w:rsidP="00DD4C7D">
      <w:pPr>
        <w:rPr>
          <w:rFonts w:ascii="Times New Roman" w:hAnsi="Times New Roman" w:cs="Times New Roman"/>
        </w:rPr>
      </w:pPr>
      <w:r w:rsidRPr="00DC1DE5">
        <w:rPr>
          <w:rFonts w:ascii="Times New Roman" w:hAnsi="Times New Roman" w:cs="Times New Roman"/>
        </w:rPr>
        <w:t>Sequence</w:t>
      </w:r>
      <w:r w:rsidR="00DD4C7D" w:rsidRPr="00DC1DE5">
        <w:rPr>
          <w:rFonts w:ascii="Times New Roman" w:hAnsi="Times New Roman" w:cs="Times New Roman"/>
        </w:rPr>
        <w:t xml:space="preserve"> 15- 6, </w:t>
      </w:r>
      <w:r w:rsidRPr="00DC1DE5">
        <w:rPr>
          <w:rFonts w:ascii="Times New Roman" w:hAnsi="Times New Roman" w:cs="Times New Roman"/>
        </w:rPr>
        <w:t>Sequence</w:t>
      </w:r>
      <w:r w:rsidR="00DD4C7D" w:rsidRPr="00DC1DE5">
        <w:rPr>
          <w:rFonts w:ascii="Times New Roman" w:hAnsi="Times New Roman" w:cs="Times New Roman"/>
        </w:rPr>
        <w:t xml:space="preserve"> 16- 10, </w:t>
      </w:r>
      <w:r w:rsidRPr="00DC1DE5">
        <w:rPr>
          <w:rFonts w:ascii="Times New Roman" w:hAnsi="Times New Roman" w:cs="Times New Roman"/>
        </w:rPr>
        <w:t>Sequence</w:t>
      </w:r>
      <w:r w:rsidR="00DD4C7D" w:rsidRPr="00DC1DE5">
        <w:rPr>
          <w:rFonts w:ascii="Times New Roman" w:hAnsi="Times New Roman" w:cs="Times New Roman"/>
        </w:rPr>
        <w:t xml:space="preserve"> 17- 12, </w:t>
      </w:r>
      <w:r w:rsidRPr="00DC1DE5">
        <w:rPr>
          <w:rFonts w:ascii="Times New Roman" w:hAnsi="Times New Roman" w:cs="Times New Roman"/>
        </w:rPr>
        <w:t>Sequence</w:t>
      </w:r>
      <w:r w:rsidR="00DD4C7D" w:rsidRPr="00DC1DE5">
        <w:rPr>
          <w:rFonts w:ascii="Times New Roman" w:hAnsi="Times New Roman" w:cs="Times New Roman"/>
        </w:rPr>
        <w:t xml:space="preserve"> 18- 12, </w:t>
      </w:r>
      <w:r w:rsidRPr="00DC1DE5">
        <w:rPr>
          <w:rFonts w:ascii="Times New Roman" w:hAnsi="Times New Roman" w:cs="Times New Roman"/>
        </w:rPr>
        <w:t>Sequence</w:t>
      </w:r>
      <w:r w:rsidR="00DD4C7D" w:rsidRPr="00DC1DE5">
        <w:rPr>
          <w:rFonts w:ascii="Times New Roman" w:hAnsi="Times New Roman" w:cs="Times New Roman"/>
        </w:rPr>
        <w:t xml:space="preserve"> 20- 12 gaps are identified due to insertion on non-coding region.</w:t>
      </w:r>
    </w:p>
    <w:p w14:paraId="6538CDF0" w14:textId="6D8B1927" w:rsidR="00DD4C7D" w:rsidRPr="00DC1DE5" w:rsidRDefault="00DD4C7D" w:rsidP="00DD4C7D">
      <w:pPr>
        <w:rPr>
          <w:rFonts w:ascii="Times New Roman" w:hAnsi="Times New Roman" w:cs="Times New Roman"/>
        </w:rPr>
      </w:pPr>
      <w:r w:rsidRPr="00DC1DE5">
        <w:rPr>
          <w:rFonts w:ascii="Times New Roman" w:hAnsi="Times New Roman" w:cs="Times New Roman"/>
        </w:rPr>
        <w:t xml:space="preserve">After finding out those gaps in the </w:t>
      </w:r>
      <w:bookmarkStart w:id="17" w:name="_Hlk92648062"/>
      <w:r w:rsidR="005A3110" w:rsidRPr="00DC1DE5">
        <w:rPr>
          <w:rFonts w:ascii="Times New Roman" w:hAnsi="Times New Roman" w:cs="Times New Roman"/>
        </w:rPr>
        <w:t>sequence</w:t>
      </w:r>
      <w:bookmarkEnd w:id="17"/>
      <w:r w:rsidRPr="00DC1DE5">
        <w:rPr>
          <w:rFonts w:ascii="Times New Roman" w:hAnsi="Times New Roman" w:cs="Times New Roman"/>
        </w:rPr>
        <w:t xml:space="preserve"> collection we took either by insertion or deletion, there is one </w:t>
      </w:r>
      <w:r w:rsidR="005A3110" w:rsidRPr="00DC1DE5">
        <w:rPr>
          <w:rFonts w:ascii="Times New Roman" w:hAnsi="Times New Roman" w:cs="Times New Roman"/>
        </w:rPr>
        <w:t>sequence</w:t>
      </w:r>
      <w:r w:rsidRPr="00DC1DE5">
        <w:rPr>
          <w:rFonts w:ascii="Times New Roman" w:hAnsi="Times New Roman" w:cs="Times New Roman"/>
        </w:rPr>
        <w:t xml:space="preserve"> that remains in our list which showed the gaps in non-coding </w:t>
      </w:r>
      <w:r w:rsidR="005A3110" w:rsidRPr="00DC1DE5">
        <w:rPr>
          <w:rFonts w:ascii="Times New Roman" w:hAnsi="Times New Roman" w:cs="Times New Roman"/>
        </w:rPr>
        <w:t>regions</w:t>
      </w:r>
      <w:r w:rsidRPr="00DC1DE5">
        <w:rPr>
          <w:rFonts w:ascii="Times New Roman" w:hAnsi="Times New Roman" w:cs="Times New Roman"/>
        </w:rPr>
        <w:t xml:space="preserve"> like all other </w:t>
      </w:r>
      <w:r w:rsidR="005A3110" w:rsidRPr="00DC1DE5">
        <w:rPr>
          <w:rFonts w:ascii="Times New Roman" w:hAnsi="Times New Roman" w:cs="Times New Roman"/>
        </w:rPr>
        <w:t>sequence</w:t>
      </w:r>
      <w:r w:rsidRPr="00DC1DE5">
        <w:rPr>
          <w:rFonts w:ascii="Times New Roman" w:hAnsi="Times New Roman" w:cs="Times New Roman"/>
        </w:rPr>
        <w:t xml:space="preserve"> with both insertion and deletion. In total, there are 18 gaps, where 15 is due insertion and 3 gaps happened because of the deletion. And this discovered </w:t>
      </w:r>
      <w:r w:rsidR="005A3110" w:rsidRPr="00DC1DE5">
        <w:rPr>
          <w:rFonts w:ascii="Times New Roman" w:hAnsi="Times New Roman" w:cs="Times New Roman"/>
        </w:rPr>
        <w:t>on sequence</w:t>
      </w:r>
      <w:r w:rsidRPr="00DC1DE5">
        <w:rPr>
          <w:rFonts w:ascii="Times New Roman" w:hAnsi="Times New Roman" w:cs="Times New Roman"/>
        </w:rPr>
        <w:t xml:space="preserve"> 19.</w:t>
      </w:r>
    </w:p>
    <w:p w14:paraId="53ECF281" w14:textId="64C0C721" w:rsidR="00DD4C7D" w:rsidRPr="00DC1DE5" w:rsidRDefault="00DD4C7D" w:rsidP="00DD4C7D">
      <w:pPr>
        <w:rPr>
          <w:rFonts w:ascii="Times New Roman" w:hAnsi="Times New Roman" w:cs="Times New Roman"/>
        </w:rPr>
      </w:pPr>
      <w:r w:rsidRPr="00DC1DE5">
        <w:rPr>
          <w:rFonts w:ascii="Times New Roman" w:hAnsi="Times New Roman" w:cs="Times New Roman"/>
        </w:rPr>
        <w:t xml:space="preserve">Since the gaps are located on the </w:t>
      </w:r>
      <w:r w:rsidR="00C20BBB" w:rsidRPr="00DC1DE5">
        <w:rPr>
          <w:rFonts w:ascii="Times New Roman" w:hAnsi="Times New Roman" w:cs="Times New Roman"/>
        </w:rPr>
        <w:t>sequence</w:t>
      </w:r>
      <w:r w:rsidRPr="00DC1DE5">
        <w:rPr>
          <w:rFonts w:ascii="Times New Roman" w:hAnsi="Times New Roman" w:cs="Times New Roman"/>
        </w:rPr>
        <w:t>, the gene is either go</w:t>
      </w:r>
      <w:r w:rsidR="00C20BBB" w:rsidRPr="00DC1DE5">
        <w:rPr>
          <w:rFonts w:ascii="Times New Roman" w:hAnsi="Times New Roman" w:cs="Times New Roman"/>
        </w:rPr>
        <w:t>ing</w:t>
      </w:r>
      <w:r w:rsidRPr="00DC1DE5">
        <w:rPr>
          <w:rFonts w:ascii="Times New Roman" w:hAnsi="Times New Roman" w:cs="Times New Roman"/>
        </w:rPr>
        <w:t xml:space="preserve"> through mutation or gene silencing depending on the process and condition.</w:t>
      </w:r>
    </w:p>
    <w:p w14:paraId="17EFA121" w14:textId="39D90969" w:rsidR="00DD4C7D" w:rsidRPr="00DC1DE5" w:rsidRDefault="00DD4C7D" w:rsidP="00DD4C7D">
      <w:pPr>
        <w:pStyle w:val="ListParagraph"/>
        <w:numPr>
          <w:ilvl w:val="1"/>
          <w:numId w:val="2"/>
        </w:numPr>
        <w:outlineLvl w:val="1"/>
        <w:rPr>
          <w:rFonts w:ascii="Times New Roman" w:hAnsi="Times New Roman" w:cs="Times New Roman"/>
          <w:b/>
          <w:bCs/>
        </w:rPr>
      </w:pPr>
      <w:bookmarkStart w:id="18" w:name="_Toc92657984"/>
      <w:r w:rsidRPr="00DC1DE5">
        <w:rPr>
          <w:rFonts w:ascii="Times New Roman" w:hAnsi="Times New Roman" w:cs="Times New Roman"/>
          <w:b/>
          <w:bCs/>
        </w:rPr>
        <w:t>Mutation</w:t>
      </w:r>
      <w:bookmarkEnd w:id="18"/>
      <w:r w:rsidRPr="00DC1DE5">
        <w:rPr>
          <w:rFonts w:ascii="Times New Roman" w:hAnsi="Times New Roman" w:cs="Times New Roman"/>
          <w:b/>
          <w:bCs/>
        </w:rPr>
        <w:t xml:space="preserve"> </w:t>
      </w:r>
    </w:p>
    <w:p w14:paraId="4252AE8E" w14:textId="51C8A675" w:rsidR="00C20BBB" w:rsidRPr="00DC1DE5" w:rsidRDefault="00C20BBB" w:rsidP="00C20BBB">
      <w:pPr>
        <w:rPr>
          <w:rFonts w:ascii="Times New Roman" w:hAnsi="Times New Roman" w:cs="Times New Roman"/>
        </w:rPr>
      </w:pPr>
      <w:r w:rsidRPr="00DC1DE5">
        <w:rPr>
          <w:rFonts w:ascii="Times New Roman" w:hAnsi="Times New Roman" w:cs="Times New Roman"/>
        </w:rPr>
        <w:t xml:space="preserve">Before </w:t>
      </w:r>
      <w:r w:rsidR="00196262" w:rsidRPr="00DC1DE5">
        <w:rPr>
          <w:rFonts w:ascii="Times New Roman" w:hAnsi="Times New Roman" w:cs="Times New Roman"/>
        </w:rPr>
        <w:t>analysing</w:t>
      </w:r>
      <w:r w:rsidRPr="00DC1DE5">
        <w:rPr>
          <w:rFonts w:ascii="Times New Roman" w:hAnsi="Times New Roman" w:cs="Times New Roman"/>
        </w:rPr>
        <w:t xml:space="preserve"> other </w:t>
      </w:r>
      <w:r w:rsidR="00196262" w:rsidRPr="00DC1DE5">
        <w:rPr>
          <w:rFonts w:ascii="Times New Roman" w:hAnsi="Times New Roman" w:cs="Times New Roman"/>
        </w:rPr>
        <w:t>sequences,</w:t>
      </w:r>
      <w:r w:rsidRPr="00DC1DE5">
        <w:rPr>
          <w:rFonts w:ascii="Times New Roman" w:hAnsi="Times New Roman" w:cs="Times New Roman"/>
        </w:rPr>
        <w:t xml:space="preserve"> we would like to go over the Mutations in the Coding sequences in all the </w:t>
      </w:r>
      <w:r w:rsidR="00196262" w:rsidRPr="00DC1DE5">
        <w:rPr>
          <w:rFonts w:ascii="Times New Roman" w:hAnsi="Times New Roman" w:cs="Times New Roman"/>
        </w:rPr>
        <w:t>str</w:t>
      </w:r>
      <w:r w:rsidR="00DE6CA3" w:rsidRPr="00DC1DE5">
        <w:rPr>
          <w:rFonts w:ascii="Times New Roman" w:hAnsi="Times New Roman" w:cs="Times New Roman"/>
        </w:rPr>
        <w:t>a</w:t>
      </w:r>
      <w:r w:rsidR="00196262" w:rsidRPr="00DC1DE5">
        <w:rPr>
          <w:rFonts w:ascii="Times New Roman" w:hAnsi="Times New Roman" w:cs="Times New Roman"/>
        </w:rPr>
        <w:t>ins</w:t>
      </w:r>
      <w:r w:rsidRPr="00DC1DE5">
        <w:rPr>
          <w:rFonts w:ascii="Times New Roman" w:hAnsi="Times New Roman" w:cs="Times New Roman"/>
        </w:rPr>
        <w:t xml:space="preserve">, we found that there are no gaps in all the coding sequences which that means that there is no insertion or deletion of the nucleotides, that’s lead to say that there is no frame shifting mutations happen in the coding sequences, however the mutations are caused by the substitution of the nucleotides either by transition or transversion, and that’s lead to point mutations. </w:t>
      </w:r>
    </w:p>
    <w:p w14:paraId="7F235193" w14:textId="13551A7D" w:rsidR="00C20BBB" w:rsidRPr="00DC1DE5" w:rsidRDefault="00C20BBB" w:rsidP="00C20BBB">
      <w:pPr>
        <w:rPr>
          <w:rFonts w:ascii="Times New Roman" w:hAnsi="Times New Roman" w:cs="Times New Roman"/>
        </w:rPr>
      </w:pPr>
      <w:r w:rsidRPr="00DC1DE5">
        <w:rPr>
          <w:rFonts w:ascii="Times New Roman" w:hAnsi="Times New Roman" w:cs="Times New Roman"/>
        </w:rPr>
        <w:t xml:space="preserve">Now there is a big difference in the number of mutations in the second </w:t>
      </w:r>
      <w:r w:rsidR="00196262" w:rsidRPr="00DC1DE5">
        <w:rPr>
          <w:rFonts w:ascii="Times New Roman" w:hAnsi="Times New Roman" w:cs="Times New Roman"/>
        </w:rPr>
        <w:t>sequence</w:t>
      </w:r>
      <w:r w:rsidRPr="00DC1DE5">
        <w:rPr>
          <w:rFonts w:ascii="Times New Roman" w:hAnsi="Times New Roman" w:cs="Times New Roman"/>
        </w:rPr>
        <w:t xml:space="preserve"> and third </w:t>
      </w:r>
      <w:r w:rsidR="00196262" w:rsidRPr="00DC1DE5">
        <w:rPr>
          <w:rFonts w:ascii="Times New Roman" w:hAnsi="Times New Roman" w:cs="Times New Roman"/>
        </w:rPr>
        <w:t>sequence</w:t>
      </w:r>
      <w:r w:rsidRPr="00DC1DE5">
        <w:rPr>
          <w:rFonts w:ascii="Times New Roman" w:hAnsi="Times New Roman" w:cs="Times New Roman"/>
        </w:rPr>
        <w:t xml:space="preserve"> compared to the first </w:t>
      </w:r>
      <w:r w:rsidR="00196262" w:rsidRPr="00DC1DE5">
        <w:rPr>
          <w:rFonts w:ascii="Times New Roman" w:hAnsi="Times New Roman" w:cs="Times New Roman"/>
        </w:rPr>
        <w:t>sequence</w:t>
      </w:r>
      <w:r w:rsidRPr="00DC1DE5">
        <w:rPr>
          <w:rFonts w:ascii="Times New Roman" w:hAnsi="Times New Roman" w:cs="Times New Roman"/>
        </w:rPr>
        <w:t xml:space="preserve">, where the second </w:t>
      </w:r>
      <w:r w:rsidR="00196262" w:rsidRPr="00DC1DE5">
        <w:rPr>
          <w:rFonts w:ascii="Times New Roman" w:hAnsi="Times New Roman" w:cs="Times New Roman"/>
        </w:rPr>
        <w:t>sequence</w:t>
      </w:r>
      <w:r w:rsidRPr="00DC1DE5">
        <w:rPr>
          <w:rFonts w:ascii="Times New Roman" w:hAnsi="Times New Roman" w:cs="Times New Roman"/>
        </w:rPr>
        <w:t xml:space="preserve"> has 44 mutations where 2 of them are accumulated in coding </w:t>
      </w:r>
      <w:r w:rsidR="00196262" w:rsidRPr="00DC1DE5">
        <w:rPr>
          <w:rFonts w:ascii="Times New Roman" w:hAnsi="Times New Roman" w:cs="Times New Roman"/>
        </w:rPr>
        <w:t>region</w:t>
      </w:r>
      <w:r w:rsidRPr="00DC1DE5">
        <w:rPr>
          <w:rFonts w:ascii="Times New Roman" w:hAnsi="Times New Roman" w:cs="Times New Roman"/>
        </w:rPr>
        <w:t xml:space="preserve"> and 42 mutations accumulated in the noncoding </w:t>
      </w:r>
      <w:r w:rsidR="00196262" w:rsidRPr="00DC1DE5">
        <w:rPr>
          <w:rFonts w:ascii="Times New Roman" w:hAnsi="Times New Roman" w:cs="Times New Roman"/>
        </w:rPr>
        <w:t>region</w:t>
      </w:r>
      <w:r w:rsidRPr="00DC1DE5">
        <w:rPr>
          <w:rFonts w:ascii="Times New Roman" w:hAnsi="Times New Roman" w:cs="Times New Roman"/>
        </w:rPr>
        <w:t xml:space="preserve">. Also, the third </w:t>
      </w:r>
      <w:r w:rsidR="00196262" w:rsidRPr="00DC1DE5">
        <w:rPr>
          <w:rFonts w:ascii="Times New Roman" w:hAnsi="Times New Roman" w:cs="Times New Roman"/>
        </w:rPr>
        <w:t>sequence</w:t>
      </w:r>
      <w:r w:rsidRPr="00DC1DE5">
        <w:rPr>
          <w:rFonts w:ascii="Times New Roman" w:hAnsi="Times New Roman" w:cs="Times New Roman"/>
        </w:rPr>
        <w:t xml:space="preserve"> has 45 mutations in the </w:t>
      </w:r>
      <w:r w:rsidR="00196262" w:rsidRPr="00DC1DE5">
        <w:rPr>
          <w:rFonts w:ascii="Times New Roman" w:hAnsi="Times New Roman" w:cs="Times New Roman"/>
        </w:rPr>
        <w:t>entire sequence</w:t>
      </w:r>
      <w:r w:rsidRPr="00DC1DE5">
        <w:rPr>
          <w:rFonts w:ascii="Times New Roman" w:hAnsi="Times New Roman" w:cs="Times New Roman"/>
        </w:rPr>
        <w:t xml:space="preserve"> where they are distributed to 4 mutations in the coding </w:t>
      </w:r>
      <w:r w:rsidR="00196262" w:rsidRPr="00DC1DE5">
        <w:rPr>
          <w:rFonts w:ascii="Times New Roman" w:hAnsi="Times New Roman" w:cs="Times New Roman"/>
        </w:rPr>
        <w:t>region</w:t>
      </w:r>
      <w:r w:rsidRPr="00DC1DE5">
        <w:rPr>
          <w:rFonts w:ascii="Times New Roman" w:hAnsi="Times New Roman" w:cs="Times New Roman"/>
        </w:rPr>
        <w:t xml:space="preserve"> and 41 mutations in the non-coding </w:t>
      </w:r>
      <w:r w:rsidR="00196262" w:rsidRPr="00DC1DE5">
        <w:rPr>
          <w:rFonts w:ascii="Times New Roman" w:hAnsi="Times New Roman" w:cs="Times New Roman"/>
        </w:rPr>
        <w:t>region</w:t>
      </w:r>
      <w:r w:rsidRPr="00DC1DE5">
        <w:rPr>
          <w:rFonts w:ascii="Times New Roman" w:hAnsi="Times New Roman" w:cs="Times New Roman"/>
        </w:rPr>
        <w:t>.</w:t>
      </w:r>
    </w:p>
    <w:p w14:paraId="12E9A858" w14:textId="7C6ACE60" w:rsidR="00C20BBB" w:rsidRPr="00DC1DE5" w:rsidRDefault="00C20BBB" w:rsidP="00C20BBB">
      <w:pPr>
        <w:rPr>
          <w:rFonts w:ascii="Times New Roman" w:hAnsi="Times New Roman" w:cs="Times New Roman"/>
        </w:rPr>
      </w:pPr>
      <w:r w:rsidRPr="00DC1DE5">
        <w:rPr>
          <w:rFonts w:ascii="Times New Roman" w:hAnsi="Times New Roman" w:cs="Times New Roman"/>
        </w:rPr>
        <w:t xml:space="preserve">From </w:t>
      </w:r>
      <w:r w:rsidR="00196262" w:rsidRPr="00DC1DE5">
        <w:rPr>
          <w:rFonts w:ascii="Times New Roman" w:hAnsi="Times New Roman" w:cs="Times New Roman"/>
        </w:rPr>
        <w:t>sequence</w:t>
      </w:r>
      <w:r w:rsidRPr="00DC1DE5">
        <w:rPr>
          <w:rFonts w:ascii="Times New Roman" w:hAnsi="Times New Roman" w:cs="Times New Roman"/>
        </w:rPr>
        <w:t xml:space="preserve"> 4 to </w:t>
      </w:r>
      <w:r w:rsidR="00196262" w:rsidRPr="00DC1DE5">
        <w:rPr>
          <w:rFonts w:ascii="Times New Roman" w:hAnsi="Times New Roman" w:cs="Times New Roman"/>
        </w:rPr>
        <w:t>sequence</w:t>
      </w:r>
      <w:r w:rsidRPr="00DC1DE5">
        <w:rPr>
          <w:rFonts w:ascii="Times New Roman" w:hAnsi="Times New Roman" w:cs="Times New Roman"/>
        </w:rPr>
        <w:t xml:space="preserve"> 12 the mutation occurred by substitution of the nucleotides either by transition </w:t>
      </w:r>
      <w:r w:rsidR="00196262" w:rsidRPr="00DC1DE5">
        <w:rPr>
          <w:rFonts w:ascii="Times New Roman" w:hAnsi="Times New Roman" w:cs="Times New Roman"/>
        </w:rPr>
        <w:t>or</w:t>
      </w:r>
      <w:r w:rsidRPr="00DC1DE5">
        <w:rPr>
          <w:rFonts w:ascii="Times New Roman" w:hAnsi="Times New Roman" w:cs="Times New Roman"/>
        </w:rPr>
        <w:t xml:space="preserve"> transversion. </w:t>
      </w:r>
      <w:r w:rsidR="00196262" w:rsidRPr="00DC1DE5">
        <w:rPr>
          <w:rFonts w:ascii="Times New Roman" w:hAnsi="Times New Roman" w:cs="Times New Roman"/>
        </w:rPr>
        <w:t>Sequence</w:t>
      </w:r>
      <w:r w:rsidRPr="00DC1DE5">
        <w:rPr>
          <w:rFonts w:ascii="Times New Roman" w:hAnsi="Times New Roman" w:cs="Times New Roman"/>
        </w:rPr>
        <w:t xml:space="preserve"> from 4 to 12 except </w:t>
      </w:r>
      <w:r w:rsidR="00196262" w:rsidRPr="00DC1DE5">
        <w:rPr>
          <w:rFonts w:ascii="Times New Roman" w:hAnsi="Times New Roman" w:cs="Times New Roman"/>
        </w:rPr>
        <w:t>sequence</w:t>
      </w:r>
      <w:r w:rsidRPr="00DC1DE5">
        <w:rPr>
          <w:rFonts w:ascii="Times New Roman" w:hAnsi="Times New Roman" w:cs="Times New Roman"/>
        </w:rPr>
        <w:t xml:space="preserve"> 5, 8 and 9, the point mutations only accumulated in the coding region of the s</w:t>
      </w:r>
      <w:r w:rsidR="00196262" w:rsidRPr="00DC1DE5">
        <w:rPr>
          <w:rFonts w:ascii="Times New Roman" w:hAnsi="Times New Roman" w:cs="Times New Roman"/>
        </w:rPr>
        <w:t>train</w:t>
      </w:r>
      <w:r w:rsidRPr="00DC1DE5">
        <w:rPr>
          <w:rFonts w:ascii="Times New Roman" w:hAnsi="Times New Roman" w:cs="Times New Roman"/>
        </w:rPr>
        <w:t xml:space="preserve">, so </w:t>
      </w:r>
      <w:r w:rsidR="00196262" w:rsidRPr="00DC1DE5">
        <w:rPr>
          <w:rFonts w:ascii="Times New Roman" w:hAnsi="Times New Roman" w:cs="Times New Roman"/>
        </w:rPr>
        <w:t>sequence</w:t>
      </w:r>
      <w:r w:rsidRPr="00DC1DE5">
        <w:rPr>
          <w:rFonts w:ascii="Times New Roman" w:hAnsi="Times New Roman" w:cs="Times New Roman"/>
        </w:rPr>
        <w:t xml:space="preserve"> 4 has 9-point mutations, </w:t>
      </w:r>
      <w:r w:rsidR="00196262" w:rsidRPr="00DC1DE5">
        <w:rPr>
          <w:rFonts w:ascii="Times New Roman" w:hAnsi="Times New Roman" w:cs="Times New Roman"/>
        </w:rPr>
        <w:t>sequence</w:t>
      </w:r>
      <w:r w:rsidRPr="00DC1DE5">
        <w:rPr>
          <w:rFonts w:ascii="Times New Roman" w:hAnsi="Times New Roman" w:cs="Times New Roman"/>
        </w:rPr>
        <w:t xml:space="preserve"> 6, 7 and 11 have 4-point mutations, </w:t>
      </w:r>
      <w:r w:rsidR="00196262" w:rsidRPr="00DC1DE5">
        <w:rPr>
          <w:rFonts w:ascii="Times New Roman" w:hAnsi="Times New Roman" w:cs="Times New Roman"/>
        </w:rPr>
        <w:t>sequence</w:t>
      </w:r>
      <w:r w:rsidRPr="00DC1DE5">
        <w:rPr>
          <w:rFonts w:ascii="Times New Roman" w:hAnsi="Times New Roman" w:cs="Times New Roman"/>
        </w:rPr>
        <w:t xml:space="preserve"> 10 has </w:t>
      </w:r>
      <w:proofErr w:type="gramStart"/>
      <w:r w:rsidRPr="00DC1DE5">
        <w:rPr>
          <w:rFonts w:ascii="Times New Roman" w:hAnsi="Times New Roman" w:cs="Times New Roman"/>
        </w:rPr>
        <w:t>6</w:t>
      </w:r>
      <w:r w:rsidR="00500510" w:rsidRPr="00DC1DE5">
        <w:rPr>
          <w:rFonts w:ascii="Times New Roman" w:hAnsi="Times New Roman" w:cs="Times New Roman"/>
        </w:rPr>
        <w:t xml:space="preserve"> </w:t>
      </w:r>
      <w:r w:rsidRPr="00DC1DE5">
        <w:rPr>
          <w:rFonts w:ascii="Times New Roman" w:hAnsi="Times New Roman" w:cs="Times New Roman"/>
        </w:rPr>
        <w:t>point</w:t>
      </w:r>
      <w:proofErr w:type="gramEnd"/>
      <w:r w:rsidRPr="00DC1DE5">
        <w:rPr>
          <w:rFonts w:ascii="Times New Roman" w:hAnsi="Times New Roman" w:cs="Times New Roman"/>
        </w:rPr>
        <w:t xml:space="preserve"> mutations, and </w:t>
      </w:r>
      <w:r w:rsidR="00196262" w:rsidRPr="00DC1DE5">
        <w:rPr>
          <w:rFonts w:ascii="Times New Roman" w:hAnsi="Times New Roman" w:cs="Times New Roman"/>
        </w:rPr>
        <w:t>sequence</w:t>
      </w:r>
      <w:r w:rsidRPr="00DC1DE5">
        <w:rPr>
          <w:rFonts w:ascii="Times New Roman" w:hAnsi="Times New Roman" w:cs="Times New Roman"/>
        </w:rPr>
        <w:t xml:space="preserve"> 12 has 5 point mutations. </w:t>
      </w:r>
      <w:r w:rsidR="00196262" w:rsidRPr="00DC1DE5">
        <w:rPr>
          <w:rFonts w:ascii="Times New Roman" w:hAnsi="Times New Roman" w:cs="Times New Roman"/>
        </w:rPr>
        <w:t>Sequence</w:t>
      </w:r>
      <w:r w:rsidRPr="00DC1DE5">
        <w:rPr>
          <w:rFonts w:ascii="Times New Roman" w:hAnsi="Times New Roman" w:cs="Times New Roman"/>
        </w:rPr>
        <w:t xml:space="preserve"> 5 accumulate 5-point mutations where 4 mutations accumulated in the coding </w:t>
      </w:r>
      <w:r w:rsidR="00500510" w:rsidRPr="00DC1DE5">
        <w:rPr>
          <w:rFonts w:ascii="Times New Roman" w:hAnsi="Times New Roman" w:cs="Times New Roman"/>
        </w:rPr>
        <w:t>region</w:t>
      </w:r>
      <w:r w:rsidRPr="00DC1DE5">
        <w:rPr>
          <w:rFonts w:ascii="Times New Roman" w:hAnsi="Times New Roman" w:cs="Times New Roman"/>
        </w:rPr>
        <w:t xml:space="preserve"> and 1 mutation in the noncoding </w:t>
      </w:r>
      <w:r w:rsidR="00500510" w:rsidRPr="00DC1DE5">
        <w:rPr>
          <w:rFonts w:ascii="Times New Roman" w:hAnsi="Times New Roman" w:cs="Times New Roman"/>
        </w:rPr>
        <w:t>region</w:t>
      </w:r>
      <w:r w:rsidRPr="00DC1DE5">
        <w:rPr>
          <w:rFonts w:ascii="Times New Roman" w:hAnsi="Times New Roman" w:cs="Times New Roman"/>
        </w:rPr>
        <w:t xml:space="preserve">, </w:t>
      </w:r>
      <w:r w:rsidR="00DE6CA3" w:rsidRPr="00DC1DE5">
        <w:rPr>
          <w:rFonts w:ascii="Times New Roman" w:hAnsi="Times New Roman" w:cs="Times New Roman"/>
        </w:rPr>
        <w:t>furthermore,</w:t>
      </w:r>
      <w:r w:rsidRPr="00DC1DE5">
        <w:rPr>
          <w:rFonts w:ascii="Times New Roman" w:hAnsi="Times New Roman" w:cs="Times New Roman"/>
        </w:rPr>
        <w:t xml:space="preserve"> </w:t>
      </w:r>
      <w:r w:rsidR="00196262" w:rsidRPr="00DC1DE5">
        <w:rPr>
          <w:rFonts w:ascii="Times New Roman" w:hAnsi="Times New Roman" w:cs="Times New Roman"/>
        </w:rPr>
        <w:t>sequence</w:t>
      </w:r>
      <w:r w:rsidRPr="00DC1DE5">
        <w:rPr>
          <w:rFonts w:ascii="Times New Roman" w:hAnsi="Times New Roman" w:cs="Times New Roman"/>
        </w:rPr>
        <w:t xml:space="preserve"> 8 has 11-point mutations where 5 mutations in coding </w:t>
      </w:r>
      <w:r w:rsidR="00196262" w:rsidRPr="00DC1DE5">
        <w:rPr>
          <w:rFonts w:ascii="Times New Roman" w:hAnsi="Times New Roman" w:cs="Times New Roman"/>
        </w:rPr>
        <w:t>region</w:t>
      </w:r>
      <w:r w:rsidRPr="00DC1DE5">
        <w:rPr>
          <w:rFonts w:ascii="Times New Roman" w:hAnsi="Times New Roman" w:cs="Times New Roman"/>
        </w:rPr>
        <w:t xml:space="preserve"> and 6 mutations in the noncoding </w:t>
      </w:r>
      <w:r w:rsidR="00500510" w:rsidRPr="00DC1DE5">
        <w:rPr>
          <w:rFonts w:ascii="Times New Roman" w:hAnsi="Times New Roman" w:cs="Times New Roman"/>
        </w:rPr>
        <w:t>region</w:t>
      </w:r>
      <w:r w:rsidRPr="00DC1DE5">
        <w:rPr>
          <w:rFonts w:ascii="Times New Roman" w:hAnsi="Times New Roman" w:cs="Times New Roman"/>
        </w:rPr>
        <w:t xml:space="preserve">, </w:t>
      </w:r>
      <w:r w:rsidR="00500510" w:rsidRPr="00DC1DE5">
        <w:rPr>
          <w:rFonts w:ascii="Times New Roman" w:hAnsi="Times New Roman" w:cs="Times New Roman"/>
        </w:rPr>
        <w:t>sequence</w:t>
      </w:r>
      <w:r w:rsidRPr="00DC1DE5">
        <w:rPr>
          <w:rFonts w:ascii="Times New Roman" w:hAnsi="Times New Roman" w:cs="Times New Roman"/>
        </w:rPr>
        <w:t xml:space="preserve"> 9 has 13-point mutations where 6 mutations in the coding </w:t>
      </w:r>
      <w:r w:rsidR="00500510" w:rsidRPr="00DC1DE5">
        <w:rPr>
          <w:rFonts w:ascii="Times New Roman" w:hAnsi="Times New Roman" w:cs="Times New Roman"/>
        </w:rPr>
        <w:t>region</w:t>
      </w:r>
      <w:r w:rsidRPr="00DC1DE5">
        <w:rPr>
          <w:rFonts w:ascii="Times New Roman" w:hAnsi="Times New Roman" w:cs="Times New Roman"/>
        </w:rPr>
        <w:t xml:space="preserve"> and 7 mutations in the noncoding </w:t>
      </w:r>
      <w:r w:rsidR="00500510" w:rsidRPr="00DC1DE5">
        <w:rPr>
          <w:rFonts w:ascii="Times New Roman" w:hAnsi="Times New Roman" w:cs="Times New Roman"/>
        </w:rPr>
        <w:t>region</w:t>
      </w:r>
      <w:r w:rsidRPr="00DC1DE5">
        <w:rPr>
          <w:rFonts w:ascii="Times New Roman" w:hAnsi="Times New Roman" w:cs="Times New Roman"/>
        </w:rPr>
        <w:t xml:space="preserve">. </w:t>
      </w:r>
    </w:p>
    <w:p w14:paraId="28EBF2A4" w14:textId="62D10BE8" w:rsidR="00C20BBB" w:rsidRPr="00DC1DE5" w:rsidRDefault="00500510" w:rsidP="00C20BBB">
      <w:pPr>
        <w:rPr>
          <w:rFonts w:ascii="Times New Roman" w:hAnsi="Times New Roman" w:cs="Times New Roman"/>
        </w:rPr>
      </w:pPr>
      <w:r w:rsidRPr="00DC1DE5">
        <w:rPr>
          <w:rFonts w:ascii="Times New Roman" w:hAnsi="Times New Roman" w:cs="Times New Roman"/>
        </w:rPr>
        <w:t>A</w:t>
      </w:r>
      <w:r w:rsidR="00C20BBB" w:rsidRPr="00DC1DE5">
        <w:rPr>
          <w:rFonts w:ascii="Times New Roman" w:hAnsi="Times New Roman" w:cs="Times New Roman"/>
        </w:rPr>
        <w:t xml:space="preserve">fter </w:t>
      </w:r>
      <w:r w:rsidRPr="00DC1DE5">
        <w:rPr>
          <w:rFonts w:ascii="Times New Roman" w:hAnsi="Times New Roman" w:cs="Times New Roman"/>
        </w:rPr>
        <w:t>analysing</w:t>
      </w:r>
      <w:r w:rsidR="00C20BBB" w:rsidRPr="00DC1DE5">
        <w:rPr>
          <w:rFonts w:ascii="Times New Roman" w:hAnsi="Times New Roman" w:cs="Times New Roman"/>
        </w:rPr>
        <w:t xml:space="preserve"> all the mutations in the coding </w:t>
      </w:r>
      <w:r w:rsidRPr="00DC1DE5">
        <w:rPr>
          <w:rFonts w:ascii="Times New Roman" w:hAnsi="Times New Roman" w:cs="Times New Roman"/>
        </w:rPr>
        <w:t>regions</w:t>
      </w:r>
      <w:r w:rsidR="00C20BBB" w:rsidRPr="00DC1DE5">
        <w:rPr>
          <w:rFonts w:ascii="Times New Roman" w:hAnsi="Times New Roman" w:cs="Times New Roman"/>
        </w:rPr>
        <w:t xml:space="preserve"> for all </w:t>
      </w:r>
      <w:r w:rsidRPr="00DC1DE5">
        <w:rPr>
          <w:rFonts w:ascii="Times New Roman" w:hAnsi="Times New Roman" w:cs="Times New Roman"/>
        </w:rPr>
        <w:t>strains,</w:t>
      </w:r>
      <w:r w:rsidR="00C20BBB" w:rsidRPr="00DC1DE5">
        <w:rPr>
          <w:rFonts w:ascii="Times New Roman" w:hAnsi="Times New Roman" w:cs="Times New Roman"/>
        </w:rPr>
        <w:t xml:space="preserve"> we analy</w:t>
      </w:r>
      <w:r w:rsidRPr="00DC1DE5">
        <w:rPr>
          <w:rFonts w:ascii="Times New Roman" w:hAnsi="Times New Roman" w:cs="Times New Roman"/>
        </w:rPr>
        <w:t>s</w:t>
      </w:r>
      <w:r w:rsidR="00C20BBB" w:rsidRPr="00DC1DE5">
        <w:rPr>
          <w:rFonts w:ascii="Times New Roman" w:hAnsi="Times New Roman" w:cs="Times New Roman"/>
        </w:rPr>
        <w:t>e</w:t>
      </w:r>
      <w:r w:rsidRPr="00DC1DE5">
        <w:rPr>
          <w:rFonts w:ascii="Times New Roman" w:hAnsi="Times New Roman" w:cs="Times New Roman"/>
        </w:rPr>
        <w:t>d</w:t>
      </w:r>
      <w:r w:rsidR="00C20BBB" w:rsidRPr="00DC1DE5">
        <w:rPr>
          <w:rFonts w:ascii="Times New Roman" w:hAnsi="Times New Roman" w:cs="Times New Roman"/>
        </w:rPr>
        <w:t xml:space="preserve"> the mutations for noncoding </w:t>
      </w:r>
      <w:r w:rsidR="00DE6CA3" w:rsidRPr="00DC1DE5">
        <w:rPr>
          <w:rFonts w:ascii="Times New Roman" w:hAnsi="Times New Roman" w:cs="Times New Roman"/>
        </w:rPr>
        <w:t>regions</w:t>
      </w:r>
      <w:r w:rsidR="00C20BBB" w:rsidRPr="00DC1DE5">
        <w:rPr>
          <w:rFonts w:ascii="Times New Roman" w:hAnsi="Times New Roman" w:cs="Times New Roman"/>
        </w:rPr>
        <w:t xml:space="preserve"> for the </w:t>
      </w:r>
      <w:r w:rsidR="00DE6CA3" w:rsidRPr="00DC1DE5">
        <w:rPr>
          <w:rFonts w:ascii="Times New Roman" w:hAnsi="Times New Roman" w:cs="Times New Roman"/>
        </w:rPr>
        <w:t>sequence</w:t>
      </w:r>
      <w:r w:rsidR="00C20BBB" w:rsidRPr="00DC1DE5">
        <w:rPr>
          <w:rFonts w:ascii="Times New Roman" w:hAnsi="Times New Roman" w:cs="Times New Roman"/>
        </w:rPr>
        <w:t xml:space="preserve"> starting from 13 to </w:t>
      </w:r>
      <w:r w:rsidR="00DE6CA3" w:rsidRPr="00DC1DE5">
        <w:rPr>
          <w:rFonts w:ascii="Times New Roman" w:hAnsi="Times New Roman" w:cs="Times New Roman"/>
        </w:rPr>
        <w:t>sequence</w:t>
      </w:r>
      <w:r w:rsidR="00C20BBB" w:rsidRPr="00DC1DE5">
        <w:rPr>
          <w:rFonts w:ascii="Times New Roman" w:hAnsi="Times New Roman" w:cs="Times New Roman"/>
        </w:rPr>
        <w:t xml:space="preserve"> 20 except </w:t>
      </w:r>
      <w:r w:rsidR="00DE6CA3" w:rsidRPr="00DC1DE5">
        <w:rPr>
          <w:rFonts w:ascii="Times New Roman" w:hAnsi="Times New Roman" w:cs="Times New Roman"/>
        </w:rPr>
        <w:t>sequence</w:t>
      </w:r>
      <w:r w:rsidR="00C20BBB" w:rsidRPr="00DC1DE5">
        <w:rPr>
          <w:rFonts w:ascii="Times New Roman" w:hAnsi="Times New Roman" w:cs="Times New Roman"/>
        </w:rPr>
        <w:t xml:space="preserve"> 18. </w:t>
      </w:r>
      <w:r w:rsidR="00DE6CA3" w:rsidRPr="00DC1DE5">
        <w:rPr>
          <w:rFonts w:ascii="Times New Roman" w:hAnsi="Times New Roman" w:cs="Times New Roman"/>
        </w:rPr>
        <w:t>A</w:t>
      </w:r>
      <w:r w:rsidR="00C20BBB" w:rsidRPr="00DC1DE5">
        <w:rPr>
          <w:rFonts w:ascii="Times New Roman" w:hAnsi="Times New Roman" w:cs="Times New Roman"/>
        </w:rPr>
        <w:t xml:space="preserve">ll the mutations in those noncoding </w:t>
      </w:r>
      <w:r w:rsidR="00DE6CA3" w:rsidRPr="00DC1DE5">
        <w:rPr>
          <w:rFonts w:ascii="Times New Roman" w:hAnsi="Times New Roman" w:cs="Times New Roman"/>
        </w:rPr>
        <w:t>regions</w:t>
      </w:r>
      <w:r w:rsidR="00C20BBB" w:rsidRPr="00DC1DE5">
        <w:rPr>
          <w:rFonts w:ascii="Times New Roman" w:hAnsi="Times New Roman" w:cs="Times New Roman"/>
        </w:rPr>
        <w:t xml:space="preserve"> are accumulated due to the insertion of nucleotides except </w:t>
      </w:r>
      <w:r w:rsidR="00DE6CA3" w:rsidRPr="00DC1DE5">
        <w:rPr>
          <w:rFonts w:ascii="Times New Roman" w:hAnsi="Times New Roman" w:cs="Times New Roman"/>
        </w:rPr>
        <w:t>sequence</w:t>
      </w:r>
      <w:r w:rsidR="00C20BBB" w:rsidRPr="00DC1DE5">
        <w:rPr>
          <w:rFonts w:ascii="Times New Roman" w:hAnsi="Times New Roman" w:cs="Times New Roman"/>
        </w:rPr>
        <w:t xml:space="preserve"> 15 and 19. </w:t>
      </w:r>
      <w:r w:rsidR="00DE6CA3" w:rsidRPr="00DC1DE5">
        <w:rPr>
          <w:rFonts w:ascii="Times New Roman" w:hAnsi="Times New Roman" w:cs="Times New Roman"/>
        </w:rPr>
        <w:t>Sequence</w:t>
      </w:r>
      <w:r w:rsidR="00C20BBB" w:rsidRPr="00DC1DE5">
        <w:rPr>
          <w:rFonts w:ascii="Times New Roman" w:hAnsi="Times New Roman" w:cs="Times New Roman"/>
        </w:rPr>
        <w:t xml:space="preserve"> 13 has 5 with 4 frameshift mutations in noncoding </w:t>
      </w:r>
      <w:r w:rsidR="00DE6CA3" w:rsidRPr="00DC1DE5">
        <w:rPr>
          <w:rFonts w:ascii="Times New Roman" w:hAnsi="Times New Roman" w:cs="Times New Roman"/>
        </w:rPr>
        <w:t>regions</w:t>
      </w:r>
      <w:r w:rsidR="00C20BBB" w:rsidRPr="00DC1DE5">
        <w:rPr>
          <w:rFonts w:ascii="Times New Roman" w:hAnsi="Times New Roman" w:cs="Times New Roman"/>
        </w:rPr>
        <w:t xml:space="preserve">, </w:t>
      </w:r>
      <w:r w:rsidR="00DE6CA3" w:rsidRPr="00DC1DE5">
        <w:rPr>
          <w:rFonts w:ascii="Times New Roman" w:hAnsi="Times New Roman" w:cs="Times New Roman"/>
        </w:rPr>
        <w:t>sequence</w:t>
      </w:r>
      <w:r w:rsidR="00C20BBB" w:rsidRPr="00DC1DE5">
        <w:rPr>
          <w:rFonts w:ascii="Times New Roman" w:hAnsi="Times New Roman" w:cs="Times New Roman"/>
        </w:rPr>
        <w:t xml:space="preserve"> 14 has 7 mutations with 4 frameshift mutations in the noncoding region, </w:t>
      </w:r>
      <w:r w:rsidR="00DE6CA3" w:rsidRPr="00DC1DE5">
        <w:rPr>
          <w:rFonts w:ascii="Times New Roman" w:hAnsi="Times New Roman" w:cs="Times New Roman"/>
        </w:rPr>
        <w:t>sequence</w:t>
      </w:r>
      <w:r w:rsidR="00C20BBB" w:rsidRPr="00DC1DE5">
        <w:rPr>
          <w:rFonts w:ascii="Times New Roman" w:hAnsi="Times New Roman" w:cs="Times New Roman"/>
        </w:rPr>
        <w:t xml:space="preserve"> 16 has 13 mutations with 10 </w:t>
      </w:r>
      <w:commentRangeStart w:id="19"/>
      <w:proofErr w:type="spellStart"/>
      <w:r w:rsidR="00C20BBB" w:rsidRPr="00DC1DE5">
        <w:rPr>
          <w:rFonts w:ascii="Times New Roman" w:hAnsi="Times New Roman" w:cs="Times New Roman"/>
        </w:rPr>
        <w:t>frameshifti</w:t>
      </w:r>
      <w:proofErr w:type="spellEnd"/>
      <w:r w:rsidR="00C20BBB" w:rsidRPr="00DC1DE5">
        <w:rPr>
          <w:rFonts w:ascii="Times New Roman" w:hAnsi="Times New Roman" w:cs="Times New Roman"/>
        </w:rPr>
        <w:t xml:space="preserve"> </w:t>
      </w:r>
      <w:commentRangeEnd w:id="19"/>
      <w:r w:rsidR="00280E43">
        <w:rPr>
          <w:rStyle w:val="CommentReference"/>
        </w:rPr>
        <w:commentReference w:id="19"/>
      </w:r>
      <w:r w:rsidR="00C20BBB" w:rsidRPr="00DC1DE5">
        <w:rPr>
          <w:rFonts w:ascii="Times New Roman" w:hAnsi="Times New Roman" w:cs="Times New Roman"/>
        </w:rPr>
        <w:t xml:space="preserve">mutations in the noncoding region, </w:t>
      </w:r>
      <w:r w:rsidR="00DE6CA3" w:rsidRPr="00DC1DE5">
        <w:rPr>
          <w:rFonts w:ascii="Times New Roman" w:hAnsi="Times New Roman" w:cs="Times New Roman"/>
        </w:rPr>
        <w:t>sequence</w:t>
      </w:r>
      <w:r w:rsidR="00C20BBB" w:rsidRPr="00DC1DE5">
        <w:rPr>
          <w:rFonts w:ascii="Times New Roman" w:hAnsi="Times New Roman" w:cs="Times New Roman"/>
        </w:rPr>
        <w:t xml:space="preserve"> 17 has 17 mutations with 12 mutations occur due to insertion, </w:t>
      </w:r>
      <w:r w:rsidR="00DE6CA3" w:rsidRPr="00DC1DE5">
        <w:rPr>
          <w:rFonts w:ascii="Times New Roman" w:hAnsi="Times New Roman" w:cs="Times New Roman"/>
        </w:rPr>
        <w:t>sequence</w:t>
      </w:r>
      <w:r w:rsidR="00C20BBB" w:rsidRPr="00DC1DE5">
        <w:rPr>
          <w:rFonts w:ascii="Times New Roman" w:hAnsi="Times New Roman" w:cs="Times New Roman"/>
        </w:rPr>
        <w:t xml:space="preserve"> 20 has 13 mutations with also 12 mutations occur due to insertion. </w:t>
      </w:r>
      <w:r w:rsidR="00DE6CA3" w:rsidRPr="00DC1DE5">
        <w:rPr>
          <w:rFonts w:ascii="Times New Roman" w:hAnsi="Times New Roman" w:cs="Times New Roman"/>
        </w:rPr>
        <w:t>Sequence</w:t>
      </w:r>
      <w:r w:rsidR="00C20BBB" w:rsidRPr="00DC1DE5">
        <w:rPr>
          <w:rFonts w:ascii="Times New Roman" w:hAnsi="Times New Roman" w:cs="Times New Roman"/>
        </w:rPr>
        <w:t xml:space="preserve"> 15 has 14 mutations with</w:t>
      </w:r>
      <w:commentRangeStart w:id="20"/>
      <w:r w:rsidR="00C20BBB" w:rsidRPr="00DC1DE5">
        <w:rPr>
          <w:rFonts w:ascii="Times New Roman" w:hAnsi="Times New Roman" w:cs="Times New Roman"/>
        </w:rPr>
        <w:t xml:space="preserve">  </w:t>
      </w:r>
      <w:commentRangeEnd w:id="20"/>
      <w:r w:rsidR="00280E43">
        <w:rPr>
          <w:rStyle w:val="CommentReference"/>
        </w:rPr>
        <w:commentReference w:id="20"/>
      </w:r>
      <w:r w:rsidR="00C20BBB" w:rsidRPr="00DC1DE5">
        <w:rPr>
          <w:rFonts w:ascii="Times New Roman" w:hAnsi="Times New Roman" w:cs="Times New Roman"/>
        </w:rPr>
        <w:t xml:space="preserve">9 mutations in noncoding </w:t>
      </w:r>
      <w:r w:rsidR="00DE6CA3" w:rsidRPr="00DC1DE5">
        <w:rPr>
          <w:rFonts w:ascii="Times New Roman" w:hAnsi="Times New Roman" w:cs="Times New Roman"/>
        </w:rPr>
        <w:t>region</w:t>
      </w:r>
      <w:r w:rsidR="00C20BBB" w:rsidRPr="00DC1DE5">
        <w:rPr>
          <w:rFonts w:ascii="Times New Roman" w:hAnsi="Times New Roman" w:cs="Times New Roman"/>
        </w:rPr>
        <w:t xml:space="preserve"> divided to 4 mutations due to point mutations and 6 mutations duo to frameshift </w:t>
      </w:r>
      <w:proofErr w:type="gramStart"/>
      <w:r w:rsidR="00C20BBB" w:rsidRPr="00DC1DE5">
        <w:rPr>
          <w:rFonts w:ascii="Times New Roman" w:hAnsi="Times New Roman" w:cs="Times New Roman"/>
        </w:rPr>
        <w:t xml:space="preserve">mutations,  </w:t>
      </w:r>
      <w:r w:rsidR="00DE6CA3" w:rsidRPr="00DC1DE5">
        <w:rPr>
          <w:rFonts w:ascii="Times New Roman" w:hAnsi="Times New Roman" w:cs="Times New Roman"/>
        </w:rPr>
        <w:t>sequence</w:t>
      </w:r>
      <w:proofErr w:type="gramEnd"/>
      <w:r w:rsidR="00C20BBB" w:rsidRPr="00DC1DE5">
        <w:rPr>
          <w:rFonts w:ascii="Times New Roman" w:hAnsi="Times New Roman" w:cs="Times New Roman"/>
        </w:rPr>
        <w:t xml:space="preserve"> 19 has 25 mutations with 23 mutations in the noncoding </w:t>
      </w:r>
      <w:r w:rsidR="00DE6CA3" w:rsidRPr="00DC1DE5">
        <w:rPr>
          <w:rFonts w:ascii="Times New Roman" w:hAnsi="Times New Roman" w:cs="Times New Roman"/>
        </w:rPr>
        <w:t>region</w:t>
      </w:r>
      <w:r w:rsidR="00C20BBB" w:rsidRPr="00DC1DE5">
        <w:rPr>
          <w:rFonts w:ascii="Times New Roman" w:hAnsi="Times New Roman" w:cs="Times New Roman"/>
        </w:rPr>
        <w:t xml:space="preserve"> divided to 18 mutation due to frameshift mutation and 5 mutations due to point mutations.</w:t>
      </w:r>
    </w:p>
    <w:p w14:paraId="7EC839AB" w14:textId="51AE0DCA" w:rsidR="00C20BBB" w:rsidRPr="00DC1DE5" w:rsidRDefault="00C20BBB" w:rsidP="00C20BBB">
      <w:pPr>
        <w:rPr>
          <w:rFonts w:ascii="Times New Roman" w:hAnsi="Times New Roman" w:cs="Times New Roman"/>
        </w:rPr>
      </w:pPr>
      <w:r w:rsidRPr="00DC1DE5">
        <w:rPr>
          <w:rFonts w:ascii="Times New Roman" w:hAnsi="Times New Roman" w:cs="Times New Roman"/>
        </w:rPr>
        <w:lastRenderedPageBreak/>
        <w:t>After analy</w:t>
      </w:r>
      <w:r w:rsidR="00DE6CA3" w:rsidRPr="00DC1DE5">
        <w:rPr>
          <w:rFonts w:ascii="Times New Roman" w:hAnsi="Times New Roman" w:cs="Times New Roman"/>
        </w:rPr>
        <w:t>sing</w:t>
      </w:r>
      <w:r w:rsidRPr="00DC1DE5">
        <w:rPr>
          <w:rFonts w:ascii="Times New Roman" w:hAnsi="Times New Roman" w:cs="Times New Roman"/>
        </w:rPr>
        <w:t xml:space="preserve"> the mutations for all </w:t>
      </w:r>
      <w:r w:rsidR="00DE6CA3" w:rsidRPr="00DC1DE5">
        <w:rPr>
          <w:rFonts w:ascii="Times New Roman" w:hAnsi="Times New Roman" w:cs="Times New Roman"/>
        </w:rPr>
        <w:t>strains</w:t>
      </w:r>
      <w:r w:rsidRPr="00DC1DE5">
        <w:rPr>
          <w:rFonts w:ascii="Times New Roman" w:hAnsi="Times New Roman" w:cs="Times New Roman"/>
        </w:rPr>
        <w:t xml:space="preserve"> and sort them in the two types, we</w:t>
      </w:r>
      <w:r w:rsidR="00DE6CA3" w:rsidRPr="00DC1DE5">
        <w:rPr>
          <w:rFonts w:ascii="Times New Roman" w:hAnsi="Times New Roman" w:cs="Times New Roman"/>
        </w:rPr>
        <w:t xml:space="preserve"> were</w:t>
      </w:r>
      <w:r w:rsidRPr="00DC1DE5">
        <w:rPr>
          <w:rFonts w:ascii="Times New Roman" w:hAnsi="Times New Roman" w:cs="Times New Roman"/>
        </w:rPr>
        <w:t xml:space="preserve"> left with one </w:t>
      </w:r>
      <w:r w:rsidR="00DE6CA3" w:rsidRPr="00DC1DE5">
        <w:rPr>
          <w:rFonts w:ascii="Times New Roman" w:hAnsi="Times New Roman" w:cs="Times New Roman"/>
        </w:rPr>
        <w:t>sequence</w:t>
      </w:r>
      <w:r w:rsidRPr="00DC1DE5">
        <w:rPr>
          <w:rFonts w:ascii="Times New Roman" w:hAnsi="Times New Roman" w:cs="Times New Roman"/>
        </w:rPr>
        <w:t xml:space="preserve"> which the mutation in this </w:t>
      </w:r>
      <w:r w:rsidR="00EE5BD3" w:rsidRPr="00DC1DE5">
        <w:rPr>
          <w:rFonts w:ascii="Times New Roman" w:hAnsi="Times New Roman" w:cs="Times New Roman"/>
        </w:rPr>
        <w:t>sequence</w:t>
      </w:r>
      <w:r w:rsidRPr="00DC1DE5">
        <w:rPr>
          <w:rFonts w:ascii="Times New Roman" w:hAnsi="Times New Roman" w:cs="Times New Roman"/>
        </w:rPr>
        <w:t xml:space="preserve"> only accumulated in the noncoding </w:t>
      </w:r>
      <w:r w:rsidR="00DE6CA3" w:rsidRPr="00DC1DE5">
        <w:rPr>
          <w:rFonts w:ascii="Times New Roman" w:hAnsi="Times New Roman" w:cs="Times New Roman"/>
        </w:rPr>
        <w:t>region</w:t>
      </w:r>
      <w:r w:rsidRPr="00DC1DE5">
        <w:rPr>
          <w:rFonts w:ascii="Times New Roman" w:hAnsi="Times New Roman" w:cs="Times New Roman"/>
        </w:rPr>
        <w:t xml:space="preserve">, where there </w:t>
      </w:r>
      <w:proofErr w:type="gramStart"/>
      <w:r w:rsidRPr="00DC1DE5">
        <w:rPr>
          <w:rFonts w:ascii="Times New Roman" w:hAnsi="Times New Roman" w:cs="Times New Roman"/>
        </w:rPr>
        <w:t>is</w:t>
      </w:r>
      <w:proofErr w:type="gramEnd"/>
      <w:r w:rsidRPr="00DC1DE5">
        <w:rPr>
          <w:rFonts w:ascii="Times New Roman" w:hAnsi="Times New Roman" w:cs="Times New Roman"/>
        </w:rPr>
        <w:t xml:space="preserve"> 12 frameshift mutations and the is due to the insertion of the nucleotides in the noncoding sequences.  </w:t>
      </w:r>
    </w:p>
    <w:p w14:paraId="1D53DA66" w14:textId="6284DD5B" w:rsidR="00EE5BD3" w:rsidRPr="00DC1DE5" w:rsidRDefault="00EE5BD3" w:rsidP="00C20BBB">
      <w:pPr>
        <w:rPr>
          <w:rFonts w:ascii="Times New Roman" w:hAnsi="Times New Roman" w:cs="Times New Roman"/>
        </w:rPr>
      </w:pPr>
      <w:r w:rsidRPr="00DC1DE5">
        <w:rPr>
          <w:rFonts w:ascii="Times New Roman" w:hAnsi="Times New Roman" w:cs="Times New Roman"/>
        </w:rPr>
        <w:t xml:space="preserve">We can use the table to further simplify our result: </w:t>
      </w:r>
    </w:p>
    <w:tbl>
      <w:tblPr>
        <w:tblStyle w:val="TableGrid"/>
        <w:tblW w:w="9985" w:type="dxa"/>
        <w:tblLook w:val="04A0" w:firstRow="1" w:lastRow="0" w:firstColumn="1" w:lastColumn="0" w:noHBand="0" w:noVBand="1"/>
      </w:tblPr>
      <w:tblGrid>
        <w:gridCol w:w="1885"/>
        <w:gridCol w:w="8100"/>
      </w:tblGrid>
      <w:tr w:rsidR="00EE5BD3" w:rsidRPr="00DC1DE5" w14:paraId="169B78B4" w14:textId="77777777" w:rsidTr="00EE340D">
        <w:tc>
          <w:tcPr>
            <w:tcW w:w="1885" w:type="dxa"/>
          </w:tcPr>
          <w:p w14:paraId="7476A98A" w14:textId="5FCF9AA1" w:rsidR="00EE5BD3" w:rsidRPr="00DC1DE5" w:rsidRDefault="00EE340D" w:rsidP="00EE340D">
            <w:pPr>
              <w:jc w:val="center"/>
              <w:rPr>
                <w:rFonts w:ascii="Times New Roman" w:hAnsi="Times New Roman" w:cs="Times New Roman"/>
                <w:b/>
                <w:bCs/>
              </w:rPr>
            </w:pPr>
            <w:r w:rsidRPr="00DC1DE5">
              <w:rPr>
                <w:rFonts w:ascii="Times New Roman" w:hAnsi="Times New Roman" w:cs="Times New Roman"/>
                <w:b/>
                <w:bCs/>
              </w:rPr>
              <w:t>strain</w:t>
            </w:r>
          </w:p>
        </w:tc>
        <w:tc>
          <w:tcPr>
            <w:tcW w:w="8100" w:type="dxa"/>
          </w:tcPr>
          <w:p w14:paraId="075302B4" w14:textId="3A6C0235" w:rsidR="00EE5BD3" w:rsidRPr="00DC1DE5" w:rsidRDefault="00EE340D" w:rsidP="00EE340D">
            <w:pPr>
              <w:jc w:val="center"/>
              <w:rPr>
                <w:rFonts w:ascii="Times New Roman" w:hAnsi="Times New Roman" w:cs="Times New Roman"/>
                <w:b/>
                <w:bCs/>
              </w:rPr>
            </w:pPr>
            <w:r w:rsidRPr="00DC1DE5">
              <w:rPr>
                <w:rFonts w:ascii="Times New Roman" w:hAnsi="Times New Roman" w:cs="Times New Roman"/>
                <w:b/>
                <w:bCs/>
              </w:rPr>
              <w:t>Comment</w:t>
            </w:r>
          </w:p>
        </w:tc>
      </w:tr>
      <w:tr w:rsidR="00EE5BD3" w:rsidRPr="00DC1DE5" w14:paraId="71803E31" w14:textId="77777777" w:rsidTr="00EE340D">
        <w:tc>
          <w:tcPr>
            <w:tcW w:w="1885" w:type="dxa"/>
          </w:tcPr>
          <w:p w14:paraId="6572458A" w14:textId="09492562" w:rsidR="00EE5BD3" w:rsidRPr="00DC1DE5" w:rsidRDefault="00EE5BD3" w:rsidP="00F3644F">
            <w:pPr>
              <w:jc w:val="left"/>
              <w:rPr>
                <w:rFonts w:ascii="Times New Roman" w:hAnsi="Times New Roman" w:cs="Times New Roman"/>
              </w:rPr>
            </w:pPr>
            <w:r w:rsidRPr="00681D9D">
              <w:rPr>
                <w:rFonts w:ascii="Times New Roman" w:eastAsia="Times New Roman" w:hAnsi="Times New Roman" w:cs="Times New Roman"/>
                <w:sz w:val="18"/>
                <w:szCs w:val="18"/>
                <w:lang w:val="en-US"/>
              </w:rPr>
              <w:t>sars_cov_2_2020_01</w:t>
            </w:r>
          </w:p>
        </w:tc>
        <w:tc>
          <w:tcPr>
            <w:tcW w:w="8100" w:type="dxa"/>
          </w:tcPr>
          <w:p w14:paraId="6BE2A927" w14:textId="42C2F779" w:rsidR="00EE5BD3" w:rsidRPr="00DC1DE5" w:rsidRDefault="00F3644F" w:rsidP="00EE340D">
            <w:pPr>
              <w:jc w:val="center"/>
              <w:rPr>
                <w:rFonts w:ascii="Times New Roman" w:hAnsi="Times New Roman" w:cs="Times New Roman"/>
              </w:rPr>
            </w:pPr>
            <w:r w:rsidRPr="00DC1DE5">
              <w:rPr>
                <w:rFonts w:ascii="Times New Roman" w:hAnsi="Times New Roman" w:cs="Times New Roman"/>
              </w:rPr>
              <w:t>T</w:t>
            </w:r>
            <w:r w:rsidR="00EE5BD3" w:rsidRPr="00DC1DE5">
              <w:rPr>
                <w:rFonts w:ascii="Times New Roman" w:hAnsi="Times New Roman" w:cs="Times New Roman"/>
              </w:rPr>
              <w:t xml:space="preserve">here </w:t>
            </w:r>
            <w:r w:rsidRPr="00DC1DE5">
              <w:rPr>
                <w:rFonts w:ascii="Times New Roman" w:hAnsi="Times New Roman" w:cs="Times New Roman"/>
              </w:rPr>
              <w:t>are</w:t>
            </w:r>
            <w:r w:rsidR="00EE5BD3" w:rsidRPr="00DC1DE5">
              <w:rPr>
                <w:rFonts w:ascii="Times New Roman" w:hAnsi="Times New Roman" w:cs="Times New Roman"/>
              </w:rPr>
              <w:t xml:space="preserve"> no mutations in the whole genome (no mutations in coding region and </w:t>
            </w:r>
            <w:r w:rsidRPr="00DC1DE5">
              <w:rPr>
                <w:rFonts w:ascii="Times New Roman" w:hAnsi="Times New Roman" w:cs="Times New Roman"/>
              </w:rPr>
              <w:t>non-coding</w:t>
            </w:r>
            <w:r w:rsidR="00EE5BD3" w:rsidRPr="00DC1DE5">
              <w:rPr>
                <w:rFonts w:ascii="Times New Roman" w:hAnsi="Times New Roman" w:cs="Times New Roman"/>
              </w:rPr>
              <w:t xml:space="preserve"> region) mutation frequency is zero</w:t>
            </w:r>
          </w:p>
        </w:tc>
      </w:tr>
      <w:tr w:rsidR="00EE5BD3" w:rsidRPr="00DC1DE5" w14:paraId="47C4CC56" w14:textId="77777777" w:rsidTr="00EE340D">
        <w:tc>
          <w:tcPr>
            <w:tcW w:w="1885" w:type="dxa"/>
          </w:tcPr>
          <w:p w14:paraId="5FDED5E9" w14:textId="76ABD9F6" w:rsidR="00EE5BD3" w:rsidRPr="00DC1DE5" w:rsidRDefault="00EE5BD3" w:rsidP="00F3644F">
            <w:pPr>
              <w:jc w:val="left"/>
              <w:rPr>
                <w:rFonts w:ascii="Times New Roman" w:hAnsi="Times New Roman" w:cs="Times New Roman"/>
              </w:rPr>
            </w:pPr>
            <w:r w:rsidRPr="00681D9D">
              <w:rPr>
                <w:rFonts w:ascii="Times New Roman" w:eastAsia="Times New Roman" w:hAnsi="Times New Roman" w:cs="Times New Roman"/>
                <w:sz w:val="18"/>
                <w:szCs w:val="18"/>
                <w:lang w:val="en-US"/>
              </w:rPr>
              <w:t>sars_cov_2_2020_0</w:t>
            </w:r>
            <w:r w:rsidRPr="00DC1DE5">
              <w:rPr>
                <w:rFonts w:ascii="Times New Roman" w:eastAsia="Times New Roman" w:hAnsi="Times New Roman" w:cs="Times New Roman"/>
                <w:sz w:val="18"/>
                <w:szCs w:val="18"/>
                <w:lang w:val="en-US"/>
              </w:rPr>
              <w:t>2</w:t>
            </w:r>
          </w:p>
        </w:tc>
        <w:tc>
          <w:tcPr>
            <w:tcW w:w="8100" w:type="dxa"/>
          </w:tcPr>
          <w:p w14:paraId="02C12C15" w14:textId="016CB7CD" w:rsidR="00EE5BD3" w:rsidRPr="00DC1DE5" w:rsidRDefault="00F3644F" w:rsidP="00EE340D">
            <w:pPr>
              <w:jc w:val="center"/>
              <w:rPr>
                <w:rFonts w:ascii="Times New Roman" w:hAnsi="Times New Roman" w:cs="Times New Roman"/>
              </w:rPr>
            </w:pPr>
            <w:r w:rsidRPr="00DC1DE5">
              <w:rPr>
                <w:rFonts w:ascii="Times New Roman" w:hAnsi="Times New Roman" w:cs="Times New Roman"/>
              </w:rPr>
              <w:t>T</w:t>
            </w:r>
            <w:r w:rsidR="00EE5BD3" w:rsidRPr="00DC1DE5">
              <w:rPr>
                <w:rFonts w:ascii="Times New Roman" w:hAnsi="Times New Roman" w:cs="Times New Roman"/>
              </w:rPr>
              <w:t xml:space="preserve">here </w:t>
            </w:r>
            <w:r w:rsidR="00EE340D" w:rsidRPr="00DC1DE5">
              <w:rPr>
                <w:rFonts w:ascii="Times New Roman" w:hAnsi="Times New Roman" w:cs="Times New Roman"/>
              </w:rPr>
              <w:t xml:space="preserve">are </w:t>
            </w:r>
            <w:r w:rsidR="00EE5BD3" w:rsidRPr="00DC1DE5">
              <w:rPr>
                <w:rFonts w:ascii="Times New Roman" w:hAnsi="Times New Roman" w:cs="Times New Roman"/>
              </w:rPr>
              <w:t>44 mutation</w:t>
            </w:r>
            <w:r w:rsidR="00EE340D" w:rsidRPr="00DC1DE5">
              <w:rPr>
                <w:rFonts w:ascii="Times New Roman" w:hAnsi="Times New Roman" w:cs="Times New Roman"/>
              </w:rPr>
              <w:t>s</w:t>
            </w:r>
            <w:r w:rsidR="00EE5BD3" w:rsidRPr="00DC1DE5">
              <w:rPr>
                <w:rFonts w:ascii="Times New Roman" w:hAnsi="Times New Roman" w:cs="Times New Roman"/>
              </w:rPr>
              <w:t xml:space="preserve"> in the whole sequence (2 from the coding region and 42 from the noncoding region)</w:t>
            </w:r>
          </w:p>
        </w:tc>
      </w:tr>
      <w:tr w:rsidR="00EE5BD3" w:rsidRPr="00DC1DE5" w14:paraId="6E554DB3" w14:textId="77777777" w:rsidTr="00EE340D">
        <w:tc>
          <w:tcPr>
            <w:tcW w:w="1885" w:type="dxa"/>
          </w:tcPr>
          <w:p w14:paraId="63DFED9D" w14:textId="5A767314" w:rsidR="00EE5BD3" w:rsidRPr="00DC1DE5" w:rsidRDefault="00EE5BD3" w:rsidP="00F3644F">
            <w:pPr>
              <w:jc w:val="left"/>
              <w:rPr>
                <w:rFonts w:ascii="Times New Roman" w:hAnsi="Times New Roman" w:cs="Times New Roman"/>
              </w:rPr>
            </w:pPr>
            <w:r w:rsidRPr="00681D9D">
              <w:rPr>
                <w:rFonts w:ascii="Times New Roman" w:eastAsia="Times New Roman" w:hAnsi="Times New Roman" w:cs="Times New Roman"/>
                <w:sz w:val="18"/>
                <w:szCs w:val="18"/>
                <w:lang w:val="en-US"/>
              </w:rPr>
              <w:t>sars_cov_2_2020_0</w:t>
            </w:r>
            <w:r w:rsidRPr="00DC1DE5">
              <w:rPr>
                <w:rFonts w:ascii="Times New Roman" w:eastAsia="Times New Roman" w:hAnsi="Times New Roman" w:cs="Times New Roman"/>
                <w:sz w:val="18"/>
                <w:szCs w:val="18"/>
                <w:lang w:val="en-US"/>
              </w:rPr>
              <w:t>3</w:t>
            </w:r>
          </w:p>
        </w:tc>
        <w:tc>
          <w:tcPr>
            <w:tcW w:w="8100" w:type="dxa"/>
          </w:tcPr>
          <w:p w14:paraId="20AB7FDF" w14:textId="73CBA5D8" w:rsidR="00EE5BD3" w:rsidRPr="00DC1DE5" w:rsidRDefault="00F3644F" w:rsidP="00EE340D">
            <w:pPr>
              <w:jc w:val="center"/>
              <w:rPr>
                <w:rFonts w:ascii="Times New Roman" w:hAnsi="Times New Roman" w:cs="Times New Roman"/>
              </w:rPr>
            </w:pPr>
            <w:r w:rsidRPr="00DC1DE5">
              <w:rPr>
                <w:rFonts w:ascii="Times New Roman" w:hAnsi="Times New Roman" w:cs="Times New Roman"/>
              </w:rPr>
              <w:t>T</w:t>
            </w:r>
            <w:r w:rsidR="00EE5BD3" w:rsidRPr="00DC1DE5">
              <w:rPr>
                <w:rFonts w:ascii="Times New Roman" w:hAnsi="Times New Roman" w:cs="Times New Roman"/>
              </w:rPr>
              <w:t xml:space="preserve">here </w:t>
            </w:r>
            <w:r w:rsidRPr="00DC1DE5">
              <w:rPr>
                <w:rFonts w:ascii="Times New Roman" w:hAnsi="Times New Roman" w:cs="Times New Roman"/>
              </w:rPr>
              <w:t>are</w:t>
            </w:r>
            <w:r w:rsidR="00EE5BD3" w:rsidRPr="00DC1DE5">
              <w:rPr>
                <w:rFonts w:ascii="Times New Roman" w:hAnsi="Times New Roman" w:cs="Times New Roman"/>
              </w:rPr>
              <w:t xml:space="preserve"> 45 mutations in the whole genome (4 from CDS and 41 from non</w:t>
            </w:r>
            <w:r w:rsidR="00EE340D" w:rsidRPr="00DC1DE5">
              <w:rPr>
                <w:rFonts w:ascii="Times New Roman" w:hAnsi="Times New Roman" w:cs="Times New Roman"/>
              </w:rPr>
              <w:t>-</w:t>
            </w:r>
            <w:r w:rsidR="00EE5BD3" w:rsidRPr="00DC1DE5">
              <w:rPr>
                <w:rFonts w:ascii="Times New Roman" w:hAnsi="Times New Roman" w:cs="Times New Roman"/>
              </w:rPr>
              <w:t>CDS)</w:t>
            </w:r>
          </w:p>
        </w:tc>
      </w:tr>
      <w:tr w:rsidR="00EE5BD3" w:rsidRPr="00DC1DE5" w14:paraId="08A21BF8" w14:textId="77777777" w:rsidTr="00EE340D">
        <w:tc>
          <w:tcPr>
            <w:tcW w:w="1885" w:type="dxa"/>
          </w:tcPr>
          <w:p w14:paraId="5992B500" w14:textId="1290CABB" w:rsidR="00EE5BD3" w:rsidRPr="00DC1DE5" w:rsidRDefault="00EE5BD3" w:rsidP="00F3644F">
            <w:pPr>
              <w:jc w:val="left"/>
              <w:rPr>
                <w:rFonts w:ascii="Times New Roman" w:hAnsi="Times New Roman" w:cs="Times New Roman"/>
              </w:rPr>
            </w:pPr>
            <w:r w:rsidRPr="00681D9D">
              <w:rPr>
                <w:rFonts w:ascii="Times New Roman" w:eastAsia="Times New Roman" w:hAnsi="Times New Roman" w:cs="Times New Roman"/>
                <w:sz w:val="18"/>
                <w:szCs w:val="18"/>
                <w:lang w:val="en-US"/>
              </w:rPr>
              <w:t>sars_cov_2_2020_0</w:t>
            </w:r>
            <w:r w:rsidRPr="00DC1DE5">
              <w:rPr>
                <w:rFonts w:ascii="Times New Roman" w:eastAsia="Times New Roman" w:hAnsi="Times New Roman" w:cs="Times New Roman"/>
                <w:sz w:val="18"/>
                <w:szCs w:val="18"/>
                <w:lang w:val="en-US"/>
              </w:rPr>
              <w:t>4</w:t>
            </w:r>
          </w:p>
        </w:tc>
        <w:tc>
          <w:tcPr>
            <w:tcW w:w="8100" w:type="dxa"/>
          </w:tcPr>
          <w:p w14:paraId="6C36AD45" w14:textId="13AD5DDB" w:rsidR="00EE5BD3" w:rsidRPr="00DC1DE5" w:rsidRDefault="00EE340D" w:rsidP="00EE340D">
            <w:pPr>
              <w:jc w:val="center"/>
              <w:rPr>
                <w:rFonts w:ascii="Times New Roman" w:hAnsi="Times New Roman" w:cs="Times New Roman"/>
              </w:rPr>
            </w:pPr>
            <w:r w:rsidRPr="00DC1DE5">
              <w:rPr>
                <w:rFonts w:ascii="Times New Roman" w:hAnsi="Times New Roman" w:cs="Times New Roman"/>
              </w:rPr>
              <w:t>T</w:t>
            </w:r>
            <w:r w:rsidR="00EE5BD3" w:rsidRPr="00DC1DE5">
              <w:rPr>
                <w:rFonts w:ascii="Times New Roman" w:hAnsi="Times New Roman" w:cs="Times New Roman"/>
              </w:rPr>
              <w:t xml:space="preserve">here </w:t>
            </w:r>
            <w:r w:rsidRPr="00DC1DE5">
              <w:rPr>
                <w:rFonts w:ascii="Times New Roman" w:hAnsi="Times New Roman" w:cs="Times New Roman"/>
              </w:rPr>
              <w:t>are</w:t>
            </w:r>
            <w:r w:rsidR="00EE5BD3" w:rsidRPr="00DC1DE5">
              <w:rPr>
                <w:rFonts w:ascii="Times New Roman" w:hAnsi="Times New Roman" w:cs="Times New Roman"/>
              </w:rPr>
              <w:t xml:space="preserve"> 9 mutation</w:t>
            </w:r>
            <w:r w:rsidRPr="00DC1DE5">
              <w:rPr>
                <w:rFonts w:ascii="Times New Roman" w:hAnsi="Times New Roman" w:cs="Times New Roman"/>
              </w:rPr>
              <w:t>s</w:t>
            </w:r>
            <w:r w:rsidR="00EE5BD3" w:rsidRPr="00DC1DE5">
              <w:rPr>
                <w:rFonts w:ascii="Times New Roman" w:hAnsi="Times New Roman" w:cs="Times New Roman"/>
              </w:rPr>
              <w:t xml:space="preserve"> in the whole genome (9 from CDS and 0 from non</w:t>
            </w:r>
            <w:r w:rsidRPr="00DC1DE5">
              <w:rPr>
                <w:rFonts w:ascii="Times New Roman" w:hAnsi="Times New Roman" w:cs="Times New Roman"/>
              </w:rPr>
              <w:t>-</w:t>
            </w:r>
            <w:r w:rsidR="00EE5BD3" w:rsidRPr="00DC1DE5">
              <w:rPr>
                <w:rFonts w:ascii="Times New Roman" w:hAnsi="Times New Roman" w:cs="Times New Roman"/>
              </w:rPr>
              <w:t>CDS) no gaps</w:t>
            </w:r>
          </w:p>
        </w:tc>
      </w:tr>
      <w:tr w:rsidR="00EE5BD3" w:rsidRPr="00DC1DE5" w14:paraId="3E242E00" w14:textId="77777777" w:rsidTr="00EE340D">
        <w:tc>
          <w:tcPr>
            <w:tcW w:w="1885" w:type="dxa"/>
          </w:tcPr>
          <w:p w14:paraId="4E179BC9" w14:textId="358CE188" w:rsidR="00EE5BD3" w:rsidRPr="00DC1DE5" w:rsidRDefault="00EE5BD3" w:rsidP="00F3644F">
            <w:pPr>
              <w:jc w:val="left"/>
              <w:rPr>
                <w:rFonts w:ascii="Times New Roman" w:hAnsi="Times New Roman" w:cs="Times New Roman"/>
              </w:rPr>
            </w:pPr>
            <w:r w:rsidRPr="00681D9D">
              <w:rPr>
                <w:rFonts w:ascii="Times New Roman" w:eastAsia="Times New Roman" w:hAnsi="Times New Roman" w:cs="Times New Roman"/>
                <w:sz w:val="18"/>
                <w:szCs w:val="18"/>
                <w:lang w:val="en-US"/>
              </w:rPr>
              <w:t>sars_cov_2_2020_0</w:t>
            </w:r>
            <w:r w:rsidRPr="00DC1DE5">
              <w:rPr>
                <w:rFonts w:ascii="Times New Roman" w:eastAsia="Times New Roman" w:hAnsi="Times New Roman" w:cs="Times New Roman"/>
                <w:sz w:val="18"/>
                <w:szCs w:val="18"/>
                <w:lang w:val="en-US"/>
              </w:rPr>
              <w:t>5</w:t>
            </w:r>
          </w:p>
        </w:tc>
        <w:tc>
          <w:tcPr>
            <w:tcW w:w="8100" w:type="dxa"/>
          </w:tcPr>
          <w:p w14:paraId="7AC04BAD" w14:textId="13C876A8" w:rsidR="00EE5BD3" w:rsidRPr="00DC1DE5" w:rsidRDefault="00EE5BD3" w:rsidP="00EE340D">
            <w:pPr>
              <w:jc w:val="center"/>
              <w:rPr>
                <w:rFonts w:ascii="Times New Roman" w:hAnsi="Times New Roman" w:cs="Times New Roman"/>
              </w:rPr>
            </w:pPr>
            <w:r w:rsidRPr="00DC1DE5">
              <w:rPr>
                <w:rFonts w:ascii="Times New Roman" w:hAnsi="Times New Roman" w:cs="Times New Roman"/>
              </w:rPr>
              <w:t xml:space="preserve">there </w:t>
            </w:r>
            <w:r w:rsidR="00EE340D" w:rsidRPr="00DC1DE5">
              <w:rPr>
                <w:rFonts w:ascii="Times New Roman" w:hAnsi="Times New Roman" w:cs="Times New Roman"/>
              </w:rPr>
              <w:t>are</w:t>
            </w:r>
            <w:r w:rsidRPr="00DC1DE5">
              <w:rPr>
                <w:rFonts w:ascii="Times New Roman" w:hAnsi="Times New Roman" w:cs="Times New Roman"/>
              </w:rPr>
              <w:t xml:space="preserve"> 5 mutation</w:t>
            </w:r>
            <w:r w:rsidR="00EE340D" w:rsidRPr="00DC1DE5">
              <w:rPr>
                <w:rFonts w:ascii="Times New Roman" w:hAnsi="Times New Roman" w:cs="Times New Roman"/>
              </w:rPr>
              <w:t>s</w:t>
            </w:r>
            <w:r w:rsidRPr="00DC1DE5">
              <w:rPr>
                <w:rFonts w:ascii="Times New Roman" w:hAnsi="Times New Roman" w:cs="Times New Roman"/>
              </w:rPr>
              <w:t xml:space="preserve"> in the whole genome (4 from CDS and 1 from non</w:t>
            </w:r>
            <w:r w:rsidR="00EE340D" w:rsidRPr="00DC1DE5">
              <w:rPr>
                <w:rFonts w:ascii="Times New Roman" w:hAnsi="Times New Roman" w:cs="Times New Roman"/>
              </w:rPr>
              <w:t>-</w:t>
            </w:r>
            <w:r w:rsidRPr="00DC1DE5">
              <w:rPr>
                <w:rFonts w:ascii="Times New Roman" w:hAnsi="Times New Roman" w:cs="Times New Roman"/>
              </w:rPr>
              <w:t>CDS)</w:t>
            </w:r>
          </w:p>
        </w:tc>
      </w:tr>
      <w:tr w:rsidR="00EE5BD3" w:rsidRPr="00DC1DE5" w14:paraId="7E09CF03" w14:textId="77777777" w:rsidTr="00EE340D">
        <w:tc>
          <w:tcPr>
            <w:tcW w:w="1885" w:type="dxa"/>
          </w:tcPr>
          <w:p w14:paraId="0D057D1C" w14:textId="4DBEE76F" w:rsidR="00EE5BD3" w:rsidRPr="00DC1DE5" w:rsidRDefault="00EE5BD3" w:rsidP="00F3644F">
            <w:pPr>
              <w:jc w:val="left"/>
              <w:rPr>
                <w:rFonts w:ascii="Times New Roman" w:hAnsi="Times New Roman" w:cs="Times New Roman"/>
              </w:rPr>
            </w:pPr>
            <w:r w:rsidRPr="00681D9D">
              <w:rPr>
                <w:rFonts w:ascii="Times New Roman" w:eastAsia="Times New Roman" w:hAnsi="Times New Roman" w:cs="Times New Roman"/>
                <w:sz w:val="18"/>
                <w:szCs w:val="18"/>
                <w:lang w:val="en-US"/>
              </w:rPr>
              <w:t>sars_cov_2_2020_0</w:t>
            </w:r>
            <w:r w:rsidRPr="00DC1DE5">
              <w:rPr>
                <w:rFonts w:ascii="Times New Roman" w:eastAsia="Times New Roman" w:hAnsi="Times New Roman" w:cs="Times New Roman"/>
                <w:sz w:val="18"/>
                <w:szCs w:val="18"/>
                <w:lang w:val="en-US"/>
              </w:rPr>
              <w:t>6</w:t>
            </w:r>
          </w:p>
        </w:tc>
        <w:tc>
          <w:tcPr>
            <w:tcW w:w="8100" w:type="dxa"/>
          </w:tcPr>
          <w:p w14:paraId="269D5D1C" w14:textId="27DC1BF4" w:rsidR="00EE5BD3" w:rsidRPr="00DC1DE5" w:rsidRDefault="00EE340D" w:rsidP="00EE340D">
            <w:pPr>
              <w:jc w:val="center"/>
              <w:rPr>
                <w:rFonts w:ascii="Times New Roman" w:hAnsi="Times New Roman" w:cs="Times New Roman"/>
              </w:rPr>
            </w:pPr>
            <w:r w:rsidRPr="00DC1DE5">
              <w:rPr>
                <w:rFonts w:ascii="Times New Roman" w:hAnsi="Times New Roman" w:cs="Times New Roman"/>
              </w:rPr>
              <w:t>T</w:t>
            </w:r>
            <w:r w:rsidR="00F3644F" w:rsidRPr="00DC1DE5">
              <w:rPr>
                <w:rFonts w:ascii="Times New Roman" w:hAnsi="Times New Roman" w:cs="Times New Roman"/>
              </w:rPr>
              <w:t xml:space="preserve">here </w:t>
            </w:r>
            <w:r w:rsidRPr="00DC1DE5">
              <w:rPr>
                <w:rFonts w:ascii="Times New Roman" w:hAnsi="Times New Roman" w:cs="Times New Roman"/>
              </w:rPr>
              <w:t>are</w:t>
            </w:r>
            <w:r w:rsidR="00F3644F" w:rsidRPr="00DC1DE5">
              <w:rPr>
                <w:rFonts w:ascii="Times New Roman" w:hAnsi="Times New Roman" w:cs="Times New Roman"/>
              </w:rPr>
              <w:t xml:space="preserve"> 4 mutation</w:t>
            </w:r>
            <w:r w:rsidRPr="00DC1DE5">
              <w:rPr>
                <w:rFonts w:ascii="Times New Roman" w:hAnsi="Times New Roman" w:cs="Times New Roman"/>
              </w:rPr>
              <w:t>s</w:t>
            </w:r>
            <w:r w:rsidR="00F3644F" w:rsidRPr="00DC1DE5">
              <w:rPr>
                <w:rFonts w:ascii="Times New Roman" w:hAnsi="Times New Roman" w:cs="Times New Roman"/>
              </w:rPr>
              <w:t xml:space="preserve"> in the whole genome (4 from CDS and 0 from non</w:t>
            </w:r>
            <w:r w:rsidRPr="00DC1DE5">
              <w:rPr>
                <w:rFonts w:ascii="Times New Roman" w:hAnsi="Times New Roman" w:cs="Times New Roman"/>
              </w:rPr>
              <w:t>-</w:t>
            </w:r>
            <w:r w:rsidR="00F3644F" w:rsidRPr="00DC1DE5">
              <w:rPr>
                <w:rFonts w:ascii="Times New Roman" w:hAnsi="Times New Roman" w:cs="Times New Roman"/>
              </w:rPr>
              <w:t>CDS)</w:t>
            </w:r>
          </w:p>
        </w:tc>
      </w:tr>
      <w:tr w:rsidR="00EE5BD3" w:rsidRPr="00DC1DE5" w14:paraId="286E6C2E" w14:textId="77777777" w:rsidTr="00EE340D">
        <w:tc>
          <w:tcPr>
            <w:tcW w:w="1885" w:type="dxa"/>
          </w:tcPr>
          <w:p w14:paraId="5957B01B" w14:textId="2B267658" w:rsidR="00EE5BD3" w:rsidRPr="00DC1DE5" w:rsidRDefault="00EE5BD3" w:rsidP="00F3644F">
            <w:pPr>
              <w:jc w:val="left"/>
              <w:rPr>
                <w:rFonts w:ascii="Times New Roman" w:hAnsi="Times New Roman" w:cs="Times New Roman"/>
              </w:rPr>
            </w:pPr>
            <w:r w:rsidRPr="00681D9D">
              <w:rPr>
                <w:rFonts w:ascii="Times New Roman" w:eastAsia="Times New Roman" w:hAnsi="Times New Roman" w:cs="Times New Roman"/>
                <w:sz w:val="18"/>
                <w:szCs w:val="18"/>
                <w:lang w:val="en-US"/>
              </w:rPr>
              <w:t>sars_cov_2_2020_0</w:t>
            </w:r>
            <w:r w:rsidRPr="00DC1DE5">
              <w:rPr>
                <w:rFonts w:ascii="Times New Roman" w:eastAsia="Times New Roman" w:hAnsi="Times New Roman" w:cs="Times New Roman"/>
                <w:sz w:val="18"/>
                <w:szCs w:val="18"/>
                <w:lang w:val="en-US"/>
              </w:rPr>
              <w:t>7</w:t>
            </w:r>
          </w:p>
        </w:tc>
        <w:tc>
          <w:tcPr>
            <w:tcW w:w="8100" w:type="dxa"/>
          </w:tcPr>
          <w:p w14:paraId="140BEC21" w14:textId="3FBA95F2" w:rsidR="00EE5BD3" w:rsidRPr="00DC1DE5" w:rsidRDefault="00EE340D" w:rsidP="00EE340D">
            <w:pPr>
              <w:jc w:val="center"/>
              <w:rPr>
                <w:rFonts w:ascii="Times New Roman" w:hAnsi="Times New Roman" w:cs="Times New Roman"/>
              </w:rPr>
            </w:pPr>
            <w:r w:rsidRPr="00DC1DE5">
              <w:rPr>
                <w:rFonts w:ascii="Times New Roman" w:hAnsi="Times New Roman" w:cs="Times New Roman"/>
              </w:rPr>
              <w:t>T</w:t>
            </w:r>
            <w:r w:rsidR="00F3644F" w:rsidRPr="00DC1DE5">
              <w:rPr>
                <w:rFonts w:ascii="Times New Roman" w:hAnsi="Times New Roman" w:cs="Times New Roman"/>
              </w:rPr>
              <w:t xml:space="preserve">here </w:t>
            </w:r>
            <w:r w:rsidRPr="00DC1DE5">
              <w:rPr>
                <w:rFonts w:ascii="Times New Roman" w:hAnsi="Times New Roman" w:cs="Times New Roman"/>
              </w:rPr>
              <w:t>are</w:t>
            </w:r>
            <w:r w:rsidR="00F3644F" w:rsidRPr="00DC1DE5">
              <w:rPr>
                <w:rFonts w:ascii="Times New Roman" w:hAnsi="Times New Roman" w:cs="Times New Roman"/>
              </w:rPr>
              <w:t xml:space="preserve"> 4 mutation</w:t>
            </w:r>
            <w:r w:rsidRPr="00DC1DE5">
              <w:rPr>
                <w:rFonts w:ascii="Times New Roman" w:hAnsi="Times New Roman" w:cs="Times New Roman"/>
              </w:rPr>
              <w:t>s</w:t>
            </w:r>
            <w:r w:rsidR="00F3644F" w:rsidRPr="00DC1DE5">
              <w:rPr>
                <w:rFonts w:ascii="Times New Roman" w:hAnsi="Times New Roman" w:cs="Times New Roman"/>
              </w:rPr>
              <w:t xml:space="preserve"> in the whole genome (4 from CDS and 0 from non</w:t>
            </w:r>
            <w:r w:rsidRPr="00DC1DE5">
              <w:rPr>
                <w:rFonts w:ascii="Times New Roman" w:hAnsi="Times New Roman" w:cs="Times New Roman"/>
              </w:rPr>
              <w:t>-</w:t>
            </w:r>
            <w:r w:rsidR="00F3644F" w:rsidRPr="00DC1DE5">
              <w:rPr>
                <w:rFonts w:ascii="Times New Roman" w:hAnsi="Times New Roman" w:cs="Times New Roman"/>
              </w:rPr>
              <w:t>CDS)</w:t>
            </w:r>
          </w:p>
        </w:tc>
      </w:tr>
      <w:tr w:rsidR="00EE5BD3" w:rsidRPr="00DC1DE5" w14:paraId="1D2FE7EC" w14:textId="77777777" w:rsidTr="00EE340D">
        <w:tc>
          <w:tcPr>
            <w:tcW w:w="1885" w:type="dxa"/>
          </w:tcPr>
          <w:p w14:paraId="2F38F169" w14:textId="1DB5AB00" w:rsidR="00EE5BD3" w:rsidRPr="00DC1DE5" w:rsidRDefault="00EE5BD3" w:rsidP="00F3644F">
            <w:pPr>
              <w:jc w:val="left"/>
              <w:rPr>
                <w:rFonts w:ascii="Times New Roman" w:hAnsi="Times New Roman" w:cs="Times New Roman"/>
              </w:rPr>
            </w:pPr>
            <w:r w:rsidRPr="00681D9D">
              <w:rPr>
                <w:rFonts w:ascii="Times New Roman" w:eastAsia="Times New Roman" w:hAnsi="Times New Roman" w:cs="Times New Roman"/>
                <w:sz w:val="18"/>
                <w:szCs w:val="18"/>
                <w:lang w:val="en-US"/>
              </w:rPr>
              <w:t>sars_cov_2_2020_0</w:t>
            </w:r>
            <w:r w:rsidRPr="00DC1DE5">
              <w:rPr>
                <w:rFonts w:ascii="Times New Roman" w:eastAsia="Times New Roman" w:hAnsi="Times New Roman" w:cs="Times New Roman"/>
                <w:sz w:val="18"/>
                <w:szCs w:val="18"/>
                <w:lang w:val="en-US"/>
              </w:rPr>
              <w:t>8</w:t>
            </w:r>
          </w:p>
        </w:tc>
        <w:tc>
          <w:tcPr>
            <w:tcW w:w="8100" w:type="dxa"/>
          </w:tcPr>
          <w:p w14:paraId="369214AC" w14:textId="6BACA373" w:rsidR="00EE5BD3" w:rsidRPr="00DC1DE5" w:rsidRDefault="00EE340D" w:rsidP="00EE340D">
            <w:pPr>
              <w:jc w:val="center"/>
              <w:rPr>
                <w:rFonts w:ascii="Times New Roman" w:hAnsi="Times New Roman" w:cs="Times New Roman"/>
              </w:rPr>
            </w:pPr>
            <w:r w:rsidRPr="00DC1DE5">
              <w:rPr>
                <w:rFonts w:ascii="Times New Roman" w:hAnsi="Times New Roman" w:cs="Times New Roman"/>
              </w:rPr>
              <w:t>T</w:t>
            </w:r>
            <w:r w:rsidR="00F3644F" w:rsidRPr="00DC1DE5">
              <w:rPr>
                <w:rFonts w:ascii="Times New Roman" w:hAnsi="Times New Roman" w:cs="Times New Roman"/>
              </w:rPr>
              <w:t xml:space="preserve">here </w:t>
            </w:r>
            <w:r w:rsidRPr="00DC1DE5">
              <w:rPr>
                <w:rFonts w:ascii="Times New Roman" w:hAnsi="Times New Roman" w:cs="Times New Roman"/>
              </w:rPr>
              <w:t>are</w:t>
            </w:r>
            <w:r w:rsidR="00F3644F" w:rsidRPr="00DC1DE5">
              <w:rPr>
                <w:rFonts w:ascii="Times New Roman" w:hAnsi="Times New Roman" w:cs="Times New Roman"/>
              </w:rPr>
              <w:t xml:space="preserve"> 11 mutation</w:t>
            </w:r>
            <w:r w:rsidRPr="00DC1DE5">
              <w:rPr>
                <w:rFonts w:ascii="Times New Roman" w:hAnsi="Times New Roman" w:cs="Times New Roman"/>
              </w:rPr>
              <w:t>s</w:t>
            </w:r>
            <w:r w:rsidR="00F3644F" w:rsidRPr="00DC1DE5">
              <w:rPr>
                <w:rFonts w:ascii="Times New Roman" w:hAnsi="Times New Roman" w:cs="Times New Roman"/>
              </w:rPr>
              <w:t xml:space="preserve"> in the whole genome (5 from CDS and 6 from no</w:t>
            </w:r>
            <w:r w:rsidRPr="00DC1DE5">
              <w:rPr>
                <w:rFonts w:ascii="Times New Roman" w:hAnsi="Times New Roman" w:cs="Times New Roman"/>
              </w:rPr>
              <w:t>n-</w:t>
            </w:r>
            <w:r w:rsidR="00F3644F" w:rsidRPr="00DC1DE5">
              <w:rPr>
                <w:rFonts w:ascii="Times New Roman" w:hAnsi="Times New Roman" w:cs="Times New Roman"/>
              </w:rPr>
              <w:t>CDS)</w:t>
            </w:r>
          </w:p>
        </w:tc>
      </w:tr>
      <w:tr w:rsidR="00EE5BD3" w:rsidRPr="00DC1DE5" w14:paraId="053592F5" w14:textId="77777777" w:rsidTr="00EE340D">
        <w:tc>
          <w:tcPr>
            <w:tcW w:w="1885" w:type="dxa"/>
          </w:tcPr>
          <w:p w14:paraId="51E10F9E" w14:textId="5A0ADA2A" w:rsidR="00EE5BD3" w:rsidRPr="00DC1DE5" w:rsidRDefault="00EE5BD3" w:rsidP="00F3644F">
            <w:pPr>
              <w:jc w:val="left"/>
              <w:rPr>
                <w:rFonts w:ascii="Times New Roman" w:hAnsi="Times New Roman" w:cs="Times New Roman"/>
              </w:rPr>
            </w:pPr>
            <w:r w:rsidRPr="00681D9D">
              <w:rPr>
                <w:rFonts w:ascii="Times New Roman" w:eastAsia="Times New Roman" w:hAnsi="Times New Roman" w:cs="Times New Roman"/>
                <w:sz w:val="18"/>
                <w:szCs w:val="18"/>
                <w:lang w:val="en-US"/>
              </w:rPr>
              <w:t>sars_cov_2_2020_0</w:t>
            </w:r>
            <w:r w:rsidRPr="00DC1DE5">
              <w:rPr>
                <w:rFonts w:ascii="Times New Roman" w:eastAsia="Times New Roman" w:hAnsi="Times New Roman" w:cs="Times New Roman"/>
                <w:sz w:val="18"/>
                <w:szCs w:val="18"/>
                <w:lang w:val="en-US"/>
              </w:rPr>
              <w:t>9</w:t>
            </w:r>
          </w:p>
        </w:tc>
        <w:tc>
          <w:tcPr>
            <w:tcW w:w="8100" w:type="dxa"/>
          </w:tcPr>
          <w:p w14:paraId="4220F3CB" w14:textId="0D20A0F4" w:rsidR="00EE5BD3" w:rsidRPr="00DC1DE5" w:rsidRDefault="00EE340D" w:rsidP="00EE340D">
            <w:pPr>
              <w:jc w:val="center"/>
              <w:rPr>
                <w:rFonts w:ascii="Times New Roman" w:hAnsi="Times New Roman" w:cs="Times New Roman"/>
              </w:rPr>
            </w:pPr>
            <w:r w:rsidRPr="00DC1DE5">
              <w:rPr>
                <w:rFonts w:ascii="Times New Roman" w:hAnsi="Times New Roman" w:cs="Times New Roman"/>
              </w:rPr>
              <w:t>T</w:t>
            </w:r>
            <w:r w:rsidR="00F3644F" w:rsidRPr="00DC1DE5">
              <w:rPr>
                <w:rFonts w:ascii="Times New Roman" w:hAnsi="Times New Roman" w:cs="Times New Roman"/>
              </w:rPr>
              <w:t xml:space="preserve">here </w:t>
            </w:r>
            <w:r w:rsidRPr="00DC1DE5">
              <w:rPr>
                <w:rFonts w:ascii="Times New Roman" w:hAnsi="Times New Roman" w:cs="Times New Roman"/>
              </w:rPr>
              <w:t>are</w:t>
            </w:r>
            <w:r w:rsidR="00F3644F" w:rsidRPr="00DC1DE5">
              <w:rPr>
                <w:rFonts w:ascii="Times New Roman" w:hAnsi="Times New Roman" w:cs="Times New Roman"/>
              </w:rPr>
              <w:t xml:space="preserve"> 13 mutation</w:t>
            </w:r>
            <w:r w:rsidRPr="00DC1DE5">
              <w:rPr>
                <w:rFonts w:ascii="Times New Roman" w:hAnsi="Times New Roman" w:cs="Times New Roman"/>
              </w:rPr>
              <w:t>s</w:t>
            </w:r>
            <w:r w:rsidR="00F3644F" w:rsidRPr="00DC1DE5">
              <w:rPr>
                <w:rFonts w:ascii="Times New Roman" w:hAnsi="Times New Roman" w:cs="Times New Roman"/>
              </w:rPr>
              <w:t xml:space="preserve"> in the whole genome </w:t>
            </w:r>
            <w:r w:rsidRPr="00DC1DE5">
              <w:rPr>
                <w:rFonts w:ascii="Times New Roman" w:hAnsi="Times New Roman" w:cs="Times New Roman"/>
              </w:rPr>
              <w:t>(</w:t>
            </w:r>
            <w:r w:rsidR="00F3644F" w:rsidRPr="00DC1DE5">
              <w:rPr>
                <w:rFonts w:ascii="Times New Roman" w:hAnsi="Times New Roman" w:cs="Times New Roman"/>
              </w:rPr>
              <w:t>6 from CDS and 7 from non</w:t>
            </w:r>
            <w:r w:rsidRPr="00DC1DE5">
              <w:rPr>
                <w:rFonts w:ascii="Times New Roman" w:hAnsi="Times New Roman" w:cs="Times New Roman"/>
              </w:rPr>
              <w:t>-</w:t>
            </w:r>
            <w:r w:rsidR="00F3644F" w:rsidRPr="00DC1DE5">
              <w:rPr>
                <w:rFonts w:ascii="Times New Roman" w:hAnsi="Times New Roman" w:cs="Times New Roman"/>
              </w:rPr>
              <w:t>CDS)</w:t>
            </w:r>
          </w:p>
        </w:tc>
      </w:tr>
      <w:tr w:rsidR="00EE5BD3" w:rsidRPr="00DC1DE5" w14:paraId="4606CBEA" w14:textId="77777777" w:rsidTr="00EE340D">
        <w:tc>
          <w:tcPr>
            <w:tcW w:w="1885" w:type="dxa"/>
          </w:tcPr>
          <w:p w14:paraId="73537D2B" w14:textId="778D6D91" w:rsidR="00EE5BD3" w:rsidRPr="00DC1DE5" w:rsidRDefault="00EE5BD3" w:rsidP="00F3644F">
            <w:pPr>
              <w:jc w:val="left"/>
              <w:rPr>
                <w:rFonts w:ascii="Times New Roman" w:hAnsi="Times New Roman" w:cs="Times New Roman"/>
              </w:rPr>
            </w:pPr>
            <w:r w:rsidRPr="00681D9D">
              <w:rPr>
                <w:rFonts w:ascii="Times New Roman" w:eastAsia="Times New Roman" w:hAnsi="Times New Roman" w:cs="Times New Roman"/>
                <w:sz w:val="18"/>
                <w:szCs w:val="18"/>
                <w:lang w:val="en-US"/>
              </w:rPr>
              <w:t>sars_cov_2_2020_</w:t>
            </w:r>
            <w:r w:rsidRPr="00DC1DE5">
              <w:rPr>
                <w:rFonts w:ascii="Times New Roman" w:eastAsia="Times New Roman" w:hAnsi="Times New Roman" w:cs="Times New Roman"/>
                <w:sz w:val="18"/>
                <w:szCs w:val="18"/>
                <w:lang w:val="en-US"/>
              </w:rPr>
              <w:t>10</w:t>
            </w:r>
          </w:p>
        </w:tc>
        <w:tc>
          <w:tcPr>
            <w:tcW w:w="8100" w:type="dxa"/>
          </w:tcPr>
          <w:p w14:paraId="64F5D55A" w14:textId="0FD28FD3" w:rsidR="00EE5BD3" w:rsidRPr="00DC1DE5" w:rsidRDefault="00EE340D" w:rsidP="00EE340D">
            <w:pPr>
              <w:jc w:val="center"/>
              <w:rPr>
                <w:rFonts w:ascii="Times New Roman" w:hAnsi="Times New Roman" w:cs="Times New Roman"/>
              </w:rPr>
            </w:pPr>
            <w:r w:rsidRPr="00DC1DE5">
              <w:rPr>
                <w:rFonts w:ascii="Times New Roman" w:hAnsi="Times New Roman" w:cs="Times New Roman"/>
              </w:rPr>
              <w:t>T</w:t>
            </w:r>
            <w:r w:rsidR="00F3644F" w:rsidRPr="00DC1DE5">
              <w:rPr>
                <w:rFonts w:ascii="Times New Roman" w:hAnsi="Times New Roman" w:cs="Times New Roman"/>
              </w:rPr>
              <w:t xml:space="preserve">here </w:t>
            </w:r>
            <w:r w:rsidRPr="00DC1DE5">
              <w:rPr>
                <w:rFonts w:ascii="Times New Roman" w:hAnsi="Times New Roman" w:cs="Times New Roman"/>
              </w:rPr>
              <w:t>are</w:t>
            </w:r>
            <w:r w:rsidR="00F3644F" w:rsidRPr="00DC1DE5">
              <w:rPr>
                <w:rFonts w:ascii="Times New Roman" w:hAnsi="Times New Roman" w:cs="Times New Roman"/>
              </w:rPr>
              <w:t xml:space="preserve"> 6 mutation</w:t>
            </w:r>
            <w:r w:rsidRPr="00DC1DE5">
              <w:rPr>
                <w:rFonts w:ascii="Times New Roman" w:hAnsi="Times New Roman" w:cs="Times New Roman"/>
              </w:rPr>
              <w:t>s</w:t>
            </w:r>
            <w:r w:rsidR="00F3644F" w:rsidRPr="00DC1DE5">
              <w:rPr>
                <w:rFonts w:ascii="Times New Roman" w:hAnsi="Times New Roman" w:cs="Times New Roman"/>
              </w:rPr>
              <w:t xml:space="preserve"> in the whole genome (6 from CDS and 0 from non</w:t>
            </w:r>
            <w:r w:rsidRPr="00DC1DE5">
              <w:rPr>
                <w:rFonts w:ascii="Times New Roman" w:hAnsi="Times New Roman" w:cs="Times New Roman"/>
              </w:rPr>
              <w:t>-</w:t>
            </w:r>
            <w:r w:rsidR="00F3644F" w:rsidRPr="00DC1DE5">
              <w:rPr>
                <w:rFonts w:ascii="Times New Roman" w:hAnsi="Times New Roman" w:cs="Times New Roman"/>
              </w:rPr>
              <w:t>CDS)</w:t>
            </w:r>
          </w:p>
        </w:tc>
      </w:tr>
      <w:tr w:rsidR="00EE5BD3" w:rsidRPr="00DC1DE5" w14:paraId="26B2106E" w14:textId="77777777" w:rsidTr="00EE340D">
        <w:tc>
          <w:tcPr>
            <w:tcW w:w="1885" w:type="dxa"/>
          </w:tcPr>
          <w:p w14:paraId="0DC9B145" w14:textId="3EB33AFD" w:rsidR="00EE5BD3" w:rsidRPr="00DC1DE5" w:rsidRDefault="00EE5BD3" w:rsidP="00F3644F">
            <w:pPr>
              <w:jc w:val="left"/>
              <w:rPr>
                <w:rFonts w:ascii="Times New Roman" w:hAnsi="Times New Roman" w:cs="Times New Roman"/>
              </w:rPr>
            </w:pPr>
            <w:r w:rsidRPr="00681D9D">
              <w:rPr>
                <w:rFonts w:ascii="Times New Roman" w:eastAsia="Times New Roman" w:hAnsi="Times New Roman" w:cs="Times New Roman"/>
                <w:sz w:val="18"/>
                <w:szCs w:val="18"/>
                <w:lang w:val="en-US"/>
              </w:rPr>
              <w:t>sars_cov_2_2020_</w:t>
            </w:r>
            <w:r w:rsidRPr="00DC1DE5">
              <w:rPr>
                <w:rFonts w:ascii="Times New Roman" w:eastAsia="Times New Roman" w:hAnsi="Times New Roman" w:cs="Times New Roman"/>
                <w:sz w:val="18"/>
                <w:szCs w:val="18"/>
                <w:lang w:val="en-US"/>
              </w:rPr>
              <w:t>11</w:t>
            </w:r>
          </w:p>
        </w:tc>
        <w:tc>
          <w:tcPr>
            <w:tcW w:w="8100" w:type="dxa"/>
          </w:tcPr>
          <w:p w14:paraId="0DA24EB4" w14:textId="21285E8C" w:rsidR="00EE5BD3" w:rsidRPr="00DC1DE5" w:rsidRDefault="00EE340D" w:rsidP="00EE340D">
            <w:pPr>
              <w:jc w:val="center"/>
              <w:rPr>
                <w:rFonts w:ascii="Times New Roman" w:hAnsi="Times New Roman" w:cs="Times New Roman"/>
              </w:rPr>
            </w:pPr>
            <w:r w:rsidRPr="00DC1DE5">
              <w:rPr>
                <w:rFonts w:ascii="Times New Roman" w:hAnsi="Times New Roman" w:cs="Times New Roman"/>
              </w:rPr>
              <w:t>T</w:t>
            </w:r>
            <w:r w:rsidR="00F3644F" w:rsidRPr="00DC1DE5">
              <w:rPr>
                <w:rFonts w:ascii="Times New Roman" w:hAnsi="Times New Roman" w:cs="Times New Roman"/>
              </w:rPr>
              <w:t xml:space="preserve">here </w:t>
            </w:r>
            <w:r w:rsidRPr="00DC1DE5">
              <w:rPr>
                <w:rFonts w:ascii="Times New Roman" w:hAnsi="Times New Roman" w:cs="Times New Roman"/>
              </w:rPr>
              <w:t>are</w:t>
            </w:r>
            <w:r w:rsidR="00F3644F" w:rsidRPr="00DC1DE5">
              <w:rPr>
                <w:rFonts w:ascii="Times New Roman" w:hAnsi="Times New Roman" w:cs="Times New Roman"/>
              </w:rPr>
              <w:t xml:space="preserve"> 4 mutation</w:t>
            </w:r>
            <w:r w:rsidRPr="00DC1DE5">
              <w:rPr>
                <w:rFonts w:ascii="Times New Roman" w:hAnsi="Times New Roman" w:cs="Times New Roman"/>
              </w:rPr>
              <w:t>s</w:t>
            </w:r>
            <w:r w:rsidR="00F3644F" w:rsidRPr="00DC1DE5">
              <w:rPr>
                <w:rFonts w:ascii="Times New Roman" w:hAnsi="Times New Roman" w:cs="Times New Roman"/>
              </w:rPr>
              <w:t xml:space="preserve"> in the whole genome (4 from CDS and 0 from non</w:t>
            </w:r>
            <w:r w:rsidRPr="00DC1DE5">
              <w:rPr>
                <w:rFonts w:ascii="Times New Roman" w:hAnsi="Times New Roman" w:cs="Times New Roman"/>
              </w:rPr>
              <w:t>-</w:t>
            </w:r>
            <w:r w:rsidR="00F3644F" w:rsidRPr="00DC1DE5">
              <w:rPr>
                <w:rFonts w:ascii="Times New Roman" w:hAnsi="Times New Roman" w:cs="Times New Roman"/>
              </w:rPr>
              <w:t>CDS)</w:t>
            </w:r>
          </w:p>
        </w:tc>
      </w:tr>
      <w:tr w:rsidR="00EE5BD3" w:rsidRPr="00DC1DE5" w14:paraId="43D36EA3" w14:textId="77777777" w:rsidTr="00EE340D">
        <w:tc>
          <w:tcPr>
            <w:tcW w:w="1885" w:type="dxa"/>
          </w:tcPr>
          <w:p w14:paraId="182D18EA" w14:textId="7E592A30" w:rsidR="00EE5BD3" w:rsidRPr="00DC1DE5" w:rsidRDefault="00EE5BD3" w:rsidP="00F3644F">
            <w:pPr>
              <w:jc w:val="left"/>
              <w:rPr>
                <w:rFonts w:ascii="Times New Roman" w:hAnsi="Times New Roman" w:cs="Times New Roman"/>
              </w:rPr>
            </w:pPr>
            <w:r w:rsidRPr="00681D9D">
              <w:rPr>
                <w:rFonts w:ascii="Times New Roman" w:eastAsia="Times New Roman" w:hAnsi="Times New Roman" w:cs="Times New Roman"/>
                <w:sz w:val="18"/>
                <w:szCs w:val="18"/>
                <w:lang w:val="en-US"/>
              </w:rPr>
              <w:t>sars_cov_2_2020_</w:t>
            </w:r>
            <w:r w:rsidRPr="00DC1DE5">
              <w:rPr>
                <w:rFonts w:ascii="Times New Roman" w:eastAsia="Times New Roman" w:hAnsi="Times New Roman" w:cs="Times New Roman"/>
                <w:sz w:val="18"/>
                <w:szCs w:val="18"/>
                <w:lang w:val="en-US"/>
              </w:rPr>
              <w:t>12</w:t>
            </w:r>
          </w:p>
        </w:tc>
        <w:tc>
          <w:tcPr>
            <w:tcW w:w="8100" w:type="dxa"/>
          </w:tcPr>
          <w:p w14:paraId="15219164" w14:textId="6436A979" w:rsidR="00EE5BD3" w:rsidRPr="00DC1DE5" w:rsidRDefault="00EE340D" w:rsidP="00EE340D">
            <w:pPr>
              <w:jc w:val="center"/>
              <w:rPr>
                <w:rFonts w:ascii="Times New Roman" w:hAnsi="Times New Roman" w:cs="Times New Roman"/>
              </w:rPr>
            </w:pPr>
            <w:r w:rsidRPr="00DC1DE5">
              <w:rPr>
                <w:rFonts w:ascii="Times New Roman" w:hAnsi="Times New Roman" w:cs="Times New Roman"/>
              </w:rPr>
              <w:t>T</w:t>
            </w:r>
            <w:r w:rsidR="00F3644F" w:rsidRPr="00DC1DE5">
              <w:rPr>
                <w:rFonts w:ascii="Times New Roman" w:hAnsi="Times New Roman" w:cs="Times New Roman"/>
              </w:rPr>
              <w:t xml:space="preserve">here </w:t>
            </w:r>
            <w:r w:rsidRPr="00DC1DE5">
              <w:rPr>
                <w:rFonts w:ascii="Times New Roman" w:hAnsi="Times New Roman" w:cs="Times New Roman"/>
              </w:rPr>
              <w:t>are</w:t>
            </w:r>
            <w:r w:rsidR="00F3644F" w:rsidRPr="00DC1DE5">
              <w:rPr>
                <w:rFonts w:ascii="Times New Roman" w:hAnsi="Times New Roman" w:cs="Times New Roman"/>
              </w:rPr>
              <w:t xml:space="preserve"> 5 mutation</w:t>
            </w:r>
            <w:r w:rsidRPr="00DC1DE5">
              <w:rPr>
                <w:rFonts w:ascii="Times New Roman" w:hAnsi="Times New Roman" w:cs="Times New Roman"/>
              </w:rPr>
              <w:t>s</w:t>
            </w:r>
            <w:r w:rsidR="00F3644F" w:rsidRPr="00DC1DE5">
              <w:rPr>
                <w:rFonts w:ascii="Times New Roman" w:hAnsi="Times New Roman" w:cs="Times New Roman"/>
              </w:rPr>
              <w:t xml:space="preserve"> in the whole genome (5 from CDS and 0 from non</w:t>
            </w:r>
            <w:r w:rsidRPr="00DC1DE5">
              <w:rPr>
                <w:rFonts w:ascii="Times New Roman" w:hAnsi="Times New Roman" w:cs="Times New Roman"/>
              </w:rPr>
              <w:t>-</w:t>
            </w:r>
            <w:r w:rsidR="00F3644F" w:rsidRPr="00DC1DE5">
              <w:rPr>
                <w:rFonts w:ascii="Times New Roman" w:hAnsi="Times New Roman" w:cs="Times New Roman"/>
              </w:rPr>
              <w:t>CDS)</w:t>
            </w:r>
            <w:r w:rsidRPr="00DC1DE5">
              <w:rPr>
                <w:rFonts w:ascii="Times New Roman" w:hAnsi="Times New Roman" w:cs="Times New Roman"/>
              </w:rPr>
              <w:t>,</w:t>
            </w:r>
            <w:r w:rsidR="00F3644F" w:rsidRPr="00DC1DE5">
              <w:rPr>
                <w:rFonts w:ascii="Times New Roman" w:hAnsi="Times New Roman" w:cs="Times New Roman"/>
              </w:rPr>
              <w:t xml:space="preserve"> no</w:t>
            </w:r>
            <w:r w:rsidRPr="00DC1DE5">
              <w:rPr>
                <w:rFonts w:ascii="Times New Roman" w:hAnsi="Times New Roman" w:cs="Times New Roman"/>
              </w:rPr>
              <w:t xml:space="preserve"> </w:t>
            </w:r>
            <w:r w:rsidR="00F3644F" w:rsidRPr="00DC1DE5">
              <w:rPr>
                <w:rFonts w:ascii="Times New Roman" w:hAnsi="Times New Roman" w:cs="Times New Roman"/>
              </w:rPr>
              <w:t>gaps</w:t>
            </w:r>
          </w:p>
        </w:tc>
      </w:tr>
      <w:tr w:rsidR="00EE5BD3" w:rsidRPr="00DC1DE5" w14:paraId="008B8BE3" w14:textId="77777777" w:rsidTr="00EE340D">
        <w:tc>
          <w:tcPr>
            <w:tcW w:w="1885" w:type="dxa"/>
          </w:tcPr>
          <w:p w14:paraId="21483DBB" w14:textId="58F04D68" w:rsidR="00EE5BD3" w:rsidRPr="00DC1DE5" w:rsidRDefault="00EE5BD3" w:rsidP="00F3644F">
            <w:pPr>
              <w:jc w:val="left"/>
              <w:rPr>
                <w:rFonts w:ascii="Times New Roman" w:hAnsi="Times New Roman" w:cs="Times New Roman"/>
              </w:rPr>
            </w:pPr>
            <w:r w:rsidRPr="00681D9D">
              <w:rPr>
                <w:rFonts w:ascii="Times New Roman" w:eastAsia="Times New Roman" w:hAnsi="Times New Roman" w:cs="Times New Roman"/>
                <w:sz w:val="18"/>
                <w:szCs w:val="18"/>
                <w:lang w:val="en-US"/>
              </w:rPr>
              <w:t>sars_cov_2_2020_</w:t>
            </w:r>
            <w:r w:rsidRPr="00DC1DE5">
              <w:rPr>
                <w:rFonts w:ascii="Times New Roman" w:eastAsia="Times New Roman" w:hAnsi="Times New Roman" w:cs="Times New Roman"/>
                <w:sz w:val="18"/>
                <w:szCs w:val="18"/>
                <w:lang w:val="en-US"/>
              </w:rPr>
              <w:t>13</w:t>
            </w:r>
          </w:p>
        </w:tc>
        <w:tc>
          <w:tcPr>
            <w:tcW w:w="8100" w:type="dxa"/>
          </w:tcPr>
          <w:p w14:paraId="6B74F297" w14:textId="0C30E1B6" w:rsidR="00EE5BD3" w:rsidRPr="00DC1DE5" w:rsidRDefault="00EE340D" w:rsidP="00EE340D">
            <w:pPr>
              <w:jc w:val="center"/>
              <w:rPr>
                <w:rFonts w:ascii="Times New Roman" w:hAnsi="Times New Roman" w:cs="Times New Roman"/>
              </w:rPr>
            </w:pPr>
            <w:r w:rsidRPr="00DC1DE5">
              <w:rPr>
                <w:rFonts w:ascii="Times New Roman" w:hAnsi="Times New Roman" w:cs="Times New Roman"/>
              </w:rPr>
              <w:t>T</w:t>
            </w:r>
            <w:r w:rsidR="00F3644F" w:rsidRPr="00DC1DE5">
              <w:rPr>
                <w:rFonts w:ascii="Times New Roman" w:hAnsi="Times New Roman" w:cs="Times New Roman"/>
              </w:rPr>
              <w:t xml:space="preserve">here </w:t>
            </w:r>
            <w:r w:rsidRPr="00DC1DE5">
              <w:rPr>
                <w:rFonts w:ascii="Times New Roman" w:hAnsi="Times New Roman" w:cs="Times New Roman"/>
              </w:rPr>
              <w:t>are</w:t>
            </w:r>
            <w:r w:rsidR="00F3644F" w:rsidRPr="00DC1DE5">
              <w:rPr>
                <w:rFonts w:ascii="Times New Roman" w:hAnsi="Times New Roman" w:cs="Times New Roman"/>
              </w:rPr>
              <w:t xml:space="preserve"> 5 mutation</w:t>
            </w:r>
            <w:r w:rsidRPr="00DC1DE5">
              <w:rPr>
                <w:rFonts w:ascii="Times New Roman" w:hAnsi="Times New Roman" w:cs="Times New Roman"/>
              </w:rPr>
              <w:t>s</w:t>
            </w:r>
            <w:r w:rsidR="00F3644F" w:rsidRPr="00DC1DE5">
              <w:rPr>
                <w:rFonts w:ascii="Times New Roman" w:hAnsi="Times New Roman" w:cs="Times New Roman"/>
              </w:rPr>
              <w:t xml:space="preserve"> in the whole genome (1 from CDS and 4 from non</w:t>
            </w:r>
            <w:r w:rsidRPr="00DC1DE5">
              <w:rPr>
                <w:rFonts w:ascii="Times New Roman" w:hAnsi="Times New Roman" w:cs="Times New Roman"/>
              </w:rPr>
              <w:t>-</w:t>
            </w:r>
            <w:r w:rsidR="00F3644F" w:rsidRPr="00DC1DE5">
              <w:rPr>
                <w:rFonts w:ascii="Times New Roman" w:hAnsi="Times New Roman" w:cs="Times New Roman"/>
              </w:rPr>
              <w:t>CDS)</w:t>
            </w:r>
          </w:p>
        </w:tc>
      </w:tr>
      <w:tr w:rsidR="00EE5BD3" w:rsidRPr="00DC1DE5" w14:paraId="2FBBFC67" w14:textId="77777777" w:rsidTr="00EE340D">
        <w:tc>
          <w:tcPr>
            <w:tcW w:w="1885" w:type="dxa"/>
          </w:tcPr>
          <w:p w14:paraId="04822EDA" w14:textId="33E5A9B6" w:rsidR="00EE5BD3" w:rsidRPr="00DC1DE5" w:rsidRDefault="00EE5BD3" w:rsidP="00F3644F">
            <w:pPr>
              <w:jc w:val="left"/>
              <w:rPr>
                <w:rFonts w:ascii="Times New Roman" w:hAnsi="Times New Roman" w:cs="Times New Roman"/>
              </w:rPr>
            </w:pPr>
            <w:r w:rsidRPr="00681D9D">
              <w:rPr>
                <w:rFonts w:ascii="Times New Roman" w:eastAsia="Times New Roman" w:hAnsi="Times New Roman" w:cs="Times New Roman"/>
                <w:sz w:val="18"/>
                <w:szCs w:val="18"/>
                <w:lang w:val="en-US"/>
              </w:rPr>
              <w:t>sars_cov_2_2020_</w:t>
            </w:r>
            <w:r w:rsidRPr="00DC1DE5">
              <w:rPr>
                <w:rFonts w:ascii="Times New Roman" w:eastAsia="Times New Roman" w:hAnsi="Times New Roman" w:cs="Times New Roman"/>
                <w:sz w:val="18"/>
                <w:szCs w:val="18"/>
                <w:lang w:val="en-US"/>
              </w:rPr>
              <w:t>14</w:t>
            </w:r>
          </w:p>
        </w:tc>
        <w:tc>
          <w:tcPr>
            <w:tcW w:w="8100" w:type="dxa"/>
          </w:tcPr>
          <w:p w14:paraId="114C1B32" w14:textId="6E873D9D" w:rsidR="00EE5BD3" w:rsidRPr="00DC1DE5" w:rsidRDefault="00EE340D" w:rsidP="00EE340D">
            <w:pPr>
              <w:jc w:val="center"/>
              <w:rPr>
                <w:rFonts w:ascii="Times New Roman" w:hAnsi="Times New Roman" w:cs="Times New Roman"/>
              </w:rPr>
            </w:pPr>
            <w:r w:rsidRPr="00DC1DE5">
              <w:rPr>
                <w:rFonts w:ascii="Times New Roman" w:hAnsi="Times New Roman" w:cs="Times New Roman"/>
              </w:rPr>
              <w:t>T</w:t>
            </w:r>
            <w:r w:rsidR="00F3644F" w:rsidRPr="00DC1DE5">
              <w:rPr>
                <w:rFonts w:ascii="Times New Roman" w:hAnsi="Times New Roman" w:cs="Times New Roman"/>
              </w:rPr>
              <w:t xml:space="preserve">here </w:t>
            </w:r>
            <w:r w:rsidRPr="00DC1DE5">
              <w:rPr>
                <w:rFonts w:ascii="Times New Roman" w:hAnsi="Times New Roman" w:cs="Times New Roman"/>
              </w:rPr>
              <w:t>are</w:t>
            </w:r>
            <w:r w:rsidR="00F3644F" w:rsidRPr="00DC1DE5">
              <w:rPr>
                <w:rFonts w:ascii="Times New Roman" w:hAnsi="Times New Roman" w:cs="Times New Roman"/>
              </w:rPr>
              <w:t xml:space="preserve"> 7 mutation</w:t>
            </w:r>
            <w:r w:rsidRPr="00DC1DE5">
              <w:rPr>
                <w:rFonts w:ascii="Times New Roman" w:hAnsi="Times New Roman" w:cs="Times New Roman"/>
              </w:rPr>
              <w:t>s</w:t>
            </w:r>
            <w:r w:rsidR="00F3644F" w:rsidRPr="00DC1DE5">
              <w:rPr>
                <w:rFonts w:ascii="Times New Roman" w:hAnsi="Times New Roman" w:cs="Times New Roman"/>
              </w:rPr>
              <w:t xml:space="preserve"> in the whole genome (3 from CDS and 4 from non</w:t>
            </w:r>
            <w:r w:rsidRPr="00DC1DE5">
              <w:rPr>
                <w:rFonts w:ascii="Times New Roman" w:hAnsi="Times New Roman" w:cs="Times New Roman"/>
              </w:rPr>
              <w:t>-</w:t>
            </w:r>
            <w:r w:rsidR="00F3644F" w:rsidRPr="00DC1DE5">
              <w:rPr>
                <w:rFonts w:ascii="Times New Roman" w:hAnsi="Times New Roman" w:cs="Times New Roman"/>
              </w:rPr>
              <w:t>CDS)</w:t>
            </w:r>
          </w:p>
        </w:tc>
      </w:tr>
      <w:tr w:rsidR="00EE5BD3" w:rsidRPr="00DC1DE5" w14:paraId="00DE04ED" w14:textId="77777777" w:rsidTr="00EE340D">
        <w:tc>
          <w:tcPr>
            <w:tcW w:w="1885" w:type="dxa"/>
          </w:tcPr>
          <w:p w14:paraId="59CECE92" w14:textId="68216412" w:rsidR="00EE5BD3" w:rsidRPr="00DC1DE5" w:rsidRDefault="00EE5BD3" w:rsidP="00F3644F">
            <w:pPr>
              <w:jc w:val="left"/>
              <w:rPr>
                <w:rFonts w:ascii="Times New Roman" w:hAnsi="Times New Roman" w:cs="Times New Roman"/>
              </w:rPr>
            </w:pPr>
            <w:r w:rsidRPr="00681D9D">
              <w:rPr>
                <w:rFonts w:ascii="Times New Roman" w:eastAsia="Times New Roman" w:hAnsi="Times New Roman" w:cs="Times New Roman"/>
                <w:sz w:val="18"/>
                <w:szCs w:val="18"/>
                <w:lang w:val="en-US"/>
              </w:rPr>
              <w:t>sars_cov_2_2020_</w:t>
            </w:r>
            <w:r w:rsidRPr="00DC1DE5">
              <w:rPr>
                <w:rFonts w:ascii="Times New Roman" w:eastAsia="Times New Roman" w:hAnsi="Times New Roman" w:cs="Times New Roman"/>
                <w:sz w:val="18"/>
                <w:szCs w:val="18"/>
                <w:lang w:val="en-US"/>
              </w:rPr>
              <w:t>15</w:t>
            </w:r>
          </w:p>
        </w:tc>
        <w:tc>
          <w:tcPr>
            <w:tcW w:w="8100" w:type="dxa"/>
          </w:tcPr>
          <w:p w14:paraId="6DD78A35" w14:textId="3204A543" w:rsidR="00EE5BD3" w:rsidRPr="00DC1DE5" w:rsidRDefault="00EE340D" w:rsidP="00EE340D">
            <w:pPr>
              <w:jc w:val="center"/>
              <w:rPr>
                <w:rFonts w:ascii="Times New Roman" w:hAnsi="Times New Roman" w:cs="Times New Roman"/>
              </w:rPr>
            </w:pPr>
            <w:r w:rsidRPr="00DC1DE5">
              <w:rPr>
                <w:rFonts w:ascii="Times New Roman" w:hAnsi="Times New Roman" w:cs="Times New Roman"/>
              </w:rPr>
              <w:t>T</w:t>
            </w:r>
            <w:r w:rsidR="00F3644F" w:rsidRPr="00DC1DE5">
              <w:rPr>
                <w:rFonts w:ascii="Times New Roman" w:hAnsi="Times New Roman" w:cs="Times New Roman"/>
              </w:rPr>
              <w:t xml:space="preserve">here </w:t>
            </w:r>
            <w:r w:rsidRPr="00DC1DE5">
              <w:rPr>
                <w:rFonts w:ascii="Times New Roman" w:hAnsi="Times New Roman" w:cs="Times New Roman"/>
              </w:rPr>
              <w:t>are</w:t>
            </w:r>
            <w:r w:rsidR="00F3644F" w:rsidRPr="00DC1DE5">
              <w:rPr>
                <w:rFonts w:ascii="Times New Roman" w:hAnsi="Times New Roman" w:cs="Times New Roman"/>
              </w:rPr>
              <w:t xml:space="preserve"> 14 mutation</w:t>
            </w:r>
            <w:r w:rsidRPr="00DC1DE5">
              <w:rPr>
                <w:rFonts w:ascii="Times New Roman" w:hAnsi="Times New Roman" w:cs="Times New Roman"/>
              </w:rPr>
              <w:t>s</w:t>
            </w:r>
            <w:r w:rsidR="00F3644F" w:rsidRPr="00DC1DE5">
              <w:rPr>
                <w:rFonts w:ascii="Times New Roman" w:hAnsi="Times New Roman" w:cs="Times New Roman"/>
              </w:rPr>
              <w:t xml:space="preserve"> in the whole genome (5 from CDS and 9 from non</w:t>
            </w:r>
            <w:r w:rsidRPr="00DC1DE5">
              <w:rPr>
                <w:rFonts w:ascii="Times New Roman" w:hAnsi="Times New Roman" w:cs="Times New Roman"/>
              </w:rPr>
              <w:t>-</w:t>
            </w:r>
            <w:r w:rsidR="00F3644F" w:rsidRPr="00DC1DE5">
              <w:rPr>
                <w:rFonts w:ascii="Times New Roman" w:hAnsi="Times New Roman" w:cs="Times New Roman"/>
              </w:rPr>
              <w:t>CDS)</w:t>
            </w:r>
          </w:p>
        </w:tc>
      </w:tr>
      <w:tr w:rsidR="00EE5BD3" w:rsidRPr="00DC1DE5" w14:paraId="4D97B2E7" w14:textId="77777777" w:rsidTr="00EE340D">
        <w:tc>
          <w:tcPr>
            <w:tcW w:w="1885" w:type="dxa"/>
          </w:tcPr>
          <w:p w14:paraId="606F9A57" w14:textId="56684EDC" w:rsidR="00EE5BD3" w:rsidRPr="00DC1DE5" w:rsidRDefault="00EE5BD3" w:rsidP="00F3644F">
            <w:pPr>
              <w:jc w:val="left"/>
              <w:rPr>
                <w:rFonts w:ascii="Times New Roman" w:hAnsi="Times New Roman" w:cs="Times New Roman"/>
              </w:rPr>
            </w:pPr>
            <w:r w:rsidRPr="00681D9D">
              <w:rPr>
                <w:rFonts w:ascii="Times New Roman" w:eastAsia="Times New Roman" w:hAnsi="Times New Roman" w:cs="Times New Roman"/>
                <w:sz w:val="18"/>
                <w:szCs w:val="18"/>
                <w:lang w:val="en-US"/>
              </w:rPr>
              <w:t>sars_cov_2_2020_</w:t>
            </w:r>
            <w:r w:rsidRPr="00DC1DE5">
              <w:rPr>
                <w:rFonts w:ascii="Times New Roman" w:eastAsia="Times New Roman" w:hAnsi="Times New Roman" w:cs="Times New Roman"/>
                <w:sz w:val="18"/>
                <w:szCs w:val="18"/>
                <w:lang w:val="en-US"/>
              </w:rPr>
              <w:t>16</w:t>
            </w:r>
          </w:p>
        </w:tc>
        <w:tc>
          <w:tcPr>
            <w:tcW w:w="8100" w:type="dxa"/>
          </w:tcPr>
          <w:p w14:paraId="3480D5D2" w14:textId="249C6F70" w:rsidR="00EE5BD3" w:rsidRPr="00DC1DE5" w:rsidRDefault="00EE340D" w:rsidP="00EE340D">
            <w:pPr>
              <w:jc w:val="center"/>
              <w:rPr>
                <w:rFonts w:ascii="Times New Roman" w:hAnsi="Times New Roman" w:cs="Times New Roman"/>
              </w:rPr>
            </w:pPr>
            <w:r w:rsidRPr="00DC1DE5">
              <w:rPr>
                <w:rFonts w:ascii="Times New Roman" w:hAnsi="Times New Roman" w:cs="Times New Roman"/>
              </w:rPr>
              <w:t>T</w:t>
            </w:r>
            <w:r w:rsidR="00F3644F" w:rsidRPr="00DC1DE5">
              <w:rPr>
                <w:rFonts w:ascii="Times New Roman" w:hAnsi="Times New Roman" w:cs="Times New Roman"/>
              </w:rPr>
              <w:t xml:space="preserve">here </w:t>
            </w:r>
            <w:r w:rsidRPr="00DC1DE5">
              <w:rPr>
                <w:rFonts w:ascii="Times New Roman" w:hAnsi="Times New Roman" w:cs="Times New Roman"/>
              </w:rPr>
              <w:t>are</w:t>
            </w:r>
            <w:r w:rsidR="00F3644F" w:rsidRPr="00DC1DE5">
              <w:rPr>
                <w:rFonts w:ascii="Times New Roman" w:hAnsi="Times New Roman" w:cs="Times New Roman"/>
              </w:rPr>
              <w:t xml:space="preserve"> 13 mutation</w:t>
            </w:r>
            <w:r w:rsidRPr="00DC1DE5">
              <w:rPr>
                <w:rFonts w:ascii="Times New Roman" w:hAnsi="Times New Roman" w:cs="Times New Roman"/>
              </w:rPr>
              <w:t>s</w:t>
            </w:r>
            <w:r w:rsidR="00F3644F" w:rsidRPr="00DC1DE5">
              <w:rPr>
                <w:rFonts w:ascii="Times New Roman" w:hAnsi="Times New Roman" w:cs="Times New Roman"/>
              </w:rPr>
              <w:t xml:space="preserve"> in the whole genome </w:t>
            </w:r>
            <w:r w:rsidRPr="00DC1DE5">
              <w:rPr>
                <w:rFonts w:ascii="Times New Roman" w:hAnsi="Times New Roman" w:cs="Times New Roman"/>
              </w:rPr>
              <w:t>(</w:t>
            </w:r>
            <w:r w:rsidR="00F3644F" w:rsidRPr="00DC1DE5">
              <w:rPr>
                <w:rFonts w:ascii="Times New Roman" w:hAnsi="Times New Roman" w:cs="Times New Roman"/>
              </w:rPr>
              <w:t>3 from CDS and 10 from non</w:t>
            </w:r>
            <w:r w:rsidRPr="00DC1DE5">
              <w:rPr>
                <w:rFonts w:ascii="Times New Roman" w:hAnsi="Times New Roman" w:cs="Times New Roman"/>
              </w:rPr>
              <w:t>-</w:t>
            </w:r>
            <w:r w:rsidR="00F3644F" w:rsidRPr="00DC1DE5">
              <w:rPr>
                <w:rFonts w:ascii="Times New Roman" w:hAnsi="Times New Roman" w:cs="Times New Roman"/>
              </w:rPr>
              <w:t>CDS)</w:t>
            </w:r>
          </w:p>
        </w:tc>
      </w:tr>
      <w:tr w:rsidR="00EE5BD3" w:rsidRPr="00DC1DE5" w14:paraId="046392A4" w14:textId="77777777" w:rsidTr="00EE340D">
        <w:tc>
          <w:tcPr>
            <w:tcW w:w="1885" w:type="dxa"/>
          </w:tcPr>
          <w:p w14:paraId="4FB72B0C" w14:textId="55EC106B" w:rsidR="00EE5BD3" w:rsidRPr="00DC1DE5" w:rsidRDefault="00EE5BD3" w:rsidP="00F3644F">
            <w:pPr>
              <w:jc w:val="left"/>
              <w:rPr>
                <w:rFonts w:ascii="Times New Roman" w:hAnsi="Times New Roman" w:cs="Times New Roman"/>
              </w:rPr>
            </w:pPr>
            <w:r w:rsidRPr="00681D9D">
              <w:rPr>
                <w:rFonts w:ascii="Times New Roman" w:eastAsia="Times New Roman" w:hAnsi="Times New Roman" w:cs="Times New Roman"/>
                <w:sz w:val="18"/>
                <w:szCs w:val="18"/>
                <w:lang w:val="en-US"/>
              </w:rPr>
              <w:t>sars_cov_2_2020_</w:t>
            </w:r>
            <w:r w:rsidRPr="00DC1DE5">
              <w:rPr>
                <w:rFonts w:ascii="Times New Roman" w:eastAsia="Times New Roman" w:hAnsi="Times New Roman" w:cs="Times New Roman"/>
                <w:sz w:val="18"/>
                <w:szCs w:val="18"/>
                <w:lang w:val="en-US"/>
              </w:rPr>
              <w:t>17</w:t>
            </w:r>
          </w:p>
        </w:tc>
        <w:tc>
          <w:tcPr>
            <w:tcW w:w="8100" w:type="dxa"/>
          </w:tcPr>
          <w:p w14:paraId="40FB511D" w14:textId="68890FC8" w:rsidR="00EE5BD3" w:rsidRPr="00DC1DE5" w:rsidRDefault="00EE340D" w:rsidP="00EE340D">
            <w:pPr>
              <w:jc w:val="center"/>
              <w:rPr>
                <w:rFonts w:ascii="Times New Roman" w:hAnsi="Times New Roman" w:cs="Times New Roman"/>
              </w:rPr>
            </w:pPr>
            <w:r w:rsidRPr="00DC1DE5">
              <w:rPr>
                <w:rFonts w:ascii="Times New Roman" w:hAnsi="Times New Roman" w:cs="Times New Roman"/>
              </w:rPr>
              <w:t>T</w:t>
            </w:r>
            <w:r w:rsidR="00F3644F" w:rsidRPr="00DC1DE5">
              <w:rPr>
                <w:rFonts w:ascii="Times New Roman" w:hAnsi="Times New Roman" w:cs="Times New Roman"/>
              </w:rPr>
              <w:t xml:space="preserve">here </w:t>
            </w:r>
            <w:r w:rsidRPr="00DC1DE5">
              <w:rPr>
                <w:rFonts w:ascii="Times New Roman" w:hAnsi="Times New Roman" w:cs="Times New Roman"/>
              </w:rPr>
              <w:t>are</w:t>
            </w:r>
            <w:r w:rsidR="00F3644F" w:rsidRPr="00DC1DE5">
              <w:rPr>
                <w:rFonts w:ascii="Times New Roman" w:hAnsi="Times New Roman" w:cs="Times New Roman"/>
              </w:rPr>
              <w:t xml:space="preserve"> 17 mutation</w:t>
            </w:r>
            <w:r w:rsidRPr="00DC1DE5">
              <w:rPr>
                <w:rFonts w:ascii="Times New Roman" w:hAnsi="Times New Roman" w:cs="Times New Roman"/>
              </w:rPr>
              <w:t>s</w:t>
            </w:r>
            <w:r w:rsidR="00F3644F" w:rsidRPr="00DC1DE5">
              <w:rPr>
                <w:rFonts w:ascii="Times New Roman" w:hAnsi="Times New Roman" w:cs="Times New Roman"/>
              </w:rPr>
              <w:t xml:space="preserve"> in the whole genome (5 from CDS and 12 from non</w:t>
            </w:r>
            <w:r w:rsidRPr="00DC1DE5">
              <w:rPr>
                <w:rFonts w:ascii="Times New Roman" w:hAnsi="Times New Roman" w:cs="Times New Roman"/>
              </w:rPr>
              <w:t>-</w:t>
            </w:r>
            <w:r w:rsidR="00F3644F" w:rsidRPr="00DC1DE5">
              <w:rPr>
                <w:rFonts w:ascii="Times New Roman" w:hAnsi="Times New Roman" w:cs="Times New Roman"/>
              </w:rPr>
              <w:t>CDS)</w:t>
            </w:r>
          </w:p>
        </w:tc>
      </w:tr>
      <w:tr w:rsidR="00EE5BD3" w:rsidRPr="00DC1DE5" w14:paraId="6C151614" w14:textId="77777777" w:rsidTr="00EE340D">
        <w:tc>
          <w:tcPr>
            <w:tcW w:w="1885" w:type="dxa"/>
          </w:tcPr>
          <w:p w14:paraId="7AFD4D87" w14:textId="4A32B6FB" w:rsidR="00EE5BD3" w:rsidRPr="00DC1DE5" w:rsidRDefault="00EE5BD3" w:rsidP="00F3644F">
            <w:pPr>
              <w:jc w:val="left"/>
              <w:rPr>
                <w:rFonts w:ascii="Times New Roman" w:hAnsi="Times New Roman" w:cs="Times New Roman"/>
              </w:rPr>
            </w:pPr>
            <w:r w:rsidRPr="00681D9D">
              <w:rPr>
                <w:rFonts w:ascii="Times New Roman" w:eastAsia="Times New Roman" w:hAnsi="Times New Roman" w:cs="Times New Roman"/>
                <w:sz w:val="18"/>
                <w:szCs w:val="18"/>
                <w:lang w:val="en-US"/>
              </w:rPr>
              <w:t>sars_cov_2_2020_</w:t>
            </w:r>
            <w:r w:rsidRPr="00DC1DE5">
              <w:rPr>
                <w:rFonts w:ascii="Times New Roman" w:eastAsia="Times New Roman" w:hAnsi="Times New Roman" w:cs="Times New Roman"/>
                <w:sz w:val="18"/>
                <w:szCs w:val="18"/>
                <w:lang w:val="en-US"/>
              </w:rPr>
              <w:t>18</w:t>
            </w:r>
          </w:p>
        </w:tc>
        <w:tc>
          <w:tcPr>
            <w:tcW w:w="8100" w:type="dxa"/>
          </w:tcPr>
          <w:p w14:paraId="62943DD6" w14:textId="4D9A7BFE" w:rsidR="00EE5BD3" w:rsidRPr="00DC1DE5" w:rsidRDefault="00EE340D" w:rsidP="00EE340D">
            <w:pPr>
              <w:jc w:val="center"/>
              <w:rPr>
                <w:rFonts w:ascii="Times New Roman" w:hAnsi="Times New Roman" w:cs="Times New Roman"/>
              </w:rPr>
            </w:pPr>
            <w:r w:rsidRPr="00DC1DE5">
              <w:rPr>
                <w:rFonts w:ascii="Times New Roman" w:hAnsi="Times New Roman" w:cs="Times New Roman"/>
              </w:rPr>
              <w:t>T</w:t>
            </w:r>
            <w:r w:rsidR="00F3644F" w:rsidRPr="00DC1DE5">
              <w:rPr>
                <w:rFonts w:ascii="Times New Roman" w:hAnsi="Times New Roman" w:cs="Times New Roman"/>
              </w:rPr>
              <w:t xml:space="preserve">here </w:t>
            </w:r>
            <w:r w:rsidRPr="00DC1DE5">
              <w:rPr>
                <w:rFonts w:ascii="Times New Roman" w:hAnsi="Times New Roman" w:cs="Times New Roman"/>
              </w:rPr>
              <w:t>are</w:t>
            </w:r>
            <w:r w:rsidR="00F3644F" w:rsidRPr="00DC1DE5">
              <w:rPr>
                <w:rFonts w:ascii="Times New Roman" w:hAnsi="Times New Roman" w:cs="Times New Roman"/>
              </w:rPr>
              <w:t xml:space="preserve"> 12 mutation</w:t>
            </w:r>
            <w:r w:rsidRPr="00DC1DE5">
              <w:rPr>
                <w:rFonts w:ascii="Times New Roman" w:hAnsi="Times New Roman" w:cs="Times New Roman"/>
              </w:rPr>
              <w:t>s</w:t>
            </w:r>
            <w:r w:rsidR="00F3644F" w:rsidRPr="00DC1DE5">
              <w:rPr>
                <w:rFonts w:ascii="Times New Roman" w:hAnsi="Times New Roman" w:cs="Times New Roman"/>
              </w:rPr>
              <w:t xml:space="preserve"> in the whole genome (0 from CDS and 12 from non</w:t>
            </w:r>
            <w:r w:rsidRPr="00DC1DE5">
              <w:rPr>
                <w:rFonts w:ascii="Times New Roman" w:hAnsi="Times New Roman" w:cs="Times New Roman"/>
              </w:rPr>
              <w:t>-</w:t>
            </w:r>
            <w:r w:rsidR="00F3644F" w:rsidRPr="00DC1DE5">
              <w:rPr>
                <w:rFonts w:ascii="Times New Roman" w:hAnsi="Times New Roman" w:cs="Times New Roman"/>
              </w:rPr>
              <w:t>CDS)</w:t>
            </w:r>
          </w:p>
        </w:tc>
      </w:tr>
      <w:tr w:rsidR="00EE5BD3" w:rsidRPr="00DC1DE5" w14:paraId="1F760E62" w14:textId="77777777" w:rsidTr="00EE340D">
        <w:tc>
          <w:tcPr>
            <w:tcW w:w="1885" w:type="dxa"/>
          </w:tcPr>
          <w:p w14:paraId="7FFCE736" w14:textId="68590CA0" w:rsidR="00EE5BD3" w:rsidRPr="00DC1DE5" w:rsidRDefault="00EE5BD3" w:rsidP="00F3644F">
            <w:pPr>
              <w:jc w:val="left"/>
              <w:rPr>
                <w:rFonts w:ascii="Times New Roman" w:hAnsi="Times New Roman" w:cs="Times New Roman"/>
              </w:rPr>
            </w:pPr>
            <w:r w:rsidRPr="00681D9D">
              <w:rPr>
                <w:rFonts w:ascii="Times New Roman" w:eastAsia="Times New Roman" w:hAnsi="Times New Roman" w:cs="Times New Roman"/>
                <w:sz w:val="18"/>
                <w:szCs w:val="18"/>
                <w:lang w:val="en-US"/>
              </w:rPr>
              <w:t>sars_cov_2_2020_</w:t>
            </w:r>
            <w:r w:rsidRPr="00DC1DE5">
              <w:rPr>
                <w:rFonts w:ascii="Times New Roman" w:eastAsia="Times New Roman" w:hAnsi="Times New Roman" w:cs="Times New Roman"/>
                <w:sz w:val="18"/>
                <w:szCs w:val="18"/>
                <w:lang w:val="en-US"/>
              </w:rPr>
              <w:t>19</w:t>
            </w:r>
          </w:p>
        </w:tc>
        <w:tc>
          <w:tcPr>
            <w:tcW w:w="8100" w:type="dxa"/>
          </w:tcPr>
          <w:p w14:paraId="243EFCD4" w14:textId="4BFB387B" w:rsidR="00EE5BD3" w:rsidRPr="00DC1DE5" w:rsidRDefault="00EE340D" w:rsidP="00EE340D">
            <w:pPr>
              <w:jc w:val="center"/>
              <w:rPr>
                <w:rFonts w:ascii="Times New Roman" w:hAnsi="Times New Roman" w:cs="Times New Roman"/>
              </w:rPr>
            </w:pPr>
            <w:r w:rsidRPr="00DC1DE5">
              <w:rPr>
                <w:rFonts w:ascii="Times New Roman" w:hAnsi="Times New Roman" w:cs="Times New Roman"/>
              </w:rPr>
              <w:t>T</w:t>
            </w:r>
            <w:r w:rsidR="00F3644F" w:rsidRPr="00DC1DE5">
              <w:rPr>
                <w:rFonts w:ascii="Times New Roman" w:hAnsi="Times New Roman" w:cs="Times New Roman"/>
              </w:rPr>
              <w:t xml:space="preserve">here </w:t>
            </w:r>
            <w:r w:rsidRPr="00DC1DE5">
              <w:rPr>
                <w:rFonts w:ascii="Times New Roman" w:hAnsi="Times New Roman" w:cs="Times New Roman"/>
              </w:rPr>
              <w:t>are</w:t>
            </w:r>
            <w:r w:rsidR="00F3644F" w:rsidRPr="00DC1DE5">
              <w:rPr>
                <w:rFonts w:ascii="Times New Roman" w:hAnsi="Times New Roman" w:cs="Times New Roman"/>
              </w:rPr>
              <w:t xml:space="preserve"> 25 mutation</w:t>
            </w:r>
            <w:r w:rsidRPr="00DC1DE5">
              <w:rPr>
                <w:rFonts w:ascii="Times New Roman" w:hAnsi="Times New Roman" w:cs="Times New Roman"/>
              </w:rPr>
              <w:t>s</w:t>
            </w:r>
            <w:r w:rsidR="00F3644F" w:rsidRPr="00DC1DE5">
              <w:rPr>
                <w:rFonts w:ascii="Times New Roman" w:hAnsi="Times New Roman" w:cs="Times New Roman"/>
              </w:rPr>
              <w:t xml:space="preserve"> in the whole genome (2 from CDS and 23 from non</w:t>
            </w:r>
            <w:r w:rsidRPr="00DC1DE5">
              <w:rPr>
                <w:rFonts w:ascii="Times New Roman" w:hAnsi="Times New Roman" w:cs="Times New Roman"/>
              </w:rPr>
              <w:t>-</w:t>
            </w:r>
            <w:r w:rsidR="00F3644F" w:rsidRPr="00DC1DE5">
              <w:rPr>
                <w:rFonts w:ascii="Times New Roman" w:hAnsi="Times New Roman" w:cs="Times New Roman"/>
              </w:rPr>
              <w:t>CDS)</w:t>
            </w:r>
          </w:p>
        </w:tc>
      </w:tr>
      <w:tr w:rsidR="00EE5BD3" w:rsidRPr="00DC1DE5" w14:paraId="76311CD3" w14:textId="77777777" w:rsidTr="00EE340D">
        <w:tc>
          <w:tcPr>
            <w:tcW w:w="1885" w:type="dxa"/>
          </w:tcPr>
          <w:p w14:paraId="0F129661" w14:textId="49A698E6" w:rsidR="00EE5BD3" w:rsidRPr="00DC1DE5" w:rsidRDefault="00EE5BD3" w:rsidP="00F3644F">
            <w:pPr>
              <w:jc w:val="left"/>
              <w:rPr>
                <w:rFonts w:ascii="Times New Roman" w:hAnsi="Times New Roman" w:cs="Times New Roman"/>
              </w:rPr>
            </w:pPr>
            <w:r w:rsidRPr="00681D9D">
              <w:rPr>
                <w:rFonts w:ascii="Times New Roman" w:eastAsia="Times New Roman" w:hAnsi="Times New Roman" w:cs="Times New Roman"/>
                <w:sz w:val="18"/>
                <w:szCs w:val="18"/>
                <w:lang w:val="en-US"/>
              </w:rPr>
              <w:t>sars_cov_2_2020_</w:t>
            </w:r>
            <w:r w:rsidRPr="00DC1DE5">
              <w:rPr>
                <w:rFonts w:ascii="Times New Roman" w:eastAsia="Times New Roman" w:hAnsi="Times New Roman" w:cs="Times New Roman"/>
                <w:sz w:val="18"/>
                <w:szCs w:val="18"/>
                <w:lang w:val="en-US"/>
              </w:rPr>
              <w:t>20</w:t>
            </w:r>
          </w:p>
        </w:tc>
        <w:tc>
          <w:tcPr>
            <w:tcW w:w="8100" w:type="dxa"/>
          </w:tcPr>
          <w:p w14:paraId="571FB35F" w14:textId="05152BB7" w:rsidR="00EE5BD3" w:rsidRPr="00DC1DE5" w:rsidRDefault="00EE340D" w:rsidP="00EE340D">
            <w:pPr>
              <w:jc w:val="center"/>
              <w:rPr>
                <w:rFonts w:ascii="Times New Roman" w:hAnsi="Times New Roman" w:cs="Times New Roman"/>
              </w:rPr>
            </w:pPr>
            <w:r w:rsidRPr="00DC1DE5">
              <w:rPr>
                <w:rFonts w:ascii="Times New Roman" w:hAnsi="Times New Roman" w:cs="Times New Roman"/>
              </w:rPr>
              <w:t>T</w:t>
            </w:r>
            <w:r w:rsidR="00F3644F" w:rsidRPr="00DC1DE5">
              <w:rPr>
                <w:rFonts w:ascii="Times New Roman" w:hAnsi="Times New Roman" w:cs="Times New Roman"/>
              </w:rPr>
              <w:t xml:space="preserve">here </w:t>
            </w:r>
            <w:r w:rsidRPr="00DC1DE5">
              <w:rPr>
                <w:rFonts w:ascii="Times New Roman" w:hAnsi="Times New Roman" w:cs="Times New Roman"/>
              </w:rPr>
              <w:t>are</w:t>
            </w:r>
            <w:r w:rsidR="00F3644F" w:rsidRPr="00DC1DE5">
              <w:rPr>
                <w:rFonts w:ascii="Times New Roman" w:hAnsi="Times New Roman" w:cs="Times New Roman"/>
              </w:rPr>
              <w:t xml:space="preserve"> 13 mutation</w:t>
            </w:r>
            <w:r w:rsidRPr="00DC1DE5">
              <w:rPr>
                <w:rFonts w:ascii="Times New Roman" w:hAnsi="Times New Roman" w:cs="Times New Roman"/>
              </w:rPr>
              <w:t>s</w:t>
            </w:r>
            <w:r w:rsidR="00F3644F" w:rsidRPr="00DC1DE5">
              <w:rPr>
                <w:rFonts w:ascii="Times New Roman" w:hAnsi="Times New Roman" w:cs="Times New Roman"/>
              </w:rPr>
              <w:t xml:space="preserve"> in the whole genome (1 from CDS and 12 from non</w:t>
            </w:r>
            <w:r w:rsidRPr="00DC1DE5">
              <w:rPr>
                <w:rFonts w:ascii="Times New Roman" w:hAnsi="Times New Roman" w:cs="Times New Roman"/>
              </w:rPr>
              <w:t>-</w:t>
            </w:r>
            <w:r w:rsidR="00F3644F" w:rsidRPr="00DC1DE5">
              <w:rPr>
                <w:rFonts w:ascii="Times New Roman" w:hAnsi="Times New Roman" w:cs="Times New Roman"/>
              </w:rPr>
              <w:t>CDS)</w:t>
            </w:r>
          </w:p>
        </w:tc>
      </w:tr>
    </w:tbl>
    <w:p w14:paraId="40D45585" w14:textId="77777777" w:rsidR="0065480A" w:rsidRPr="00DC1DE5" w:rsidRDefault="0065480A" w:rsidP="00C20BBB">
      <w:pPr>
        <w:rPr>
          <w:rFonts w:ascii="Times New Roman" w:hAnsi="Times New Roman" w:cs="Times New Roman"/>
        </w:rPr>
      </w:pPr>
    </w:p>
    <w:p w14:paraId="092E1355" w14:textId="40380994" w:rsidR="0065480A" w:rsidRPr="00DC1DE5" w:rsidRDefault="0065480A" w:rsidP="00C20BBB">
      <w:pPr>
        <w:rPr>
          <w:rFonts w:ascii="Times New Roman" w:hAnsi="Times New Roman" w:cs="Times New Roman"/>
        </w:rPr>
      </w:pPr>
      <w:r w:rsidRPr="00DC1DE5">
        <w:rPr>
          <w:rFonts w:ascii="Times New Roman" w:hAnsi="Times New Roman" w:cs="Times New Roman"/>
        </w:rPr>
        <w:t xml:space="preserve">The table for the mutation frequency is listed below: </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1"/>
        <w:gridCol w:w="3184"/>
        <w:gridCol w:w="1980"/>
        <w:gridCol w:w="3150"/>
      </w:tblGrid>
      <w:tr w:rsidR="0065480A" w:rsidRPr="00DC1DE5" w14:paraId="10173957" w14:textId="77777777" w:rsidTr="0065480A">
        <w:trPr>
          <w:trHeight w:val="300"/>
        </w:trPr>
        <w:tc>
          <w:tcPr>
            <w:tcW w:w="1671" w:type="dxa"/>
            <w:shd w:val="clear" w:color="auto" w:fill="auto"/>
            <w:noWrap/>
            <w:vAlign w:val="bottom"/>
            <w:hideMark/>
          </w:tcPr>
          <w:p w14:paraId="399E79D3" w14:textId="68C637D7" w:rsidR="0065480A" w:rsidRPr="0065480A" w:rsidRDefault="0065480A" w:rsidP="0065480A">
            <w:pPr>
              <w:spacing w:after="0" w:line="240" w:lineRule="auto"/>
              <w:jc w:val="center"/>
              <w:rPr>
                <w:rFonts w:ascii="Times New Roman" w:eastAsia="Times New Roman" w:hAnsi="Times New Roman" w:cs="Times New Roman"/>
                <w:b/>
                <w:bCs/>
                <w:color w:val="000000"/>
                <w:sz w:val="18"/>
                <w:szCs w:val="18"/>
                <w:lang w:val="en-US"/>
              </w:rPr>
            </w:pPr>
            <w:r w:rsidRPr="0065480A">
              <w:rPr>
                <w:rFonts w:ascii="Times New Roman" w:eastAsia="Times New Roman" w:hAnsi="Times New Roman" w:cs="Times New Roman"/>
                <w:b/>
                <w:bCs/>
                <w:color w:val="000000"/>
                <w:sz w:val="18"/>
                <w:szCs w:val="18"/>
                <w:lang w:val="en-US"/>
              </w:rPr>
              <w:t xml:space="preserve">mutation </w:t>
            </w:r>
            <w:proofErr w:type="spellStart"/>
            <w:r w:rsidRPr="0065480A">
              <w:rPr>
                <w:rFonts w:ascii="Times New Roman" w:eastAsia="Times New Roman" w:hAnsi="Times New Roman" w:cs="Times New Roman"/>
                <w:b/>
                <w:bCs/>
                <w:color w:val="000000"/>
                <w:sz w:val="18"/>
                <w:szCs w:val="18"/>
                <w:lang w:val="en-US"/>
              </w:rPr>
              <w:t>fequency</w:t>
            </w:r>
            <w:proofErr w:type="spellEnd"/>
          </w:p>
        </w:tc>
        <w:tc>
          <w:tcPr>
            <w:tcW w:w="3184" w:type="dxa"/>
            <w:shd w:val="clear" w:color="auto" w:fill="auto"/>
            <w:noWrap/>
            <w:vAlign w:val="bottom"/>
            <w:hideMark/>
          </w:tcPr>
          <w:p w14:paraId="0FB4713E" w14:textId="77777777" w:rsidR="0065480A" w:rsidRPr="0065480A" w:rsidRDefault="0065480A" w:rsidP="0065480A">
            <w:pPr>
              <w:spacing w:after="0" w:line="240" w:lineRule="auto"/>
              <w:jc w:val="center"/>
              <w:rPr>
                <w:rFonts w:ascii="Times New Roman" w:eastAsia="Times New Roman" w:hAnsi="Times New Roman" w:cs="Times New Roman"/>
                <w:b/>
                <w:bCs/>
                <w:color w:val="000000"/>
                <w:sz w:val="18"/>
                <w:szCs w:val="18"/>
                <w:lang w:val="en-US"/>
              </w:rPr>
            </w:pPr>
            <w:r w:rsidRPr="0065480A">
              <w:rPr>
                <w:rFonts w:ascii="Times New Roman" w:eastAsia="Times New Roman" w:hAnsi="Times New Roman" w:cs="Times New Roman"/>
                <w:b/>
                <w:bCs/>
                <w:color w:val="000000"/>
                <w:sz w:val="18"/>
                <w:szCs w:val="18"/>
                <w:lang w:val="en-US"/>
              </w:rPr>
              <w:t>mutation frequency for CDS</w:t>
            </w:r>
          </w:p>
        </w:tc>
        <w:tc>
          <w:tcPr>
            <w:tcW w:w="1980" w:type="dxa"/>
            <w:shd w:val="clear" w:color="auto" w:fill="auto"/>
            <w:noWrap/>
            <w:vAlign w:val="bottom"/>
            <w:hideMark/>
          </w:tcPr>
          <w:p w14:paraId="474EA350" w14:textId="77777777" w:rsidR="0065480A" w:rsidRPr="00DC1DE5" w:rsidRDefault="0065480A" w:rsidP="0065480A">
            <w:pPr>
              <w:spacing w:after="0" w:line="240" w:lineRule="auto"/>
              <w:jc w:val="center"/>
              <w:rPr>
                <w:rFonts w:ascii="Times New Roman" w:eastAsia="Times New Roman" w:hAnsi="Times New Roman" w:cs="Times New Roman"/>
                <w:b/>
                <w:bCs/>
                <w:color w:val="000000"/>
                <w:sz w:val="18"/>
                <w:szCs w:val="18"/>
                <w:lang w:val="en-US"/>
              </w:rPr>
            </w:pPr>
            <w:r w:rsidRPr="0065480A">
              <w:rPr>
                <w:rFonts w:ascii="Times New Roman" w:eastAsia="Times New Roman" w:hAnsi="Times New Roman" w:cs="Times New Roman"/>
                <w:b/>
                <w:bCs/>
                <w:color w:val="000000"/>
                <w:sz w:val="18"/>
                <w:szCs w:val="18"/>
                <w:lang w:val="en-US"/>
              </w:rPr>
              <w:t xml:space="preserve">mutation frequency for </w:t>
            </w:r>
            <w:proofErr w:type="spellStart"/>
            <w:r w:rsidRPr="0065480A">
              <w:rPr>
                <w:rFonts w:ascii="Times New Roman" w:eastAsia="Times New Roman" w:hAnsi="Times New Roman" w:cs="Times New Roman"/>
                <w:b/>
                <w:bCs/>
                <w:color w:val="000000"/>
                <w:sz w:val="18"/>
                <w:szCs w:val="18"/>
                <w:lang w:val="en-US"/>
              </w:rPr>
              <w:t>non CDS</w:t>
            </w:r>
            <w:proofErr w:type="spellEnd"/>
          </w:p>
        </w:tc>
        <w:tc>
          <w:tcPr>
            <w:tcW w:w="3150" w:type="dxa"/>
            <w:shd w:val="clear" w:color="auto" w:fill="auto"/>
            <w:vAlign w:val="bottom"/>
          </w:tcPr>
          <w:p w14:paraId="186905FB" w14:textId="514771B5" w:rsidR="0065480A" w:rsidRPr="0065480A" w:rsidRDefault="0065480A" w:rsidP="0065480A">
            <w:pPr>
              <w:spacing w:after="0" w:line="240" w:lineRule="auto"/>
              <w:jc w:val="center"/>
              <w:rPr>
                <w:rFonts w:ascii="Times New Roman" w:eastAsia="Times New Roman" w:hAnsi="Times New Roman" w:cs="Times New Roman"/>
                <w:b/>
                <w:bCs/>
                <w:color w:val="000000"/>
                <w:sz w:val="18"/>
                <w:szCs w:val="18"/>
                <w:lang w:val="en-US"/>
              </w:rPr>
            </w:pPr>
            <w:r w:rsidRPr="00DC1DE5">
              <w:rPr>
                <w:rFonts w:ascii="Times New Roman" w:eastAsia="Times New Roman" w:hAnsi="Times New Roman" w:cs="Times New Roman"/>
                <w:b/>
                <w:bCs/>
                <w:color w:val="000000"/>
                <w:sz w:val="18"/>
                <w:szCs w:val="18"/>
                <w:lang w:val="en-US"/>
              </w:rPr>
              <w:t xml:space="preserve">Comment </w:t>
            </w:r>
          </w:p>
        </w:tc>
      </w:tr>
      <w:tr w:rsidR="0065480A" w:rsidRPr="00DC1DE5" w14:paraId="6796D0F8" w14:textId="77777777" w:rsidTr="0065480A">
        <w:trPr>
          <w:trHeight w:val="300"/>
        </w:trPr>
        <w:tc>
          <w:tcPr>
            <w:tcW w:w="1671" w:type="dxa"/>
            <w:shd w:val="clear" w:color="auto" w:fill="auto"/>
            <w:noWrap/>
            <w:vAlign w:val="bottom"/>
            <w:hideMark/>
          </w:tcPr>
          <w:p w14:paraId="65FF7933"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w:t>
            </w:r>
          </w:p>
        </w:tc>
        <w:tc>
          <w:tcPr>
            <w:tcW w:w="3184" w:type="dxa"/>
            <w:shd w:val="clear" w:color="auto" w:fill="auto"/>
            <w:noWrap/>
            <w:vAlign w:val="bottom"/>
            <w:hideMark/>
          </w:tcPr>
          <w:p w14:paraId="14D97505"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w:t>
            </w:r>
          </w:p>
        </w:tc>
        <w:tc>
          <w:tcPr>
            <w:tcW w:w="1980" w:type="dxa"/>
            <w:shd w:val="clear" w:color="auto" w:fill="auto"/>
            <w:noWrap/>
            <w:vAlign w:val="bottom"/>
            <w:hideMark/>
          </w:tcPr>
          <w:p w14:paraId="756AEBF9"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w:t>
            </w:r>
          </w:p>
        </w:tc>
        <w:tc>
          <w:tcPr>
            <w:tcW w:w="3150" w:type="dxa"/>
            <w:shd w:val="clear" w:color="auto" w:fill="auto"/>
            <w:noWrap/>
            <w:vAlign w:val="bottom"/>
            <w:hideMark/>
          </w:tcPr>
          <w:p w14:paraId="21EBA146"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p>
        </w:tc>
      </w:tr>
      <w:tr w:rsidR="0065480A" w:rsidRPr="00DC1DE5" w14:paraId="6233A500" w14:textId="77777777" w:rsidTr="0065480A">
        <w:trPr>
          <w:trHeight w:val="300"/>
        </w:trPr>
        <w:tc>
          <w:tcPr>
            <w:tcW w:w="1671" w:type="dxa"/>
            <w:shd w:val="clear" w:color="auto" w:fill="auto"/>
            <w:noWrap/>
            <w:vAlign w:val="bottom"/>
            <w:hideMark/>
          </w:tcPr>
          <w:p w14:paraId="1FDBB26E"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0.001469</w:t>
            </w:r>
          </w:p>
        </w:tc>
        <w:tc>
          <w:tcPr>
            <w:tcW w:w="3184" w:type="dxa"/>
            <w:shd w:val="clear" w:color="auto" w:fill="auto"/>
            <w:noWrap/>
            <w:vAlign w:val="bottom"/>
            <w:hideMark/>
          </w:tcPr>
          <w:p w14:paraId="4A58F4DC"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6.87E-05</w:t>
            </w:r>
          </w:p>
        </w:tc>
        <w:tc>
          <w:tcPr>
            <w:tcW w:w="1980" w:type="dxa"/>
            <w:shd w:val="clear" w:color="auto" w:fill="auto"/>
            <w:noWrap/>
            <w:vAlign w:val="bottom"/>
            <w:hideMark/>
          </w:tcPr>
          <w:p w14:paraId="51B68006"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0.051471</w:t>
            </w:r>
          </w:p>
        </w:tc>
        <w:tc>
          <w:tcPr>
            <w:tcW w:w="3150" w:type="dxa"/>
            <w:shd w:val="clear" w:color="auto" w:fill="auto"/>
            <w:noWrap/>
            <w:vAlign w:val="bottom"/>
            <w:hideMark/>
          </w:tcPr>
          <w:p w14:paraId="615A59CB"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smaller</w:t>
            </w:r>
          </w:p>
        </w:tc>
      </w:tr>
      <w:tr w:rsidR="0065480A" w:rsidRPr="00DC1DE5" w14:paraId="24228DDE" w14:textId="77777777" w:rsidTr="0065480A">
        <w:trPr>
          <w:trHeight w:val="300"/>
        </w:trPr>
        <w:tc>
          <w:tcPr>
            <w:tcW w:w="1671" w:type="dxa"/>
            <w:shd w:val="clear" w:color="auto" w:fill="auto"/>
            <w:noWrap/>
            <w:vAlign w:val="bottom"/>
            <w:hideMark/>
          </w:tcPr>
          <w:p w14:paraId="724DCC2F"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0.001503</w:t>
            </w:r>
          </w:p>
        </w:tc>
        <w:tc>
          <w:tcPr>
            <w:tcW w:w="3184" w:type="dxa"/>
            <w:shd w:val="clear" w:color="auto" w:fill="auto"/>
            <w:noWrap/>
            <w:vAlign w:val="bottom"/>
            <w:hideMark/>
          </w:tcPr>
          <w:p w14:paraId="2D9F2973"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0.000137</w:t>
            </w:r>
          </w:p>
        </w:tc>
        <w:tc>
          <w:tcPr>
            <w:tcW w:w="1980" w:type="dxa"/>
            <w:shd w:val="clear" w:color="auto" w:fill="auto"/>
            <w:noWrap/>
            <w:vAlign w:val="bottom"/>
            <w:hideMark/>
          </w:tcPr>
          <w:p w14:paraId="4E05FCB7"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0.050245</w:t>
            </w:r>
          </w:p>
        </w:tc>
        <w:tc>
          <w:tcPr>
            <w:tcW w:w="3150" w:type="dxa"/>
            <w:shd w:val="clear" w:color="auto" w:fill="auto"/>
            <w:noWrap/>
            <w:vAlign w:val="bottom"/>
            <w:hideMark/>
          </w:tcPr>
          <w:p w14:paraId="56BCCD73"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smaller</w:t>
            </w:r>
          </w:p>
        </w:tc>
      </w:tr>
      <w:tr w:rsidR="0065480A" w:rsidRPr="00DC1DE5" w14:paraId="6B7B6836" w14:textId="77777777" w:rsidTr="0065480A">
        <w:trPr>
          <w:trHeight w:val="300"/>
        </w:trPr>
        <w:tc>
          <w:tcPr>
            <w:tcW w:w="1671" w:type="dxa"/>
            <w:shd w:val="clear" w:color="auto" w:fill="auto"/>
            <w:noWrap/>
            <w:vAlign w:val="bottom"/>
            <w:hideMark/>
          </w:tcPr>
          <w:p w14:paraId="5CA9565D"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0.000301</w:t>
            </w:r>
          </w:p>
        </w:tc>
        <w:tc>
          <w:tcPr>
            <w:tcW w:w="3184" w:type="dxa"/>
            <w:shd w:val="clear" w:color="auto" w:fill="auto"/>
            <w:noWrap/>
            <w:vAlign w:val="bottom"/>
            <w:hideMark/>
          </w:tcPr>
          <w:p w14:paraId="67630A05"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0.000309</w:t>
            </w:r>
          </w:p>
        </w:tc>
        <w:tc>
          <w:tcPr>
            <w:tcW w:w="1980" w:type="dxa"/>
            <w:shd w:val="clear" w:color="auto" w:fill="auto"/>
            <w:noWrap/>
            <w:vAlign w:val="bottom"/>
            <w:hideMark/>
          </w:tcPr>
          <w:p w14:paraId="5D8452A8"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w:t>
            </w:r>
          </w:p>
        </w:tc>
        <w:tc>
          <w:tcPr>
            <w:tcW w:w="3150" w:type="dxa"/>
            <w:shd w:val="clear" w:color="auto" w:fill="auto"/>
            <w:noWrap/>
            <w:vAlign w:val="bottom"/>
            <w:hideMark/>
          </w:tcPr>
          <w:p w14:paraId="3863E600"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bigger</w:t>
            </w:r>
          </w:p>
        </w:tc>
      </w:tr>
      <w:tr w:rsidR="0065480A" w:rsidRPr="00DC1DE5" w14:paraId="059103AD" w14:textId="77777777" w:rsidTr="0065480A">
        <w:trPr>
          <w:trHeight w:val="300"/>
        </w:trPr>
        <w:tc>
          <w:tcPr>
            <w:tcW w:w="1671" w:type="dxa"/>
            <w:shd w:val="clear" w:color="auto" w:fill="auto"/>
            <w:noWrap/>
            <w:vAlign w:val="bottom"/>
            <w:hideMark/>
          </w:tcPr>
          <w:p w14:paraId="7859D421"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0.000167</w:t>
            </w:r>
          </w:p>
        </w:tc>
        <w:tc>
          <w:tcPr>
            <w:tcW w:w="3184" w:type="dxa"/>
            <w:shd w:val="clear" w:color="auto" w:fill="auto"/>
            <w:noWrap/>
            <w:vAlign w:val="bottom"/>
            <w:hideMark/>
          </w:tcPr>
          <w:p w14:paraId="292BE136"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0.000137</w:t>
            </w:r>
          </w:p>
        </w:tc>
        <w:tc>
          <w:tcPr>
            <w:tcW w:w="1980" w:type="dxa"/>
            <w:shd w:val="clear" w:color="auto" w:fill="auto"/>
            <w:noWrap/>
            <w:vAlign w:val="bottom"/>
            <w:hideMark/>
          </w:tcPr>
          <w:p w14:paraId="136BABC3"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0.001225</w:t>
            </w:r>
          </w:p>
        </w:tc>
        <w:tc>
          <w:tcPr>
            <w:tcW w:w="3150" w:type="dxa"/>
            <w:shd w:val="clear" w:color="auto" w:fill="auto"/>
            <w:noWrap/>
            <w:vAlign w:val="bottom"/>
            <w:hideMark/>
          </w:tcPr>
          <w:p w14:paraId="24A914D5"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proofErr w:type="spellStart"/>
            <w:r w:rsidRPr="0065480A">
              <w:rPr>
                <w:rFonts w:ascii="Times New Roman" w:eastAsia="Times New Roman" w:hAnsi="Times New Roman" w:cs="Times New Roman"/>
                <w:color w:val="000000"/>
                <w:sz w:val="18"/>
                <w:szCs w:val="18"/>
                <w:lang w:val="en-US"/>
              </w:rPr>
              <w:t>samller</w:t>
            </w:r>
            <w:proofErr w:type="spellEnd"/>
          </w:p>
        </w:tc>
      </w:tr>
      <w:tr w:rsidR="0065480A" w:rsidRPr="00DC1DE5" w14:paraId="15E746C6" w14:textId="77777777" w:rsidTr="0065480A">
        <w:trPr>
          <w:trHeight w:val="300"/>
        </w:trPr>
        <w:tc>
          <w:tcPr>
            <w:tcW w:w="1671" w:type="dxa"/>
            <w:shd w:val="clear" w:color="auto" w:fill="auto"/>
            <w:noWrap/>
            <w:vAlign w:val="bottom"/>
            <w:hideMark/>
          </w:tcPr>
          <w:p w14:paraId="2746C496"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0.000134</w:t>
            </w:r>
          </w:p>
        </w:tc>
        <w:tc>
          <w:tcPr>
            <w:tcW w:w="3184" w:type="dxa"/>
            <w:shd w:val="clear" w:color="auto" w:fill="auto"/>
            <w:noWrap/>
            <w:vAlign w:val="bottom"/>
            <w:hideMark/>
          </w:tcPr>
          <w:p w14:paraId="60F085EF"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0.000137</w:t>
            </w:r>
          </w:p>
        </w:tc>
        <w:tc>
          <w:tcPr>
            <w:tcW w:w="1980" w:type="dxa"/>
            <w:shd w:val="clear" w:color="auto" w:fill="auto"/>
            <w:noWrap/>
            <w:vAlign w:val="bottom"/>
            <w:hideMark/>
          </w:tcPr>
          <w:p w14:paraId="064EFAB1"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w:t>
            </w:r>
          </w:p>
        </w:tc>
        <w:tc>
          <w:tcPr>
            <w:tcW w:w="3150" w:type="dxa"/>
            <w:shd w:val="clear" w:color="auto" w:fill="auto"/>
            <w:noWrap/>
            <w:vAlign w:val="bottom"/>
            <w:hideMark/>
          </w:tcPr>
          <w:p w14:paraId="1EF41C1D"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bigger</w:t>
            </w:r>
          </w:p>
        </w:tc>
      </w:tr>
      <w:tr w:rsidR="0065480A" w:rsidRPr="00DC1DE5" w14:paraId="7D4B6038" w14:textId="77777777" w:rsidTr="0065480A">
        <w:trPr>
          <w:trHeight w:val="300"/>
        </w:trPr>
        <w:tc>
          <w:tcPr>
            <w:tcW w:w="1671" w:type="dxa"/>
            <w:shd w:val="clear" w:color="auto" w:fill="auto"/>
            <w:noWrap/>
            <w:vAlign w:val="bottom"/>
            <w:hideMark/>
          </w:tcPr>
          <w:p w14:paraId="6492E348"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0.000134</w:t>
            </w:r>
          </w:p>
        </w:tc>
        <w:tc>
          <w:tcPr>
            <w:tcW w:w="3184" w:type="dxa"/>
            <w:shd w:val="clear" w:color="auto" w:fill="auto"/>
            <w:noWrap/>
            <w:vAlign w:val="bottom"/>
            <w:hideMark/>
          </w:tcPr>
          <w:p w14:paraId="72263AB0"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0.000137</w:t>
            </w:r>
          </w:p>
        </w:tc>
        <w:tc>
          <w:tcPr>
            <w:tcW w:w="1980" w:type="dxa"/>
            <w:shd w:val="clear" w:color="auto" w:fill="auto"/>
            <w:noWrap/>
            <w:vAlign w:val="bottom"/>
            <w:hideMark/>
          </w:tcPr>
          <w:p w14:paraId="3FA6639B"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w:t>
            </w:r>
          </w:p>
        </w:tc>
        <w:tc>
          <w:tcPr>
            <w:tcW w:w="3150" w:type="dxa"/>
            <w:shd w:val="clear" w:color="auto" w:fill="auto"/>
            <w:noWrap/>
            <w:vAlign w:val="bottom"/>
            <w:hideMark/>
          </w:tcPr>
          <w:p w14:paraId="6D47F9E9"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bigger</w:t>
            </w:r>
          </w:p>
        </w:tc>
      </w:tr>
      <w:tr w:rsidR="0065480A" w:rsidRPr="00DC1DE5" w14:paraId="6250ABA2" w14:textId="77777777" w:rsidTr="0065480A">
        <w:trPr>
          <w:trHeight w:val="300"/>
        </w:trPr>
        <w:tc>
          <w:tcPr>
            <w:tcW w:w="1671" w:type="dxa"/>
            <w:shd w:val="clear" w:color="auto" w:fill="auto"/>
            <w:noWrap/>
            <w:vAlign w:val="bottom"/>
            <w:hideMark/>
          </w:tcPr>
          <w:p w14:paraId="4FB738DB"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0.000367</w:t>
            </w:r>
          </w:p>
        </w:tc>
        <w:tc>
          <w:tcPr>
            <w:tcW w:w="3184" w:type="dxa"/>
            <w:shd w:val="clear" w:color="auto" w:fill="auto"/>
            <w:noWrap/>
            <w:vAlign w:val="bottom"/>
            <w:hideMark/>
          </w:tcPr>
          <w:p w14:paraId="430D14C8"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0.000172</w:t>
            </w:r>
          </w:p>
        </w:tc>
        <w:tc>
          <w:tcPr>
            <w:tcW w:w="1980" w:type="dxa"/>
            <w:shd w:val="clear" w:color="auto" w:fill="auto"/>
            <w:noWrap/>
            <w:vAlign w:val="bottom"/>
            <w:hideMark/>
          </w:tcPr>
          <w:p w14:paraId="67E313B9"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0.007353</w:t>
            </w:r>
          </w:p>
        </w:tc>
        <w:tc>
          <w:tcPr>
            <w:tcW w:w="3150" w:type="dxa"/>
            <w:shd w:val="clear" w:color="auto" w:fill="auto"/>
            <w:noWrap/>
            <w:vAlign w:val="bottom"/>
            <w:hideMark/>
          </w:tcPr>
          <w:p w14:paraId="0D787C99"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smaller</w:t>
            </w:r>
          </w:p>
        </w:tc>
      </w:tr>
      <w:tr w:rsidR="0065480A" w:rsidRPr="00DC1DE5" w14:paraId="30BE38AC" w14:textId="77777777" w:rsidTr="0065480A">
        <w:trPr>
          <w:trHeight w:val="300"/>
        </w:trPr>
        <w:tc>
          <w:tcPr>
            <w:tcW w:w="1671" w:type="dxa"/>
            <w:shd w:val="clear" w:color="auto" w:fill="auto"/>
            <w:noWrap/>
            <w:vAlign w:val="bottom"/>
            <w:hideMark/>
          </w:tcPr>
          <w:p w14:paraId="4BD54C94"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0.000434</w:t>
            </w:r>
          </w:p>
        </w:tc>
        <w:tc>
          <w:tcPr>
            <w:tcW w:w="3184" w:type="dxa"/>
            <w:shd w:val="clear" w:color="auto" w:fill="auto"/>
            <w:noWrap/>
            <w:vAlign w:val="bottom"/>
            <w:hideMark/>
          </w:tcPr>
          <w:p w14:paraId="50E7A4BA"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0.000206</w:t>
            </w:r>
          </w:p>
        </w:tc>
        <w:tc>
          <w:tcPr>
            <w:tcW w:w="1980" w:type="dxa"/>
            <w:shd w:val="clear" w:color="auto" w:fill="auto"/>
            <w:noWrap/>
            <w:vAlign w:val="bottom"/>
            <w:hideMark/>
          </w:tcPr>
          <w:p w14:paraId="61A7610A"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0.008578</w:t>
            </w:r>
          </w:p>
        </w:tc>
        <w:tc>
          <w:tcPr>
            <w:tcW w:w="3150" w:type="dxa"/>
            <w:shd w:val="clear" w:color="auto" w:fill="auto"/>
            <w:noWrap/>
            <w:vAlign w:val="bottom"/>
            <w:hideMark/>
          </w:tcPr>
          <w:p w14:paraId="6D42A4EE"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smaller</w:t>
            </w:r>
          </w:p>
        </w:tc>
      </w:tr>
      <w:tr w:rsidR="0065480A" w:rsidRPr="00DC1DE5" w14:paraId="5BB8BF3D" w14:textId="77777777" w:rsidTr="0065480A">
        <w:trPr>
          <w:trHeight w:val="300"/>
        </w:trPr>
        <w:tc>
          <w:tcPr>
            <w:tcW w:w="1671" w:type="dxa"/>
            <w:shd w:val="clear" w:color="auto" w:fill="auto"/>
            <w:noWrap/>
            <w:vAlign w:val="bottom"/>
            <w:hideMark/>
          </w:tcPr>
          <w:p w14:paraId="0C90DBDB"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0.0002</w:t>
            </w:r>
          </w:p>
        </w:tc>
        <w:tc>
          <w:tcPr>
            <w:tcW w:w="3184" w:type="dxa"/>
            <w:shd w:val="clear" w:color="auto" w:fill="auto"/>
            <w:noWrap/>
            <w:vAlign w:val="bottom"/>
            <w:hideMark/>
          </w:tcPr>
          <w:p w14:paraId="2C4F0AF8"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0.000206</w:t>
            </w:r>
          </w:p>
        </w:tc>
        <w:tc>
          <w:tcPr>
            <w:tcW w:w="1980" w:type="dxa"/>
            <w:shd w:val="clear" w:color="auto" w:fill="auto"/>
            <w:noWrap/>
            <w:vAlign w:val="bottom"/>
            <w:hideMark/>
          </w:tcPr>
          <w:p w14:paraId="6F649E96"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w:t>
            </w:r>
          </w:p>
        </w:tc>
        <w:tc>
          <w:tcPr>
            <w:tcW w:w="3150" w:type="dxa"/>
            <w:shd w:val="clear" w:color="auto" w:fill="auto"/>
            <w:noWrap/>
            <w:vAlign w:val="bottom"/>
            <w:hideMark/>
          </w:tcPr>
          <w:p w14:paraId="0224E02D"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bigger</w:t>
            </w:r>
          </w:p>
        </w:tc>
      </w:tr>
      <w:tr w:rsidR="0065480A" w:rsidRPr="00DC1DE5" w14:paraId="036A86CD" w14:textId="77777777" w:rsidTr="0065480A">
        <w:trPr>
          <w:trHeight w:val="300"/>
        </w:trPr>
        <w:tc>
          <w:tcPr>
            <w:tcW w:w="1671" w:type="dxa"/>
            <w:shd w:val="clear" w:color="auto" w:fill="auto"/>
            <w:noWrap/>
            <w:vAlign w:val="bottom"/>
            <w:hideMark/>
          </w:tcPr>
          <w:p w14:paraId="598D7D66"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0.000134</w:t>
            </w:r>
          </w:p>
        </w:tc>
        <w:tc>
          <w:tcPr>
            <w:tcW w:w="3184" w:type="dxa"/>
            <w:shd w:val="clear" w:color="auto" w:fill="auto"/>
            <w:noWrap/>
            <w:vAlign w:val="bottom"/>
            <w:hideMark/>
          </w:tcPr>
          <w:p w14:paraId="241094AA"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0.000137</w:t>
            </w:r>
          </w:p>
        </w:tc>
        <w:tc>
          <w:tcPr>
            <w:tcW w:w="1980" w:type="dxa"/>
            <w:shd w:val="clear" w:color="auto" w:fill="auto"/>
            <w:noWrap/>
            <w:vAlign w:val="bottom"/>
            <w:hideMark/>
          </w:tcPr>
          <w:p w14:paraId="2B23F2BC"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w:t>
            </w:r>
          </w:p>
        </w:tc>
        <w:tc>
          <w:tcPr>
            <w:tcW w:w="3150" w:type="dxa"/>
            <w:shd w:val="clear" w:color="auto" w:fill="auto"/>
            <w:noWrap/>
            <w:vAlign w:val="bottom"/>
            <w:hideMark/>
          </w:tcPr>
          <w:p w14:paraId="1D23D9E2"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bigger</w:t>
            </w:r>
          </w:p>
        </w:tc>
      </w:tr>
      <w:tr w:rsidR="0065480A" w:rsidRPr="00DC1DE5" w14:paraId="128DFDCB" w14:textId="77777777" w:rsidTr="0065480A">
        <w:trPr>
          <w:trHeight w:val="300"/>
        </w:trPr>
        <w:tc>
          <w:tcPr>
            <w:tcW w:w="1671" w:type="dxa"/>
            <w:shd w:val="clear" w:color="auto" w:fill="auto"/>
            <w:noWrap/>
            <w:vAlign w:val="bottom"/>
            <w:hideMark/>
          </w:tcPr>
          <w:p w14:paraId="28C215D4"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0.000167</w:t>
            </w:r>
          </w:p>
        </w:tc>
        <w:tc>
          <w:tcPr>
            <w:tcW w:w="3184" w:type="dxa"/>
            <w:shd w:val="clear" w:color="auto" w:fill="auto"/>
            <w:noWrap/>
            <w:vAlign w:val="bottom"/>
            <w:hideMark/>
          </w:tcPr>
          <w:p w14:paraId="38CC3810"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0.000172</w:t>
            </w:r>
          </w:p>
        </w:tc>
        <w:tc>
          <w:tcPr>
            <w:tcW w:w="1980" w:type="dxa"/>
            <w:shd w:val="clear" w:color="auto" w:fill="auto"/>
            <w:noWrap/>
            <w:vAlign w:val="bottom"/>
            <w:hideMark/>
          </w:tcPr>
          <w:p w14:paraId="0D8F93AF"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w:t>
            </w:r>
          </w:p>
        </w:tc>
        <w:tc>
          <w:tcPr>
            <w:tcW w:w="3150" w:type="dxa"/>
            <w:shd w:val="clear" w:color="auto" w:fill="auto"/>
            <w:noWrap/>
            <w:vAlign w:val="bottom"/>
            <w:hideMark/>
          </w:tcPr>
          <w:p w14:paraId="58215A31"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bigger</w:t>
            </w:r>
          </w:p>
        </w:tc>
      </w:tr>
      <w:tr w:rsidR="0065480A" w:rsidRPr="00DC1DE5" w14:paraId="2B522DF7" w14:textId="77777777" w:rsidTr="0065480A">
        <w:trPr>
          <w:trHeight w:val="300"/>
        </w:trPr>
        <w:tc>
          <w:tcPr>
            <w:tcW w:w="1671" w:type="dxa"/>
            <w:shd w:val="clear" w:color="auto" w:fill="auto"/>
            <w:noWrap/>
            <w:vAlign w:val="bottom"/>
            <w:hideMark/>
          </w:tcPr>
          <w:p w14:paraId="6C4E0F1D"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lastRenderedPageBreak/>
              <w:t>0.000167</w:t>
            </w:r>
          </w:p>
        </w:tc>
        <w:tc>
          <w:tcPr>
            <w:tcW w:w="3184" w:type="dxa"/>
            <w:shd w:val="clear" w:color="auto" w:fill="auto"/>
            <w:noWrap/>
            <w:vAlign w:val="bottom"/>
            <w:hideMark/>
          </w:tcPr>
          <w:p w14:paraId="09A6B87C"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3.43E-05</w:t>
            </w:r>
          </w:p>
        </w:tc>
        <w:tc>
          <w:tcPr>
            <w:tcW w:w="1980" w:type="dxa"/>
            <w:shd w:val="clear" w:color="auto" w:fill="auto"/>
            <w:noWrap/>
            <w:vAlign w:val="bottom"/>
            <w:hideMark/>
          </w:tcPr>
          <w:p w14:paraId="5C0024B8"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0.004902</w:t>
            </w:r>
          </w:p>
        </w:tc>
        <w:tc>
          <w:tcPr>
            <w:tcW w:w="3150" w:type="dxa"/>
            <w:shd w:val="clear" w:color="auto" w:fill="auto"/>
            <w:noWrap/>
            <w:vAlign w:val="bottom"/>
            <w:hideMark/>
          </w:tcPr>
          <w:p w14:paraId="0C8D7F1D" w14:textId="5965C8B2"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smaller</w:t>
            </w:r>
          </w:p>
        </w:tc>
      </w:tr>
      <w:tr w:rsidR="0065480A" w:rsidRPr="00DC1DE5" w14:paraId="146A0618" w14:textId="77777777" w:rsidTr="0065480A">
        <w:trPr>
          <w:trHeight w:val="300"/>
        </w:trPr>
        <w:tc>
          <w:tcPr>
            <w:tcW w:w="1671" w:type="dxa"/>
            <w:shd w:val="clear" w:color="auto" w:fill="auto"/>
            <w:noWrap/>
            <w:vAlign w:val="bottom"/>
            <w:hideMark/>
          </w:tcPr>
          <w:p w14:paraId="0ABA1993"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0.000234</w:t>
            </w:r>
          </w:p>
        </w:tc>
        <w:tc>
          <w:tcPr>
            <w:tcW w:w="3184" w:type="dxa"/>
            <w:shd w:val="clear" w:color="auto" w:fill="auto"/>
            <w:noWrap/>
            <w:vAlign w:val="bottom"/>
            <w:hideMark/>
          </w:tcPr>
          <w:p w14:paraId="2073E2C3"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0.000103</w:t>
            </w:r>
          </w:p>
        </w:tc>
        <w:tc>
          <w:tcPr>
            <w:tcW w:w="1980" w:type="dxa"/>
            <w:shd w:val="clear" w:color="auto" w:fill="auto"/>
            <w:noWrap/>
            <w:vAlign w:val="bottom"/>
            <w:hideMark/>
          </w:tcPr>
          <w:p w14:paraId="18CF1BD3"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0.004902</w:t>
            </w:r>
          </w:p>
        </w:tc>
        <w:tc>
          <w:tcPr>
            <w:tcW w:w="3150" w:type="dxa"/>
            <w:shd w:val="clear" w:color="auto" w:fill="auto"/>
            <w:noWrap/>
            <w:vAlign w:val="bottom"/>
            <w:hideMark/>
          </w:tcPr>
          <w:p w14:paraId="5C6B1DFB"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smaller</w:t>
            </w:r>
          </w:p>
        </w:tc>
      </w:tr>
      <w:tr w:rsidR="0065480A" w:rsidRPr="00DC1DE5" w14:paraId="0DF18DFC" w14:textId="77777777" w:rsidTr="0065480A">
        <w:trPr>
          <w:trHeight w:val="300"/>
        </w:trPr>
        <w:tc>
          <w:tcPr>
            <w:tcW w:w="1671" w:type="dxa"/>
            <w:shd w:val="clear" w:color="auto" w:fill="auto"/>
            <w:noWrap/>
            <w:vAlign w:val="bottom"/>
            <w:hideMark/>
          </w:tcPr>
          <w:p w14:paraId="42788D60"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0.000467</w:t>
            </w:r>
          </w:p>
        </w:tc>
        <w:tc>
          <w:tcPr>
            <w:tcW w:w="3184" w:type="dxa"/>
            <w:shd w:val="clear" w:color="auto" w:fill="auto"/>
            <w:noWrap/>
            <w:vAlign w:val="bottom"/>
            <w:hideMark/>
          </w:tcPr>
          <w:p w14:paraId="25D480BB"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0.000172</w:t>
            </w:r>
          </w:p>
        </w:tc>
        <w:tc>
          <w:tcPr>
            <w:tcW w:w="1980" w:type="dxa"/>
            <w:shd w:val="clear" w:color="auto" w:fill="auto"/>
            <w:noWrap/>
            <w:vAlign w:val="bottom"/>
            <w:hideMark/>
          </w:tcPr>
          <w:p w14:paraId="645B4C24"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0.011029</w:t>
            </w:r>
          </w:p>
        </w:tc>
        <w:tc>
          <w:tcPr>
            <w:tcW w:w="3150" w:type="dxa"/>
            <w:shd w:val="clear" w:color="auto" w:fill="auto"/>
            <w:noWrap/>
            <w:vAlign w:val="bottom"/>
            <w:hideMark/>
          </w:tcPr>
          <w:p w14:paraId="1D84E27D"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smaller</w:t>
            </w:r>
          </w:p>
        </w:tc>
      </w:tr>
      <w:tr w:rsidR="0065480A" w:rsidRPr="00DC1DE5" w14:paraId="0EF228CC" w14:textId="77777777" w:rsidTr="0065480A">
        <w:trPr>
          <w:trHeight w:val="300"/>
        </w:trPr>
        <w:tc>
          <w:tcPr>
            <w:tcW w:w="1671" w:type="dxa"/>
            <w:shd w:val="clear" w:color="auto" w:fill="auto"/>
            <w:noWrap/>
            <w:vAlign w:val="bottom"/>
            <w:hideMark/>
          </w:tcPr>
          <w:p w14:paraId="06E0B559"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0.000434</w:t>
            </w:r>
          </w:p>
        </w:tc>
        <w:tc>
          <w:tcPr>
            <w:tcW w:w="3184" w:type="dxa"/>
            <w:shd w:val="clear" w:color="auto" w:fill="auto"/>
            <w:noWrap/>
            <w:vAlign w:val="bottom"/>
            <w:hideMark/>
          </w:tcPr>
          <w:p w14:paraId="7599BEAB"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0.000103</w:t>
            </w:r>
          </w:p>
        </w:tc>
        <w:tc>
          <w:tcPr>
            <w:tcW w:w="1980" w:type="dxa"/>
            <w:shd w:val="clear" w:color="auto" w:fill="auto"/>
            <w:noWrap/>
            <w:vAlign w:val="bottom"/>
            <w:hideMark/>
          </w:tcPr>
          <w:p w14:paraId="26348DD3"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0.012255</w:t>
            </w:r>
          </w:p>
        </w:tc>
        <w:tc>
          <w:tcPr>
            <w:tcW w:w="3150" w:type="dxa"/>
            <w:shd w:val="clear" w:color="auto" w:fill="auto"/>
            <w:noWrap/>
            <w:vAlign w:val="bottom"/>
            <w:hideMark/>
          </w:tcPr>
          <w:p w14:paraId="49319A1D"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smaller</w:t>
            </w:r>
          </w:p>
        </w:tc>
      </w:tr>
      <w:tr w:rsidR="0065480A" w:rsidRPr="00DC1DE5" w14:paraId="4F0F8D5C" w14:textId="77777777" w:rsidTr="0065480A">
        <w:trPr>
          <w:trHeight w:val="300"/>
        </w:trPr>
        <w:tc>
          <w:tcPr>
            <w:tcW w:w="1671" w:type="dxa"/>
            <w:shd w:val="clear" w:color="auto" w:fill="auto"/>
            <w:noWrap/>
            <w:vAlign w:val="bottom"/>
            <w:hideMark/>
          </w:tcPr>
          <w:p w14:paraId="7B13E0EA"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0.000568</w:t>
            </w:r>
          </w:p>
        </w:tc>
        <w:tc>
          <w:tcPr>
            <w:tcW w:w="3184" w:type="dxa"/>
            <w:shd w:val="clear" w:color="auto" w:fill="auto"/>
            <w:noWrap/>
            <w:vAlign w:val="bottom"/>
            <w:hideMark/>
          </w:tcPr>
          <w:p w14:paraId="44A863CC"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0.000172</w:t>
            </w:r>
          </w:p>
        </w:tc>
        <w:tc>
          <w:tcPr>
            <w:tcW w:w="1980" w:type="dxa"/>
            <w:shd w:val="clear" w:color="auto" w:fill="auto"/>
            <w:noWrap/>
            <w:vAlign w:val="bottom"/>
            <w:hideMark/>
          </w:tcPr>
          <w:p w14:paraId="0B096D71"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0.014706</w:t>
            </w:r>
          </w:p>
        </w:tc>
        <w:tc>
          <w:tcPr>
            <w:tcW w:w="3150" w:type="dxa"/>
            <w:shd w:val="clear" w:color="auto" w:fill="auto"/>
            <w:noWrap/>
            <w:vAlign w:val="bottom"/>
            <w:hideMark/>
          </w:tcPr>
          <w:p w14:paraId="03B843D9"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smaller</w:t>
            </w:r>
          </w:p>
        </w:tc>
      </w:tr>
      <w:tr w:rsidR="0065480A" w:rsidRPr="00DC1DE5" w14:paraId="1850D994" w14:textId="77777777" w:rsidTr="0065480A">
        <w:trPr>
          <w:trHeight w:val="300"/>
        </w:trPr>
        <w:tc>
          <w:tcPr>
            <w:tcW w:w="1671" w:type="dxa"/>
            <w:shd w:val="clear" w:color="auto" w:fill="auto"/>
            <w:noWrap/>
            <w:vAlign w:val="bottom"/>
            <w:hideMark/>
          </w:tcPr>
          <w:p w14:paraId="22AEDEBC"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0.000401</w:t>
            </w:r>
          </w:p>
        </w:tc>
        <w:tc>
          <w:tcPr>
            <w:tcW w:w="3184" w:type="dxa"/>
            <w:shd w:val="clear" w:color="auto" w:fill="auto"/>
            <w:noWrap/>
            <w:vAlign w:val="bottom"/>
            <w:hideMark/>
          </w:tcPr>
          <w:p w14:paraId="29A3A3BF"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w:t>
            </w:r>
          </w:p>
        </w:tc>
        <w:tc>
          <w:tcPr>
            <w:tcW w:w="1980" w:type="dxa"/>
            <w:shd w:val="clear" w:color="auto" w:fill="auto"/>
            <w:noWrap/>
            <w:vAlign w:val="bottom"/>
            <w:hideMark/>
          </w:tcPr>
          <w:p w14:paraId="05CD9AE0"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0.014706</w:t>
            </w:r>
          </w:p>
        </w:tc>
        <w:tc>
          <w:tcPr>
            <w:tcW w:w="3150" w:type="dxa"/>
            <w:shd w:val="clear" w:color="auto" w:fill="auto"/>
            <w:noWrap/>
            <w:vAlign w:val="bottom"/>
            <w:hideMark/>
          </w:tcPr>
          <w:p w14:paraId="3BBB379A"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smaller</w:t>
            </w:r>
          </w:p>
        </w:tc>
      </w:tr>
      <w:tr w:rsidR="0065480A" w:rsidRPr="00DC1DE5" w14:paraId="004AD8DD" w14:textId="77777777" w:rsidTr="0065480A">
        <w:trPr>
          <w:trHeight w:val="300"/>
        </w:trPr>
        <w:tc>
          <w:tcPr>
            <w:tcW w:w="1671" w:type="dxa"/>
            <w:shd w:val="clear" w:color="auto" w:fill="auto"/>
            <w:noWrap/>
            <w:vAlign w:val="bottom"/>
            <w:hideMark/>
          </w:tcPr>
          <w:p w14:paraId="70B7B2F1"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0.000835</w:t>
            </w:r>
          </w:p>
        </w:tc>
        <w:tc>
          <w:tcPr>
            <w:tcW w:w="3184" w:type="dxa"/>
            <w:shd w:val="clear" w:color="auto" w:fill="auto"/>
            <w:noWrap/>
            <w:vAlign w:val="bottom"/>
            <w:hideMark/>
          </w:tcPr>
          <w:p w14:paraId="5258BFE3"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6.87E-05</w:t>
            </w:r>
          </w:p>
        </w:tc>
        <w:tc>
          <w:tcPr>
            <w:tcW w:w="1980" w:type="dxa"/>
            <w:shd w:val="clear" w:color="auto" w:fill="auto"/>
            <w:noWrap/>
            <w:vAlign w:val="bottom"/>
            <w:hideMark/>
          </w:tcPr>
          <w:p w14:paraId="31C63684"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0.028186</w:t>
            </w:r>
          </w:p>
        </w:tc>
        <w:tc>
          <w:tcPr>
            <w:tcW w:w="3150" w:type="dxa"/>
            <w:shd w:val="clear" w:color="auto" w:fill="auto"/>
            <w:noWrap/>
            <w:vAlign w:val="bottom"/>
            <w:hideMark/>
          </w:tcPr>
          <w:p w14:paraId="1C2631A2"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smaller</w:t>
            </w:r>
          </w:p>
        </w:tc>
      </w:tr>
      <w:tr w:rsidR="0065480A" w:rsidRPr="00DC1DE5" w14:paraId="3E5E80A1" w14:textId="77777777" w:rsidTr="0065480A">
        <w:trPr>
          <w:trHeight w:val="300"/>
        </w:trPr>
        <w:tc>
          <w:tcPr>
            <w:tcW w:w="1671" w:type="dxa"/>
            <w:shd w:val="clear" w:color="auto" w:fill="auto"/>
            <w:noWrap/>
            <w:vAlign w:val="bottom"/>
            <w:hideMark/>
          </w:tcPr>
          <w:p w14:paraId="526E54ED"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0.000434</w:t>
            </w:r>
          </w:p>
        </w:tc>
        <w:tc>
          <w:tcPr>
            <w:tcW w:w="3184" w:type="dxa"/>
            <w:shd w:val="clear" w:color="auto" w:fill="auto"/>
            <w:noWrap/>
            <w:vAlign w:val="bottom"/>
            <w:hideMark/>
          </w:tcPr>
          <w:p w14:paraId="6DBCDC3E"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3.43E-05</w:t>
            </w:r>
          </w:p>
        </w:tc>
        <w:tc>
          <w:tcPr>
            <w:tcW w:w="1980" w:type="dxa"/>
            <w:shd w:val="clear" w:color="auto" w:fill="auto"/>
            <w:noWrap/>
            <w:vAlign w:val="bottom"/>
            <w:hideMark/>
          </w:tcPr>
          <w:p w14:paraId="015A1E14"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0.014706</w:t>
            </w:r>
          </w:p>
        </w:tc>
        <w:tc>
          <w:tcPr>
            <w:tcW w:w="3150" w:type="dxa"/>
            <w:shd w:val="clear" w:color="auto" w:fill="auto"/>
            <w:noWrap/>
            <w:vAlign w:val="bottom"/>
            <w:hideMark/>
          </w:tcPr>
          <w:p w14:paraId="794099F0" w14:textId="77777777" w:rsidR="0065480A" w:rsidRPr="0065480A" w:rsidRDefault="0065480A" w:rsidP="0065480A">
            <w:pPr>
              <w:spacing w:after="0" w:line="240" w:lineRule="auto"/>
              <w:jc w:val="center"/>
              <w:rPr>
                <w:rFonts w:ascii="Times New Roman" w:eastAsia="Times New Roman" w:hAnsi="Times New Roman" w:cs="Times New Roman"/>
                <w:color w:val="000000"/>
                <w:sz w:val="18"/>
                <w:szCs w:val="18"/>
                <w:lang w:val="en-US"/>
              </w:rPr>
            </w:pPr>
            <w:r w:rsidRPr="0065480A">
              <w:rPr>
                <w:rFonts w:ascii="Times New Roman" w:eastAsia="Times New Roman" w:hAnsi="Times New Roman" w:cs="Times New Roman"/>
                <w:color w:val="000000"/>
                <w:sz w:val="18"/>
                <w:szCs w:val="18"/>
                <w:lang w:val="en-US"/>
              </w:rPr>
              <w:t>smaller</w:t>
            </w:r>
          </w:p>
        </w:tc>
      </w:tr>
    </w:tbl>
    <w:p w14:paraId="46584C3C" w14:textId="77777777" w:rsidR="0065480A" w:rsidRPr="00DC1DE5" w:rsidRDefault="0065480A" w:rsidP="00C20BBB">
      <w:pPr>
        <w:rPr>
          <w:rFonts w:ascii="Times New Roman" w:hAnsi="Times New Roman" w:cs="Times New Roman"/>
        </w:rPr>
      </w:pPr>
    </w:p>
    <w:p w14:paraId="6F0845B0" w14:textId="78F3A13B" w:rsidR="00DD4C7D" w:rsidRPr="00DC1DE5" w:rsidRDefault="00DD4C7D" w:rsidP="00DD4C7D">
      <w:pPr>
        <w:pStyle w:val="ListParagraph"/>
        <w:numPr>
          <w:ilvl w:val="1"/>
          <w:numId w:val="2"/>
        </w:numPr>
        <w:outlineLvl w:val="1"/>
        <w:rPr>
          <w:rFonts w:ascii="Times New Roman" w:hAnsi="Times New Roman" w:cs="Times New Roman"/>
          <w:b/>
          <w:bCs/>
        </w:rPr>
      </w:pPr>
      <w:bookmarkStart w:id="21" w:name="_Toc92657985"/>
      <w:r w:rsidRPr="00DC1DE5">
        <w:rPr>
          <w:rFonts w:ascii="Times New Roman" w:hAnsi="Times New Roman" w:cs="Times New Roman"/>
          <w:b/>
          <w:bCs/>
        </w:rPr>
        <w:t>Similarities</w:t>
      </w:r>
      <w:bookmarkEnd w:id="21"/>
      <w:r w:rsidRPr="00DC1DE5">
        <w:rPr>
          <w:rFonts w:ascii="Times New Roman" w:hAnsi="Times New Roman" w:cs="Times New Roman"/>
          <w:b/>
          <w:bCs/>
        </w:rPr>
        <w:t xml:space="preserve"> </w:t>
      </w:r>
    </w:p>
    <w:p w14:paraId="0F821C60" w14:textId="5F4E079B" w:rsidR="001D4FC6" w:rsidRPr="00DC1DE5" w:rsidRDefault="001D4FC6" w:rsidP="001D4FC6">
      <w:pPr>
        <w:rPr>
          <w:rFonts w:ascii="Times New Roman" w:hAnsi="Times New Roman" w:cs="Times New Roman"/>
        </w:rPr>
      </w:pPr>
      <w:r w:rsidRPr="00DC1DE5">
        <w:rPr>
          <w:rFonts w:ascii="Times New Roman" w:hAnsi="Times New Roman" w:cs="Times New Roman"/>
        </w:rPr>
        <w:t xml:space="preserve">When it comes to the similarity between sequences of the whole sequence analysis, there was not some significant change to mention. Between all of the 20 variants it differs in 0.000x%. Analysis of coding sequence region showed that SARS-CoV-2_01 variant and SARS-CoV-2_18 variant </w:t>
      </w:r>
      <w:proofErr w:type="gramStart"/>
      <w:r w:rsidRPr="00DC1DE5">
        <w:rPr>
          <w:rFonts w:ascii="Times New Roman" w:hAnsi="Times New Roman" w:cs="Times New Roman"/>
        </w:rPr>
        <w:t>have</w:t>
      </w:r>
      <w:proofErr w:type="gramEnd"/>
      <w:r w:rsidRPr="00DC1DE5">
        <w:rPr>
          <w:rFonts w:ascii="Times New Roman" w:hAnsi="Times New Roman" w:cs="Times New Roman"/>
        </w:rPr>
        <w:t xml:space="preserve"> completely same coding region. Other variants differ in small, but not significant number; again, it is 0.000x%. </w:t>
      </w:r>
    </w:p>
    <w:p w14:paraId="357D3D42" w14:textId="3A26DCF6" w:rsidR="00BE3481" w:rsidRPr="00DC1DE5" w:rsidRDefault="001D4FC6" w:rsidP="001D4FC6">
      <w:pPr>
        <w:rPr>
          <w:rFonts w:ascii="Times New Roman" w:hAnsi="Times New Roman" w:cs="Times New Roman"/>
        </w:rPr>
      </w:pPr>
      <w:r w:rsidRPr="00DC1DE5">
        <w:rPr>
          <w:rFonts w:ascii="Times New Roman" w:hAnsi="Times New Roman" w:cs="Times New Roman"/>
        </w:rPr>
        <w:t xml:space="preserve">Non-coding sequence region analysis is a little bit more different. Data shows that variants: SARS-CoV-2_01, SARS-CoV-2_04, SARS-CoV-2_06, SARS-CoV-2_07, SARS-CoV-2_10, SARS-CoV-2_11 and SARS-CoV-2_12 has the same non-coding region. Other variants differ in 0.0x%. The most different non-coding regions are in these variants: SARS-CoV-2_02 (0.9485294 %) and SARS-CoV-2_03 (0.9497549 %). </w:t>
      </w:r>
    </w:p>
    <w:p w14:paraId="6B6EA0B2" w14:textId="2D95750D" w:rsidR="00DD4C7D" w:rsidRPr="00DC1DE5" w:rsidRDefault="00DD4C7D" w:rsidP="00DD4C7D">
      <w:pPr>
        <w:pStyle w:val="ListParagraph"/>
        <w:numPr>
          <w:ilvl w:val="1"/>
          <w:numId w:val="2"/>
        </w:numPr>
        <w:outlineLvl w:val="1"/>
        <w:rPr>
          <w:rFonts w:ascii="Times New Roman" w:hAnsi="Times New Roman" w:cs="Times New Roman"/>
          <w:b/>
          <w:bCs/>
        </w:rPr>
      </w:pPr>
      <w:bookmarkStart w:id="22" w:name="_Toc92657986"/>
      <w:r w:rsidRPr="00DC1DE5">
        <w:rPr>
          <w:rFonts w:ascii="Times New Roman" w:hAnsi="Times New Roman" w:cs="Times New Roman"/>
          <w:b/>
          <w:bCs/>
        </w:rPr>
        <w:t>TT Ratio</w:t>
      </w:r>
      <w:bookmarkEnd w:id="22"/>
      <w:r w:rsidRPr="00DC1DE5">
        <w:rPr>
          <w:rFonts w:ascii="Times New Roman" w:hAnsi="Times New Roman" w:cs="Times New Roman"/>
          <w:b/>
          <w:bCs/>
        </w:rPr>
        <w:t xml:space="preserve"> </w:t>
      </w:r>
    </w:p>
    <w:p w14:paraId="59B84060" w14:textId="7B8C12C6" w:rsidR="009D6335" w:rsidRPr="00DC1DE5" w:rsidRDefault="006C13D5" w:rsidP="009D6335">
      <w:pPr>
        <w:rPr>
          <w:rFonts w:ascii="Times New Roman" w:hAnsi="Times New Roman" w:cs="Times New Roman"/>
        </w:rPr>
      </w:pPr>
      <w:r w:rsidRPr="00DC1DE5">
        <w:rPr>
          <w:rFonts w:ascii="Times New Roman" w:hAnsi="Times New Roman" w:cs="Times New Roman"/>
        </w:rPr>
        <w:t xml:space="preserve">The elaboration of </w:t>
      </w:r>
      <w:r w:rsidR="009D6335" w:rsidRPr="00DC1DE5">
        <w:rPr>
          <w:rFonts w:ascii="Times New Roman" w:hAnsi="Times New Roman" w:cs="Times New Roman"/>
        </w:rPr>
        <w:t xml:space="preserve">TT Ratio </w:t>
      </w:r>
      <w:r w:rsidRPr="00DC1DE5">
        <w:rPr>
          <w:rFonts w:ascii="Times New Roman" w:hAnsi="Times New Roman" w:cs="Times New Roman"/>
        </w:rPr>
        <w:t>is</w:t>
      </w:r>
      <w:r w:rsidR="009D6335" w:rsidRPr="00DC1DE5">
        <w:rPr>
          <w:rFonts w:ascii="Times New Roman" w:hAnsi="Times New Roman" w:cs="Times New Roman"/>
        </w:rPr>
        <w:t xml:space="preserve"> </w:t>
      </w:r>
      <w:r w:rsidR="00660A61" w:rsidRPr="00DC1DE5">
        <w:rPr>
          <w:rFonts w:ascii="Times New Roman" w:hAnsi="Times New Roman" w:cs="Times New Roman"/>
        </w:rPr>
        <w:t xml:space="preserve">Transversion </w:t>
      </w:r>
      <w:r w:rsidR="009D6335" w:rsidRPr="00DC1DE5">
        <w:rPr>
          <w:rFonts w:ascii="Times New Roman" w:hAnsi="Times New Roman" w:cs="Times New Roman"/>
        </w:rPr>
        <w:t xml:space="preserve">&amp; Transition Ratio in Genetics. </w:t>
      </w:r>
      <w:r w:rsidR="000A501B" w:rsidRPr="00DC1DE5">
        <w:rPr>
          <w:rFonts w:ascii="Times New Roman" w:hAnsi="Times New Roman" w:cs="Times New Roman"/>
        </w:rPr>
        <w:t xml:space="preserve">The ratio stands for the number of probability by which nucleotide transitions are more likely to occur over transversions </w:t>
      </w:r>
      <w:r w:rsidR="000A501B" w:rsidRPr="00DC1DE5">
        <w:rPr>
          <w:rFonts w:ascii="Times New Roman" w:hAnsi="Times New Roman" w:cs="Times New Roman"/>
        </w:rPr>
        <w:fldChar w:fldCharType="begin"/>
      </w:r>
      <w:r w:rsidR="000A501B" w:rsidRPr="00DC1DE5">
        <w:rPr>
          <w:rFonts w:ascii="Times New Roman" w:hAnsi="Times New Roman" w:cs="Times New Roman"/>
        </w:rPr>
        <w:instrText xml:space="preserve"> ADDIN ZOTERO_ITEM CSL_CITATION {"citationID":"CN18iTkY","properties":{"formattedCitation":"(Stoltzfus &amp; Norris, 2016)","plainCitation":"(Stoltzfus &amp; Norris, 2016)","noteIndex":0},"citationItems":[{"id":1026,"uris":["http://zotero.org/users/local/hFeE72cw/items/I824YE7Q"],"uri":["http://zotero.org/users/local/hFeE72cw/items/I824YE7Q"],"itemData":{"id":1026,"type":"article-journal","abstract":"A pattern in which nucleotide transitions are favored several fold over transversions is common in molecular evolution. When this pattern occurs among amino acid replacements, explanations often invoke an effect of selection, on the grounds that transitions are more conservative in their effects on proteins. However, the underlying hypothesis of conservative transitions has never been tested directly. Here we assess support for this hypothesis using direct evidence: the fitness effects of mutations in actual proteins measured via individual or paired growth experiments. We assembled data from 8 published studies, ranging in size from 24 to 757 single-nucleotide mutations that change an amino acid. Every study has the statistical power to reveal significant effects of amino acid exchangeability, and most studies have the power to discern a binary conservative-vs-radical distinction. However, only one study suggests that transitions are significantly more conservative than transversions. In the combined set of 1,239 replacements (544 transitions, 695 transversions), the chance that a transition is more conservative than a transversion is 53 % (95 % confidence interval 50 to 56) compared with the null expectation of 50 %. We show that this effect is not large compared with that of most biochemical factors, and is not large enough to explain the several-fold bias observed in evolution. In short, the available data have the power to verify the “conservative transitions” hypothesis if true, but suggest instead that selection on proteins plays at best a minor role in the observed bias.","container-title":"Molecular Biology and Evolution","DOI":"10.1093/molbev/msv274","ISSN":"0737-4038","issue":"3","journalAbbreviation":"Mol Biol Evol","note":"PMID: 26609078\nPMCID: PMC7107541","page":"595-602","source":"PubMed Central","title":"On the Causes of Evolutionary Transition:Transversion Bias","title-short":"On the Causes of Evolutionary Transition","volume":"33","author":[{"family":"Stoltzfus","given":"Arlin"},{"family":"Norris","given":"Ryan W."}],"issued":{"date-parts":[["2016",3]]}}}],"schema":"https://github.com/citation-style-language/schema/raw/master/csl-citation.json"} </w:instrText>
      </w:r>
      <w:r w:rsidR="000A501B" w:rsidRPr="00DC1DE5">
        <w:rPr>
          <w:rFonts w:ascii="Times New Roman" w:hAnsi="Times New Roman" w:cs="Times New Roman"/>
        </w:rPr>
        <w:fldChar w:fldCharType="separate"/>
      </w:r>
      <w:r w:rsidR="000A501B" w:rsidRPr="00DC1DE5">
        <w:rPr>
          <w:rFonts w:ascii="Times New Roman" w:hAnsi="Times New Roman" w:cs="Times New Roman"/>
        </w:rPr>
        <w:t>(Stoltzfus &amp; Norris, 2016)</w:t>
      </w:r>
      <w:r w:rsidR="000A501B" w:rsidRPr="00DC1DE5">
        <w:rPr>
          <w:rFonts w:ascii="Times New Roman" w:hAnsi="Times New Roman" w:cs="Times New Roman"/>
        </w:rPr>
        <w:fldChar w:fldCharType="end"/>
      </w:r>
      <w:r w:rsidR="000A501B" w:rsidRPr="00DC1DE5">
        <w:rPr>
          <w:rFonts w:ascii="Times New Roman" w:hAnsi="Times New Roman" w:cs="Times New Roman"/>
        </w:rPr>
        <w:t>.</w:t>
      </w:r>
      <w:r w:rsidR="003B5DE7" w:rsidRPr="00DC1DE5">
        <w:rPr>
          <w:rFonts w:ascii="Times New Roman" w:hAnsi="Times New Roman" w:cs="Times New Roman"/>
        </w:rPr>
        <w:t xml:space="preserve"> In short, “Transitions are interchanges of two-ring purines (A→G), or of one-ring pyrimidines (C→T): they therefore involve bases of similar shape. Transversions are interchanges of purine for pyrimidine bases, which therefore involve exchange of one-ring &amp; two-ring structures”</w:t>
      </w:r>
      <w:r w:rsidRPr="00DC1DE5">
        <w:rPr>
          <w:rFonts w:ascii="Times New Roman" w:hAnsi="Times New Roman" w:cs="Times New Roman"/>
        </w:rPr>
        <w:t xml:space="preserve"> </w:t>
      </w:r>
      <w:r w:rsidR="003B5DE7" w:rsidRPr="00DC1DE5">
        <w:rPr>
          <w:rFonts w:ascii="Times New Roman" w:hAnsi="Times New Roman" w:cs="Times New Roman"/>
        </w:rPr>
        <w:fldChar w:fldCharType="begin"/>
      </w:r>
      <w:r w:rsidRPr="00DC1DE5">
        <w:rPr>
          <w:rFonts w:ascii="Times New Roman" w:hAnsi="Times New Roman" w:cs="Times New Roman"/>
        </w:rPr>
        <w:instrText xml:space="preserve"> ADDIN ZOTERO_ITEM CSL_CITATION {"citationID":"kg5orp4F","properties":{"formattedCitation":"({\\i{}Transitions vs Transversions}, n.d.)","plainCitation":"(Transitions vs Transversions, n.d.)","noteIndex":0},"citationItems":[{"id":1034,"uris":["http://zotero.org/users/local/hFeE72cw/items/GPJICYWU"],"uri":["http://zotero.org/users/local/hFeE72cw/items/GPJICYWU"],"itemData":{"id":1034,"type":"webpage","title":"Transitions vs transversions","URL":"https://www.mun.ca/biology/scarr/Transitions_vs_Transversions.html","accessed":{"date-parts":[["2022",1,9]]}}}],"schema":"https://github.com/citation-style-language/schema/raw/master/csl-citation.json"} </w:instrText>
      </w:r>
      <w:r w:rsidR="003B5DE7" w:rsidRPr="00DC1DE5">
        <w:rPr>
          <w:rFonts w:ascii="Times New Roman" w:hAnsi="Times New Roman" w:cs="Times New Roman"/>
        </w:rPr>
        <w:fldChar w:fldCharType="separate"/>
      </w:r>
      <w:r w:rsidRPr="00DC1DE5">
        <w:rPr>
          <w:rFonts w:ascii="Times New Roman" w:hAnsi="Times New Roman" w:cs="Times New Roman"/>
          <w:szCs w:val="24"/>
        </w:rPr>
        <w:t>(</w:t>
      </w:r>
      <w:r w:rsidRPr="00DC1DE5">
        <w:rPr>
          <w:rFonts w:ascii="Times New Roman" w:hAnsi="Times New Roman" w:cs="Times New Roman"/>
          <w:i/>
          <w:iCs/>
          <w:szCs w:val="24"/>
        </w:rPr>
        <w:t>Transitions vs Transversions</w:t>
      </w:r>
      <w:r w:rsidRPr="00DC1DE5">
        <w:rPr>
          <w:rFonts w:ascii="Times New Roman" w:hAnsi="Times New Roman" w:cs="Times New Roman"/>
          <w:szCs w:val="24"/>
        </w:rPr>
        <w:t>, n.d.)</w:t>
      </w:r>
      <w:r w:rsidR="003B5DE7" w:rsidRPr="00DC1DE5">
        <w:rPr>
          <w:rFonts w:ascii="Times New Roman" w:hAnsi="Times New Roman" w:cs="Times New Roman"/>
        </w:rPr>
        <w:fldChar w:fldCharType="end"/>
      </w:r>
      <w:r w:rsidR="003B5DE7" w:rsidRPr="00DC1DE5">
        <w:rPr>
          <w:rFonts w:ascii="Times New Roman" w:hAnsi="Times New Roman" w:cs="Times New Roman"/>
        </w:rPr>
        <w:t>.</w:t>
      </w:r>
      <w:r w:rsidR="000A501B" w:rsidRPr="00DC1DE5">
        <w:rPr>
          <w:rFonts w:ascii="Times New Roman" w:hAnsi="Times New Roman" w:cs="Times New Roman"/>
        </w:rPr>
        <w:t xml:space="preserve"> </w:t>
      </w:r>
      <w:r w:rsidR="004C714C" w:rsidRPr="00DC1DE5">
        <w:rPr>
          <w:rFonts w:ascii="Times New Roman" w:hAnsi="Times New Roman" w:cs="Times New Roman"/>
        </w:rPr>
        <w:t xml:space="preserve">From various studies, we know that TT Ratio in SARS-CoV-2 is biased towards C&gt;U indicating a rapid mutation </w:t>
      </w:r>
      <w:r w:rsidR="004C714C" w:rsidRPr="00DC1DE5">
        <w:rPr>
          <w:rFonts w:ascii="Times New Roman" w:hAnsi="Times New Roman" w:cs="Times New Roman"/>
        </w:rPr>
        <w:fldChar w:fldCharType="begin"/>
      </w:r>
      <w:r w:rsidR="004C714C" w:rsidRPr="00DC1DE5">
        <w:rPr>
          <w:rFonts w:ascii="Times New Roman" w:hAnsi="Times New Roman" w:cs="Times New Roman"/>
        </w:rPr>
        <w:instrText xml:space="preserve"> ADDIN ZOTERO_ITEM CSL_CITATION {"citationID":"k5vxFkfa","properties":{"formattedCitation":"(Maty\\uc0\\u225{}\\uc0\\u353{}ek &amp; Kova\\uc0\\u345{}\\uc0\\u237{}k, 2020)","plainCitation":"(Matyášek &amp; Kovařík, 2020)","noteIndex":0},"citationItems":[{"id":1039,"uris":["http://zotero.org/users/local/hFeE72cw/items/86C8UM3Q"],"uri":["http://zotero.org/users/local/hFeE72cw/items/86C8UM3Q"],"itemData":{"id":1039,"type":"article-journal","abstract":"The pandemic caused by the spread of SARS-CoV-2 has led to considerable interest in its evolutionary origin and genome structure. Here, we analyzed mutation patterns in 34 human SARS-CoV-2 isolates and a closely related RaTG13 isolated from Rhinolophus affinis (a horseshoe bat). We also evaluated the CpG dinucleotide contents in SARS-CoV-2 and other human and animal coronavirus genomes. Out of 1136 single nucleotide variations (~4% divergence) between human SARS-CoV-2 and bat RaTG13, 682 (60%) can be attributed to C&amp;gt;U and U&amp;gt;C substitutions, far exceeding other types of substitutions. An accumulation of C&amp;gt;U mutations was also observed in SARS-CoV2 variants that arose within the human population. Globally, the C&amp;gt;U substitutions increased the frequency of codons for hydrophobic amino acids in SARS-CoV-2 peptides, while U&amp;gt;C substitutions decreased it. In contrast to most other coronaviruses, both SARS-CoV-2 and RaTG13 exhibited CpG depletion in their genomes. The data suggest that C-to-U conversion mediated by C deamination played a significant role in the evolution of the SARS-CoV-2 coronavirus. We hypothesize that the high frequency C&amp;gt;U transitions reflect virus adaptation processes in their hosts, and that SARS-CoV-2 could have been evolving for a relatively long period in humans following the transfer from animals before spreading worldwide.","container-title":"Genes","DOI":"10.3390/genes11070761","issue":"7","language":"en","note":"number: 7\npublisher: Multidisciplinary Digital Publishing Institute","page":"761","source":"www.mdpi.com","title":"Mutation Patterns of Human SARS-CoV-2 and Bat RaTG13 Coronavirus Genomes Are Strongly Biased Towards C&amp;gt;U Transitions, Indicating Rapid Evolution in Their Hosts","volume":"11","author":[{"family":"Matyášek","given":"Roman"},{"family":"Kovařík","given":"Aleš"}],"issued":{"date-parts":[["2020",7]]}}}],"schema":"https://github.com/citation-style-language/schema/raw/master/csl-citation.json"} </w:instrText>
      </w:r>
      <w:r w:rsidR="004C714C" w:rsidRPr="00DC1DE5">
        <w:rPr>
          <w:rFonts w:ascii="Times New Roman" w:hAnsi="Times New Roman" w:cs="Times New Roman"/>
        </w:rPr>
        <w:fldChar w:fldCharType="separate"/>
      </w:r>
      <w:r w:rsidR="004C714C" w:rsidRPr="00DC1DE5">
        <w:rPr>
          <w:rFonts w:ascii="Times New Roman" w:hAnsi="Times New Roman" w:cs="Times New Roman"/>
          <w:szCs w:val="24"/>
        </w:rPr>
        <w:t>(Matyášek &amp; Kovařík, 2020)</w:t>
      </w:r>
      <w:r w:rsidR="004C714C" w:rsidRPr="00DC1DE5">
        <w:rPr>
          <w:rFonts w:ascii="Times New Roman" w:hAnsi="Times New Roman" w:cs="Times New Roman"/>
        </w:rPr>
        <w:fldChar w:fldCharType="end"/>
      </w:r>
      <w:r w:rsidR="0002225C" w:rsidRPr="00DC1DE5">
        <w:rPr>
          <w:rFonts w:ascii="Times New Roman" w:hAnsi="Times New Roman" w:cs="Times New Roman"/>
        </w:rPr>
        <w:t xml:space="preserve">. </w:t>
      </w:r>
      <w:r w:rsidR="004C714C" w:rsidRPr="00DC1DE5">
        <w:rPr>
          <w:rFonts w:ascii="Times New Roman" w:hAnsi="Times New Roman" w:cs="Times New Roman"/>
        </w:rPr>
        <w:t xml:space="preserve"> </w:t>
      </w:r>
    </w:p>
    <w:p w14:paraId="47B9420C" w14:textId="7685F6F3" w:rsidR="0002225C" w:rsidRPr="00DC1DE5" w:rsidRDefault="0002225C" w:rsidP="009D6335">
      <w:pPr>
        <w:rPr>
          <w:rFonts w:ascii="Times New Roman" w:hAnsi="Times New Roman" w:cs="Times New Roman"/>
        </w:rPr>
      </w:pPr>
      <w:r w:rsidRPr="00DC1DE5">
        <w:rPr>
          <w:rFonts w:ascii="Times New Roman" w:hAnsi="Times New Roman" w:cs="Times New Roman"/>
        </w:rPr>
        <w:t xml:space="preserve">One of the limitations of our data is that it was not capable enough of producing substantial information on </w:t>
      </w:r>
      <w:r w:rsidR="00621238" w:rsidRPr="00DC1DE5">
        <w:rPr>
          <w:rFonts w:ascii="Times New Roman" w:hAnsi="Times New Roman" w:cs="Times New Roman"/>
        </w:rPr>
        <w:t>nucleotide,</w:t>
      </w:r>
      <w:r w:rsidRPr="00DC1DE5">
        <w:rPr>
          <w:rFonts w:ascii="Times New Roman" w:hAnsi="Times New Roman" w:cs="Times New Roman"/>
        </w:rPr>
        <w:t xml:space="preserve"> so it was difficult for us to decode the relationship between the TT Ratio with the other data we gathered. </w:t>
      </w:r>
      <w:r w:rsidR="00621238" w:rsidRPr="00DC1DE5">
        <w:rPr>
          <w:rFonts w:ascii="Times New Roman" w:hAnsi="Times New Roman" w:cs="Times New Roman"/>
        </w:rPr>
        <w:t xml:space="preserve">However, this was sufficient to see that the strains did not emerge very far from each other. The dataset did not provide any outliers and data points were within ranges. The standard deviation of the dataset did not also show any discrepancy either.   </w:t>
      </w:r>
      <w:r w:rsidRPr="00DC1DE5">
        <w:rPr>
          <w:rFonts w:ascii="Times New Roman" w:hAnsi="Times New Roman" w:cs="Times New Roman"/>
        </w:rPr>
        <w:t xml:space="preserve">   </w:t>
      </w:r>
    </w:p>
    <w:p w14:paraId="367B7B13" w14:textId="38E14322" w:rsidR="00660A61" w:rsidRPr="00DC1DE5" w:rsidRDefault="00660A61" w:rsidP="00660A61">
      <w:pPr>
        <w:jc w:val="center"/>
        <w:rPr>
          <w:rFonts w:ascii="Times New Roman" w:hAnsi="Times New Roman" w:cs="Times New Roman"/>
        </w:rPr>
      </w:pPr>
      <w:r w:rsidRPr="00DC1DE5">
        <w:rPr>
          <w:rFonts w:ascii="Times New Roman" w:hAnsi="Times New Roman" w:cs="Times New Roman"/>
          <w:noProof/>
        </w:rPr>
        <w:lastRenderedPageBreak/>
        <w:drawing>
          <wp:inline distT="0" distB="0" distL="0" distR="0" wp14:anchorId="2948751E" wp14:editId="392FBD44">
            <wp:extent cx="2112380" cy="2256817"/>
            <wp:effectExtent l="0" t="0" r="0" b="5080"/>
            <wp:docPr id="2" name="Picture 2" descr="A picture containing chain, metalware, necklet, tog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in, metalware, necklet, toggle&#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112380" cy="2256817"/>
                    </a:xfrm>
                    <a:prstGeom prst="rect">
                      <a:avLst/>
                    </a:prstGeom>
                  </pic:spPr>
                </pic:pic>
              </a:graphicData>
            </a:graphic>
          </wp:inline>
        </w:drawing>
      </w:r>
    </w:p>
    <w:p w14:paraId="7688792E" w14:textId="31AE2EBA" w:rsidR="00660A61" w:rsidRPr="00DC1DE5" w:rsidRDefault="00660A61" w:rsidP="00660A61">
      <w:pPr>
        <w:jc w:val="center"/>
        <w:rPr>
          <w:rFonts w:ascii="Times New Roman" w:hAnsi="Times New Roman" w:cs="Times New Roman"/>
          <w:b/>
          <w:bCs/>
          <w:noProof/>
        </w:rPr>
      </w:pPr>
      <w:r w:rsidRPr="00DC1DE5">
        <w:rPr>
          <w:rFonts w:ascii="Times New Roman" w:hAnsi="Times New Roman" w:cs="Times New Roman"/>
          <w:b/>
          <w:bCs/>
        </w:rPr>
        <w:t>Figure 3</w:t>
      </w:r>
      <w:r w:rsidRPr="00DC1DE5">
        <w:rPr>
          <w:rFonts w:ascii="Times New Roman" w:hAnsi="Times New Roman" w:cs="Times New Roman"/>
          <w:b/>
          <w:bCs/>
        </w:rPr>
        <w:noBreakHyphen/>
      </w:r>
      <w:r w:rsidRPr="00DC1DE5">
        <w:rPr>
          <w:rFonts w:ascii="Times New Roman" w:hAnsi="Times New Roman" w:cs="Times New Roman"/>
          <w:b/>
          <w:bCs/>
        </w:rPr>
        <w:fldChar w:fldCharType="begin"/>
      </w:r>
      <w:r w:rsidRPr="00DC1DE5">
        <w:rPr>
          <w:rFonts w:ascii="Times New Roman" w:hAnsi="Times New Roman" w:cs="Times New Roman"/>
          <w:b/>
          <w:bCs/>
        </w:rPr>
        <w:instrText xml:space="preserve"> SEQ Figure \* ARABIC \s 1 </w:instrText>
      </w:r>
      <w:r w:rsidRPr="00DC1DE5">
        <w:rPr>
          <w:rFonts w:ascii="Times New Roman" w:hAnsi="Times New Roman" w:cs="Times New Roman"/>
          <w:b/>
          <w:bCs/>
        </w:rPr>
        <w:fldChar w:fldCharType="separate"/>
      </w:r>
      <w:r w:rsidR="0022131B">
        <w:rPr>
          <w:rFonts w:ascii="Times New Roman" w:hAnsi="Times New Roman" w:cs="Times New Roman"/>
          <w:b/>
          <w:bCs/>
          <w:noProof/>
        </w:rPr>
        <w:t>2</w:t>
      </w:r>
      <w:r w:rsidRPr="00DC1DE5">
        <w:rPr>
          <w:rFonts w:ascii="Times New Roman" w:hAnsi="Times New Roman" w:cs="Times New Roman"/>
          <w:b/>
          <w:bCs/>
          <w:noProof/>
        </w:rPr>
        <w:fldChar w:fldCharType="end"/>
      </w:r>
      <w:r w:rsidRPr="00DC1DE5">
        <w:rPr>
          <w:rFonts w:ascii="Times New Roman" w:hAnsi="Times New Roman" w:cs="Times New Roman"/>
          <w:b/>
          <w:bCs/>
        </w:rPr>
        <w:t xml:space="preserve">: </w:t>
      </w:r>
      <w:r w:rsidR="000A501B" w:rsidRPr="00DC1DE5">
        <w:rPr>
          <w:rFonts w:ascii="Times New Roman" w:hAnsi="Times New Roman" w:cs="Times New Roman"/>
          <w:b/>
          <w:bCs/>
          <w:noProof/>
        </w:rPr>
        <w:t xml:space="preserve">TT Ratio, Source: </w:t>
      </w:r>
      <w:hyperlink r:id="rId36" w:history="1">
        <w:r w:rsidR="000A501B" w:rsidRPr="00DC1DE5">
          <w:rPr>
            <w:rStyle w:val="Hyperlink"/>
            <w:rFonts w:ascii="Times New Roman" w:hAnsi="Times New Roman" w:cs="Times New Roman"/>
            <w:b/>
            <w:bCs/>
            <w:noProof/>
          </w:rPr>
          <w:t>https://www.mun.ca/biology/scarr/Transitions_vs_Transversions.html</w:t>
        </w:r>
      </w:hyperlink>
      <w:r w:rsidR="000A501B" w:rsidRPr="00DC1DE5">
        <w:rPr>
          <w:rFonts w:ascii="Times New Roman" w:hAnsi="Times New Roman" w:cs="Times New Roman"/>
          <w:b/>
          <w:bCs/>
          <w:noProof/>
        </w:rPr>
        <w:t xml:space="preserve"> </w:t>
      </w:r>
    </w:p>
    <w:p w14:paraId="1F4DFDCD" w14:textId="6561554F" w:rsidR="0019304B" w:rsidRPr="00DC1DE5" w:rsidRDefault="0019304B" w:rsidP="0019304B">
      <w:pPr>
        <w:rPr>
          <w:rFonts w:ascii="Times New Roman" w:hAnsi="Times New Roman" w:cs="Times New Roman"/>
          <w:noProof/>
        </w:rPr>
      </w:pPr>
      <w:r w:rsidRPr="00DC1DE5">
        <w:rPr>
          <w:rFonts w:ascii="Times New Roman" w:hAnsi="Times New Roman" w:cs="Times New Roman"/>
          <w:noProof/>
        </w:rPr>
        <w:t>For our study, we compared the TT ratio in all 20 strains, then we compared the coding and the non-coding region</w:t>
      </w:r>
      <w:r w:rsidR="006C13D5" w:rsidRPr="00DC1DE5">
        <w:rPr>
          <w:rFonts w:ascii="Times New Roman" w:hAnsi="Times New Roman" w:cs="Times New Roman"/>
          <w:noProof/>
        </w:rPr>
        <w:t>s</w:t>
      </w:r>
      <w:r w:rsidRPr="00DC1DE5">
        <w:rPr>
          <w:rFonts w:ascii="Times New Roman" w:hAnsi="Times New Roman" w:cs="Times New Roman"/>
          <w:noProof/>
        </w:rPr>
        <w:t xml:space="preserve">. The table below shows the Ratio in reference to strain 1 (sars_cov_2_2020_01). </w:t>
      </w: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0"/>
        <w:gridCol w:w="1161"/>
        <w:gridCol w:w="1367"/>
        <w:gridCol w:w="1800"/>
      </w:tblGrid>
      <w:tr w:rsidR="0019304B" w:rsidRPr="0019304B" w14:paraId="4ECD3B2A" w14:textId="77777777" w:rsidTr="0019304B">
        <w:trPr>
          <w:trHeight w:val="300"/>
          <w:jc w:val="center"/>
        </w:trPr>
        <w:tc>
          <w:tcPr>
            <w:tcW w:w="1900" w:type="dxa"/>
            <w:shd w:val="clear" w:color="auto" w:fill="auto"/>
            <w:noWrap/>
            <w:vAlign w:val="bottom"/>
            <w:hideMark/>
          </w:tcPr>
          <w:p w14:paraId="45725660" w14:textId="77777777" w:rsidR="0019304B" w:rsidRPr="0019304B" w:rsidRDefault="0019304B" w:rsidP="0019304B">
            <w:pPr>
              <w:spacing w:after="0" w:line="240" w:lineRule="auto"/>
              <w:jc w:val="left"/>
              <w:rPr>
                <w:rFonts w:ascii="Times New Roman" w:eastAsia="Times New Roman" w:hAnsi="Times New Roman" w:cs="Times New Roman"/>
                <w:b/>
                <w:bCs/>
                <w:sz w:val="18"/>
                <w:szCs w:val="18"/>
                <w:lang w:val="en-US"/>
              </w:rPr>
            </w:pPr>
          </w:p>
        </w:tc>
        <w:tc>
          <w:tcPr>
            <w:tcW w:w="1060" w:type="dxa"/>
            <w:shd w:val="clear" w:color="auto" w:fill="auto"/>
            <w:noWrap/>
            <w:vAlign w:val="bottom"/>
            <w:hideMark/>
          </w:tcPr>
          <w:p w14:paraId="4E686FA0" w14:textId="77777777" w:rsidR="0019304B" w:rsidRPr="0019304B" w:rsidRDefault="0019304B" w:rsidP="0019304B">
            <w:pPr>
              <w:spacing w:after="0" w:line="240" w:lineRule="auto"/>
              <w:jc w:val="center"/>
              <w:rPr>
                <w:rFonts w:ascii="Times New Roman" w:eastAsia="Times New Roman" w:hAnsi="Times New Roman" w:cs="Times New Roman"/>
                <w:b/>
                <w:bCs/>
                <w:color w:val="000000"/>
                <w:sz w:val="18"/>
                <w:szCs w:val="18"/>
                <w:lang w:val="en-US"/>
              </w:rPr>
            </w:pPr>
            <w:proofErr w:type="spellStart"/>
            <w:r w:rsidRPr="0019304B">
              <w:rPr>
                <w:rFonts w:ascii="Times New Roman" w:eastAsia="Times New Roman" w:hAnsi="Times New Roman" w:cs="Times New Roman"/>
                <w:b/>
                <w:bCs/>
                <w:color w:val="000000"/>
                <w:sz w:val="18"/>
                <w:szCs w:val="18"/>
                <w:lang w:val="en-US"/>
              </w:rPr>
              <w:t>TT_ratio</w:t>
            </w:r>
            <w:proofErr w:type="spellEnd"/>
          </w:p>
        </w:tc>
        <w:tc>
          <w:tcPr>
            <w:tcW w:w="1360" w:type="dxa"/>
            <w:shd w:val="clear" w:color="auto" w:fill="auto"/>
            <w:noWrap/>
            <w:vAlign w:val="bottom"/>
            <w:hideMark/>
          </w:tcPr>
          <w:p w14:paraId="178F234C" w14:textId="77777777" w:rsidR="0019304B" w:rsidRPr="0019304B" w:rsidRDefault="0019304B" w:rsidP="0019304B">
            <w:pPr>
              <w:spacing w:after="0" w:line="240" w:lineRule="auto"/>
              <w:jc w:val="center"/>
              <w:rPr>
                <w:rFonts w:ascii="Times New Roman" w:eastAsia="Times New Roman" w:hAnsi="Times New Roman" w:cs="Times New Roman"/>
                <w:b/>
                <w:bCs/>
                <w:color w:val="000000"/>
                <w:sz w:val="18"/>
                <w:szCs w:val="18"/>
                <w:lang w:val="en-US"/>
              </w:rPr>
            </w:pPr>
            <w:proofErr w:type="spellStart"/>
            <w:r w:rsidRPr="0019304B">
              <w:rPr>
                <w:rFonts w:ascii="Times New Roman" w:eastAsia="Times New Roman" w:hAnsi="Times New Roman" w:cs="Times New Roman"/>
                <w:b/>
                <w:bCs/>
                <w:color w:val="000000"/>
                <w:sz w:val="18"/>
                <w:szCs w:val="18"/>
                <w:lang w:val="en-US"/>
              </w:rPr>
              <w:t>CDS_TT_ratio</w:t>
            </w:r>
            <w:proofErr w:type="spellEnd"/>
          </w:p>
        </w:tc>
        <w:tc>
          <w:tcPr>
            <w:tcW w:w="1800" w:type="dxa"/>
            <w:shd w:val="clear" w:color="auto" w:fill="auto"/>
            <w:noWrap/>
            <w:vAlign w:val="bottom"/>
            <w:hideMark/>
          </w:tcPr>
          <w:p w14:paraId="6949C9BD" w14:textId="77777777" w:rsidR="0019304B" w:rsidRPr="0019304B" w:rsidRDefault="0019304B" w:rsidP="0019304B">
            <w:pPr>
              <w:spacing w:after="0" w:line="240" w:lineRule="auto"/>
              <w:jc w:val="center"/>
              <w:rPr>
                <w:rFonts w:ascii="Times New Roman" w:eastAsia="Times New Roman" w:hAnsi="Times New Roman" w:cs="Times New Roman"/>
                <w:b/>
                <w:bCs/>
                <w:color w:val="000000"/>
                <w:sz w:val="18"/>
                <w:szCs w:val="18"/>
                <w:lang w:val="en-US"/>
              </w:rPr>
            </w:pPr>
            <w:proofErr w:type="spellStart"/>
            <w:r w:rsidRPr="0019304B">
              <w:rPr>
                <w:rFonts w:ascii="Times New Roman" w:eastAsia="Times New Roman" w:hAnsi="Times New Roman" w:cs="Times New Roman"/>
                <w:b/>
                <w:bCs/>
                <w:color w:val="000000"/>
                <w:sz w:val="18"/>
                <w:szCs w:val="18"/>
                <w:lang w:val="en-US"/>
              </w:rPr>
              <w:t>nonCDS_TT_ratio</w:t>
            </w:r>
            <w:proofErr w:type="spellEnd"/>
          </w:p>
        </w:tc>
      </w:tr>
      <w:tr w:rsidR="0019304B" w:rsidRPr="0019304B" w14:paraId="22347F70" w14:textId="77777777" w:rsidTr="0019304B">
        <w:trPr>
          <w:trHeight w:val="300"/>
          <w:jc w:val="center"/>
        </w:trPr>
        <w:tc>
          <w:tcPr>
            <w:tcW w:w="1900" w:type="dxa"/>
            <w:shd w:val="clear" w:color="auto" w:fill="auto"/>
            <w:noWrap/>
            <w:vAlign w:val="bottom"/>
            <w:hideMark/>
          </w:tcPr>
          <w:p w14:paraId="32639C7D" w14:textId="77777777" w:rsidR="0019304B" w:rsidRPr="0019304B" w:rsidRDefault="0019304B" w:rsidP="0019304B">
            <w:pPr>
              <w:spacing w:after="0" w:line="240" w:lineRule="auto"/>
              <w:jc w:val="left"/>
              <w:rPr>
                <w:rFonts w:ascii="Times New Roman" w:eastAsia="Times New Roman" w:hAnsi="Times New Roman" w:cs="Times New Roman"/>
                <w:color w:val="000000"/>
                <w:sz w:val="18"/>
                <w:szCs w:val="18"/>
                <w:lang w:val="en-US"/>
              </w:rPr>
            </w:pPr>
            <w:bookmarkStart w:id="23" w:name="_Hlk92651638"/>
            <w:r w:rsidRPr="0019304B">
              <w:rPr>
                <w:rFonts w:ascii="Times New Roman" w:eastAsia="Times New Roman" w:hAnsi="Times New Roman" w:cs="Times New Roman"/>
                <w:color w:val="000000"/>
                <w:sz w:val="18"/>
                <w:szCs w:val="18"/>
                <w:lang w:val="en-US"/>
              </w:rPr>
              <w:t>sars_cov_2_2020_01</w:t>
            </w:r>
            <w:bookmarkEnd w:id="23"/>
          </w:p>
        </w:tc>
        <w:tc>
          <w:tcPr>
            <w:tcW w:w="1060" w:type="dxa"/>
            <w:shd w:val="clear" w:color="auto" w:fill="auto"/>
            <w:noWrap/>
            <w:vAlign w:val="bottom"/>
            <w:hideMark/>
          </w:tcPr>
          <w:p w14:paraId="32774645"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w:t>
            </w:r>
          </w:p>
        </w:tc>
        <w:tc>
          <w:tcPr>
            <w:tcW w:w="1360" w:type="dxa"/>
            <w:shd w:val="clear" w:color="auto" w:fill="auto"/>
            <w:noWrap/>
            <w:vAlign w:val="bottom"/>
            <w:hideMark/>
          </w:tcPr>
          <w:p w14:paraId="24CF9D42"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w:t>
            </w:r>
          </w:p>
        </w:tc>
        <w:tc>
          <w:tcPr>
            <w:tcW w:w="1800" w:type="dxa"/>
            <w:shd w:val="clear" w:color="auto" w:fill="auto"/>
            <w:noWrap/>
            <w:vAlign w:val="bottom"/>
            <w:hideMark/>
          </w:tcPr>
          <w:p w14:paraId="4BD0BECC"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w:t>
            </w:r>
          </w:p>
        </w:tc>
      </w:tr>
      <w:tr w:rsidR="0019304B" w:rsidRPr="0019304B" w14:paraId="19A8F222" w14:textId="77777777" w:rsidTr="0019304B">
        <w:trPr>
          <w:trHeight w:val="300"/>
          <w:jc w:val="center"/>
        </w:trPr>
        <w:tc>
          <w:tcPr>
            <w:tcW w:w="1900" w:type="dxa"/>
            <w:shd w:val="clear" w:color="auto" w:fill="auto"/>
            <w:noWrap/>
            <w:vAlign w:val="bottom"/>
            <w:hideMark/>
          </w:tcPr>
          <w:p w14:paraId="5309B1AB" w14:textId="77777777" w:rsidR="0019304B" w:rsidRPr="0019304B" w:rsidRDefault="0019304B" w:rsidP="0019304B">
            <w:pPr>
              <w:spacing w:after="0" w:line="240" w:lineRule="auto"/>
              <w:jc w:val="left"/>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sars_cov_2_2020_02</w:t>
            </w:r>
          </w:p>
        </w:tc>
        <w:tc>
          <w:tcPr>
            <w:tcW w:w="1060" w:type="dxa"/>
            <w:shd w:val="clear" w:color="auto" w:fill="auto"/>
            <w:noWrap/>
            <w:vAlign w:val="bottom"/>
            <w:hideMark/>
          </w:tcPr>
          <w:p w14:paraId="35F1DFFD"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w:t>
            </w:r>
          </w:p>
        </w:tc>
        <w:tc>
          <w:tcPr>
            <w:tcW w:w="1360" w:type="dxa"/>
            <w:shd w:val="clear" w:color="auto" w:fill="auto"/>
            <w:noWrap/>
            <w:vAlign w:val="bottom"/>
            <w:hideMark/>
          </w:tcPr>
          <w:p w14:paraId="1B2AB1D9"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w:t>
            </w:r>
          </w:p>
        </w:tc>
        <w:tc>
          <w:tcPr>
            <w:tcW w:w="1800" w:type="dxa"/>
            <w:shd w:val="clear" w:color="auto" w:fill="auto"/>
            <w:noWrap/>
            <w:vAlign w:val="bottom"/>
            <w:hideMark/>
          </w:tcPr>
          <w:p w14:paraId="4FF58981"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w:t>
            </w:r>
          </w:p>
        </w:tc>
      </w:tr>
      <w:tr w:rsidR="0019304B" w:rsidRPr="0019304B" w14:paraId="1B6B6ACC" w14:textId="77777777" w:rsidTr="0019304B">
        <w:trPr>
          <w:trHeight w:val="300"/>
          <w:jc w:val="center"/>
        </w:trPr>
        <w:tc>
          <w:tcPr>
            <w:tcW w:w="1900" w:type="dxa"/>
            <w:shd w:val="clear" w:color="auto" w:fill="auto"/>
            <w:noWrap/>
            <w:vAlign w:val="bottom"/>
            <w:hideMark/>
          </w:tcPr>
          <w:p w14:paraId="015DB4C8" w14:textId="77777777" w:rsidR="0019304B" w:rsidRPr="0019304B" w:rsidRDefault="0019304B" w:rsidP="0019304B">
            <w:pPr>
              <w:spacing w:after="0" w:line="240" w:lineRule="auto"/>
              <w:jc w:val="left"/>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sars_cov_2_2020_03</w:t>
            </w:r>
          </w:p>
        </w:tc>
        <w:tc>
          <w:tcPr>
            <w:tcW w:w="1060" w:type="dxa"/>
            <w:shd w:val="clear" w:color="auto" w:fill="auto"/>
            <w:noWrap/>
            <w:vAlign w:val="bottom"/>
            <w:hideMark/>
          </w:tcPr>
          <w:p w14:paraId="02ED1981"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bookmarkStart w:id="24" w:name="_Hlk92652488"/>
            <w:r w:rsidRPr="0019304B">
              <w:rPr>
                <w:rFonts w:ascii="Times New Roman" w:eastAsia="Times New Roman" w:hAnsi="Times New Roman" w:cs="Times New Roman"/>
                <w:color w:val="000000"/>
                <w:sz w:val="18"/>
                <w:szCs w:val="18"/>
                <w:lang w:val="en-US"/>
              </w:rPr>
              <w:t>0.5625</w:t>
            </w:r>
            <w:bookmarkEnd w:id="24"/>
          </w:p>
        </w:tc>
        <w:tc>
          <w:tcPr>
            <w:tcW w:w="1360" w:type="dxa"/>
            <w:shd w:val="clear" w:color="auto" w:fill="auto"/>
            <w:noWrap/>
            <w:vAlign w:val="bottom"/>
            <w:hideMark/>
          </w:tcPr>
          <w:p w14:paraId="5CF809DB"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w:t>
            </w:r>
          </w:p>
        </w:tc>
        <w:tc>
          <w:tcPr>
            <w:tcW w:w="1800" w:type="dxa"/>
            <w:shd w:val="clear" w:color="auto" w:fill="auto"/>
            <w:noWrap/>
            <w:vAlign w:val="bottom"/>
            <w:hideMark/>
          </w:tcPr>
          <w:p w14:paraId="329F1167"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0.3125</w:t>
            </w:r>
          </w:p>
        </w:tc>
      </w:tr>
      <w:tr w:rsidR="0019304B" w:rsidRPr="0019304B" w14:paraId="0BE163CC" w14:textId="77777777" w:rsidTr="0019304B">
        <w:trPr>
          <w:trHeight w:val="300"/>
          <w:jc w:val="center"/>
        </w:trPr>
        <w:tc>
          <w:tcPr>
            <w:tcW w:w="1900" w:type="dxa"/>
            <w:shd w:val="clear" w:color="auto" w:fill="auto"/>
            <w:noWrap/>
            <w:vAlign w:val="bottom"/>
            <w:hideMark/>
          </w:tcPr>
          <w:p w14:paraId="02ECC770" w14:textId="77777777" w:rsidR="0019304B" w:rsidRPr="0019304B" w:rsidRDefault="0019304B" w:rsidP="0019304B">
            <w:pPr>
              <w:spacing w:after="0" w:line="240" w:lineRule="auto"/>
              <w:jc w:val="left"/>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sars_cov_2_2020_04</w:t>
            </w:r>
          </w:p>
        </w:tc>
        <w:tc>
          <w:tcPr>
            <w:tcW w:w="1060" w:type="dxa"/>
            <w:shd w:val="clear" w:color="auto" w:fill="auto"/>
            <w:noWrap/>
            <w:vAlign w:val="bottom"/>
            <w:hideMark/>
          </w:tcPr>
          <w:p w14:paraId="50ABD76C"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0.8</w:t>
            </w:r>
          </w:p>
        </w:tc>
        <w:tc>
          <w:tcPr>
            <w:tcW w:w="1360" w:type="dxa"/>
            <w:shd w:val="clear" w:color="auto" w:fill="auto"/>
            <w:noWrap/>
            <w:vAlign w:val="bottom"/>
            <w:hideMark/>
          </w:tcPr>
          <w:p w14:paraId="6B742BDE"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0.8</w:t>
            </w:r>
          </w:p>
        </w:tc>
        <w:tc>
          <w:tcPr>
            <w:tcW w:w="1800" w:type="dxa"/>
            <w:shd w:val="clear" w:color="auto" w:fill="auto"/>
            <w:noWrap/>
            <w:vAlign w:val="bottom"/>
            <w:hideMark/>
          </w:tcPr>
          <w:p w14:paraId="62C3C820"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w:t>
            </w:r>
          </w:p>
        </w:tc>
      </w:tr>
      <w:tr w:rsidR="0019304B" w:rsidRPr="0019304B" w14:paraId="76C5B208" w14:textId="77777777" w:rsidTr="0019304B">
        <w:trPr>
          <w:trHeight w:val="300"/>
          <w:jc w:val="center"/>
        </w:trPr>
        <w:tc>
          <w:tcPr>
            <w:tcW w:w="1900" w:type="dxa"/>
            <w:shd w:val="clear" w:color="auto" w:fill="auto"/>
            <w:noWrap/>
            <w:vAlign w:val="bottom"/>
            <w:hideMark/>
          </w:tcPr>
          <w:p w14:paraId="60BE395D" w14:textId="77777777" w:rsidR="0019304B" w:rsidRPr="0019304B" w:rsidRDefault="0019304B" w:rsidP="0019304B">
            <w:pPr>
              <w:spacing w:after="0" w:line="240" w:lineRule="auto"/>
              <w:jc w:val="left"/>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sars_cov_2_2020_05</w:t>
            </w:r>
          </w:p>
        </w:tc>
        <w:tc>
          <w:tcPr>
            <w:tcW w:w="1060" w:type="dxa"/>
            <w:shd w:val="clear" w:color="auto" w:fill="auto"/>
            <w:noWrap/>
            <w:vAlign w:val="bottom"/>
            <w:hideMark/>
          </w:tcPr>
          <w:p w14:paraId="7CAB7DB9"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0.666666667</w:t>
            </w:r>
          </w:p>
        </w:tc>
        <w:tc>
          <w:tcPr>
            <w:tcW w:w="1360" w:type="dxa"/>
            <w:shd w:val="clear" w:color="auto" w:fill="auto"/>
            <w:noWrap/>
            <w:vAlign w:val="bottom"/>
            <w:hideMark/>
          </w:tcPr>
          <w:p w14:paraId="5A031359"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1</w:t>
            </w:r>
          </w:p>
        </w:tc>
        <w:tc>
          <w:tcPr>
            <w:tcW w:w="1800" w:type="dxa"/>
            <w:shd w:val="clear" w:color="auto" w:fill="auto"/>
            <w:noWrap/>
            <w:vAlign w:val="bottom"/>
            <w:hideMark/>
          </w:tcPr>
          <w:p w14:paraId="430A21F6"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w:t>
            </w:r>
          </w:p>
        </w:tc>
      </w:tr>
      <w:tr w:rsidR="0019304B" w:rsidRPr="0019304B" w14:paraId="437771FD" w14:textId="77777777" w:rsidTr="0019304B">
        <w:trPr>
          <w:trHeight w:val="300"/>
          <w:jc w:val="center"/>
        </w:trPr>
        <w:tc>
          <w:tcPr>
            <w:tcW w:w="1900" w:type="dxa"/>
            <w:shd w:val="clear" w:color="auto" w:fill="auto"/>
            <w:noWrap/>
            <w:vAlign w:val="bottom"/>
            <w:hideMark/>
          </w:tcPr>
          <w:p w14:paraId="194BCAAE" w14:textId="77777777" w:rsidR="0019304B" w:rsidRPr="0019304B" w:rsidRDefault="0019304B" w:rsidP="0019304B">
            <w:pPr>
              <w:spacing w:after="0" w:line="240" w:lineRule="auto"/>
              <w:jc w:val="left"/>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sars_cov_2_2020_06</w:t>
            </w:r>
          </w:p>
        </w:tc>
        <w:tc>
          <w:tcPr>
            <w:tcW w:w="1060" w:type="dxa"/>
            <w:shd w:val="clear" w:color="auto" w:fill="auto"/>
            <w:noWrap/>
            <w:vAlign w:val="bottom"/>
            <w:hideMark/>
          </w:tcPr>
          <w:p w14:paraId="0BAB2CBC"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3</w:t>
            </w:r>
          </w:p>
        </w:tc>
        <w:tc>
          <w:tcPr>
            <w:tcW w:w="1360" w:type="dxa"/>
            <w:shd w:val="clear" w:color="auto" w:fill="auto"/>
            <w:noWrap/>
            <w:vAlign w:val="bottom"/>
            <w:hideMark/>
          </w:tcPr>
          <w:p w14:paraId="40DFF2A0"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3</w:t>
            </w:r>
          </w:p>
        </w:tc>
        <w:tc>
          <w:tcPr>
            <w:tcW w:w="1800" w:type="dxa"/>
            <w:shd w:val="clear" w:color="auto" w:fill="auto"/>
            <w:noWrap/>
            <w:vAlign w:val="bottom"/>
            <w:hideMark/>
          </w:tcPr>
          <w:p w14:paraId="6A6BC528"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w:t>
            </w:r>
          </w:p>
        </w:tc>
      </w:tr>
      <w:tr w:rsidR="0019304B" w:rsidRPr="0019304B" w14:paraId="47CF3411" w14:textId="77777777" w:rsidTr="0019304B">
        <w:trPr>
          <w:trHeight w:val="300"/>
          <w:jc w:val="center"/>
        </w:trPr>
        <w:tc>
          <w:tcPr>
            <w:tcW w:w="1900" w:type="dxa"/>
            <w:shd w:val="clear" w:color="auto" w:fill="auto"/>
            <w:noWrap/>
            <w:vAlign w:val="bottom"/>
            <w:hideMark/>
          </w:tcPr>
          <w:p w14:paraId="585CC44F" w14:textId="77777777" w:rsidR="0019304B" w:rsidRPr="0019304B" w:rsidRDefault="0019304B" w:rsidP="0019304B">
            <w:pPr>
              <w:spacing w:after="0" w:line="240" w:lineRule="auto"/>
              <w:jc w:val="left"/>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sars_cov_2_2020_07</w:t>
            </w:r>
          </w:p>
        </w:tc>
        <w:tc>
          <w:tcPr>
            <w:tcW w:w="1060" w:type="dxa"/>
            <w:shd w:val="clear" w:color="auto" w:fill="auto"/>
            <w:noWrap/>
            <w:vAlign w:val="bottom"/>
            <w:hideMark/>
          </w:tcPr>
          <w:p w14:paraId="79E3FCE3"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3</w:t>
            </w:r>
          </w:p>
        </w:tc>
        <w:tc>
          <w:tcPr>
            <w:tcW w:w="1360" w:type="dxa"/>
            <w:shd w:val="clear" w:color="auto" w:fill="auto"/>
            <w:noWrap/>
            <w:vAlign w:val="bottom"/>
            <w:hideMark/>
          </w:tcPr>
          <w:p w14:paraId="3A6989C6"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3</w:t>
            </w:r>
          </w:p>
        </w:tc>
        <w:tc>
          <w:tcPr>
            <w:tcW w:w="1800" w:type="dxa"/>
            <w:shd w:val="clear" w:color="auto" w:fill="auto"/>
            <w:noWrap/>
            <w:vAlign w:val="bottom"/>
            <w:hideMark/>
          </w:tcPr>
          <w:p w14:paraId="7DD74DC3"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w:t>
            </w:r>
          </w:p>
        </w:tc>
      </w:tr>
      <w:tr w:rsidR="0019304B" w:rsidRPr="0019304B" w14:paraId="5BFEEE2E" w14:textId="77777777" w:rsidTr="0019304B">
        <w:trPr>
          <w:trHeight w:val="300"/>
          <w:jc w:val="center"/>
        </w:trPr>
        <w:tc>
          <w:tcPr>
            <w:tcW w:w="1900" w:type="dxa"/>
            <w:shd w:val="clear" w:color="auto" w:fill="auto"/>
            <w:noWrap/>
            <w:vAlign w:val="bottom"/>
            <w:hideMark/>
          </w:tcPr>
          <w:p w14:paraId="730D3E53" w14:textId="77777777" w:rsidR="0019304B" w:rsidRPr="0019304B" w:rsidRDefault="0019304B" w:rsidP="0019304B">
            <w:pPr>
              <w:spacing w:after="0" w:line="240" w:lineRule="auto"/>
              <w:jc w:val="left"/>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sars_cov_2_2020_08</w:t>
            </w:r>
          </w:p>
        </w:tc>
        <w:tc>
          <w:tcPr>
            <w:tcW w:w="1060" w:type="dxa"/>
            <w:shd w:val="clear" w:color="auto" w:fill="auto"/>
            <w:noWrap/>
            <w:vAlign w:val="bottom"/>
            <w:hideMark/>
          </w:tcPr>
          <w:p w14:paraId="5E1CE14C"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1.2</w:t>
            </w:r>
          </w:p>
        </w:tc>
        <w:tc>
          <w:tcPr>
            <w:tcW w:w="1360" w:type="dxa"/>
            <w:shd w:val="clear" w:color="auto" w:fill="auto"/>
            <w:noWrap/>
            <w:vAlign w:val="bottom"/>
            <w:hideMark/>
          </w:tcPr>
          <w:p w14:paraId="14FC1739"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w:t>
            </w:r>
          </w:p>
        </w:tc>
        <w:tc>
          <w:tcPr>
            <w:tcW w:w="1800" w:type="dxa"/>
            <w:shd w:val="clear" w:color="auto" w:fill="auto"/>
            <w:noWrap/>
            <w:vAlign w:val="bottom"/>
            <w:hideMark/>
          </w:tcPr>
          <w:p w14:paraId="2613ADCA"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0.2</w:t>
            </w:r>
          </w:p>
        </w:tc>
      </w:tr>
      <w:tr w:rsidR="0019304B" w:rsidRPr="0019304B" w14:paraId="10E89850" w14:textId="77777777" w:rsidTr="0019304B">
        <w:trPr>
          <w:trHeight w:val="300"/>
          <w:jc w:val="center"/>
        </w:trPr>
        <w:tc>
          <w:tcPr>
            <w:tcW w:w="1900" w:type="dxa"/>
            <w:shd w:val="clear" w:color="auto" w:fill="auto"/>
            <w:noWrap/>
            <w:vAlign w:val="bottom"/>
            <w:hideMark/>
          </w:tcPr>
          <w:p w14:paraId="5E0445B5" w14:textId="77777777" w:rsidR="0019304B" w:rsidRPr="0019304B" w:rsidRDefault="0019304B" w:rsidP="0019304B">
            <w:pPr>
              <w:spacing w:after="0" w:line="240" w:lineRule="auto"/>
              <w:jc w:val="left"/>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sars_cov_2_2020_09</w:t>
            </w:r>
          </w:p>
        </w:tc>
        <w:tc>
          <w:tcPr>
            <w:tcW w:w="1060" w:type="dxa"/>
            <w:shd w:val="clear" w:color="auto" w:fill="auto"/>
            <w:noWrap/>
            <w:vAlign w:val="bottom"/>
            <w:hideMark/>
          </w:tcPr>
          <w:p w14:paraId="64F31947"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0.857142857</w:t>
            </w:r>
          </w:p>
        </w:tc>
        <w:tc>
          <w:tcPr>
            <w:tcW w:w="1360" w:type="dxa"/>
            <w:shd w:val="clear" w:color="auto" w:fill="auto"/>
            <w:noWrap/>
            <w:vAlign w:val="bottom"/>
            <w:hideMark/>
          </w:tcPr>
          <w:p w14:paraId="5D1DA18B"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1</w:t>
            </w:r>
          </w:p>
        </w:tc>
        <w:tc>
          <w:tcPr>
            <w:tcW w:w="1800" w:type="dxa"/>
            <w:shd w:val="clear" w:color="auto" w:fill="auto"/>
            <w:noWrap/>
            <w:vAlign w:val="bottom"/>
            <w:hideMark/>
          </w:tcPr>
          <w:p w14:paraId="54CB28C9"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0.75</w:t>
            </w:r>
          </w:p>
        </w:tc>
      </w:tr>
      <w:tr w:rsidR="0019304B" w:rsidRPr="0019304B" w14:paraId="39CC9E65" w14:textId="77777777" w:rsidTr="0019304B">
        <w:trPr>
          <w:trHeight w:val="300"/>
          <w:jc w:val="center"/>
        </w:trPr>
        <w:tc>
          <w:tcPr>
            <w:tcW w:w="1900" w:type="dxa"/>
            <w:shd w:val="clear" w:color="auto" w:fill="auto"/>
            <w:noWrap/>
            <w:vAlign w:val="bottom"/>
            <w:hideMark/>
          </w:tcPr>
          <w:p w14:paraId="4628011D" w14:textId="77777777" w:rsidR="0019304B" w:rsidRPr="0019304B" w:rsidRDefault="0019304B" w:rsidP="0019304B">
            <w:pPr>
              <w:spacing w:after="0" w:line="240" w:lineRule="auto"/>
              <w:jc w:val="left"/>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sars_cov_2_2020_10</w:t>
            </w:r>
          </w:p>
        </w:tc>
        <w:tc>
          <w:tcPr>
            <w:tcW w:w="1060" w:type="dxa"/>
            <w:shd w:val="clear" w:color="auto" w:fill="auto"/>
            <w:noWrap/>
            <w:vAlign w:val="bottom"/>
            <w:hideMark/>
          </w:tcPr>
          <w:p w14:paraId="07BF9D64"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w:t>
            </w:r>
          </w:p>
        </w:tc>
        <w:tc>
          <w:tcPr>
            <w:tcW w:w="1360" w:type="dxa"/>
            <w:shd w:val="clear" w:color="auto" w:fill="auto"/>
            <w:noWrap/>
            <w:vAlign w:val="bottom"/>
            <w:hideMark/>
          </w:tcPr>
          <w:p w14:paraId="5D05AF5D"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w:t>
            </w:r>
          </w:p>
        </w:tc>
        <w:tc>
          <w:tcPr>
            <w:tcW w:w="1800" w:type="dxa"/>
            <w:shd w:val="clear" w:color="auto" w:fill="auto"/>
            <w:noWrap/>
            <w:vAlign w:val="bottom"/>
            <w:hideMark/>
          </w:tcPr>
          <w:p w14:paraId="3E2558CE"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w:t>
            </w:r>
          </w:p>
        </w:tc>
      </w:tr>
      <w:tr w:rsidR="0019304B" w:rsidRPr="0019304B" w14:paraId="210215D5" w14:textId="77777777" w:rsidTr="0019304B">
        <w:trPr>
          <w:trHeight w:val="300"/>
          <w:jc w:val="center"/>
        </w:trPr>
        <w:tc>
          <w:tcPr>
            <w:tcW w:w="1900" w:type="dxa"/>
            <w:shd w:val="clear" w:color="auto" w:fill="auto"/>
            <w:noWrap/>
            <w:vAlign w:val="bottom"/>
            <w:hideMark/>
          </w:tcPr>
          <w:p w14:paraId="79E54E12" w14:textId="77777777" w:rsidR="0019304B" w:rsidRPr="0019304B" w:rsidRDefault="0019304B" w:rsidP="0019304B">
            <w:pPr>
              <w:spacing w:after="0" w:line="240" w:lineRule="auto"/>
              <w:jc w:val="left"/>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sars_cov_2_2020_11</w:t>
            </w:r>
          </w:p>
        </w:tc>
        <w:tc>
          <w:tcPr>
            <w:tcW w:w="1060" w:type="dxa"/>
            <w:shd w:val="clear" w:color="auto" w:fill="auto"/>
            <w:noWrap/>
            <w:vAlign w:val="bottom"/>
            <w:hideMark/>
          </w:tcPr>
          <w:p w14:paraId="6CF11062"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3</w:t>
            </w:r>
          </w:p>
        </w:tc>
        <w:tc>
          <w:tcPr>
            <w:tcW w:w="1360" w:type="dxa"/>
            <w:shd w:val="clear" w:color="auto" w:fill="auto"/>
            <w:noWrap/>
            <w:vAlign w:val="bottom"/>
            <w:hideMark/>
          </w:tcPr>
          <w:p w14:paraId="770E6593"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3</w:t>
            </w:r>
          </w:p>
        </w:tc>
        <w:tc>
          <w:tcPr>
            <w:tcW w:w="1800" w:type="dxa"/>
            <w:shd w:val="clear" w:color="auto" w:fill="auto"/>
            <w:noWrap/>
            <w:vAlign w:val="bottom"/>
            <w:hideMark/>
          </w:tcPr>
          <w:p w14:paraId="7E5BC0D8"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w:t>
            </w:r>
          </w:p>
        </w:tc>
      </w:tr>
      <w:tr w:rsidR="0019304B" w:rsidRPr="0019304B" w14:paraId="273EAAA6" w14:textId="77777777" w:rsidTr="0019304B">
        <w:trPr>
          <w:trHeight w:val="300"/>
          <w:jc w:val="center"/>
        </w:trPr>
        <w:tc>
          <w:tcPr>
            <w:tcW w:w="1900" w:type="dxa"/>
            <w:shd w:val="clear" w:color="auto" w:fill="auto"/>
            <w:noWrap/>
            <w:vAlign w:val="bottom"/>
            <w:hideMark/>
          </w:tcPr>
          <w:p w14:paraId="680C4D7D" w14:textId="77777777" w:rsidR="0019304B" w:rsidRPr="0019304B" w:rsidRDefault="0019304B" w:rsidP="0019304B">
            <w:pPr>
              <w:spacing w:after="0" w:line="240" w:lineRule="auto"/>
              <w:jc w:val="left"/>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sars_cov_2_2020_12</w:t>
            </w:r>
          </w:p>
        </w:tc>
        <w:tc>
          <w:tcPr>
            <w:tcW w:w="1060" w:type="dxa"/>
            <w:shd w:val="clear" w:color="auto" w:fill="auto"/>
            <w:noWrap/>
            <w:vAlign w:val="bottom"/>
            <w:hideMark/>
          </w:tcPr>
          <w:p w14:paraId="3B05AEB2"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1.5</w:t>
            </w:r>
          </w:p>
        </w:tc>
        <w:tc>
          <w:tcPr>
            <w:tcW w:w="1360" w:type="dxa"/>
            <w:shd w:val="clear" w:color="auto" w:fill="auto"/>
            <w:noWrap/>
            <w:vAlign w:val="bottom"/>
            <w:hideMark/>
          </w:tcPr>
          <w:p w14:paraId="640BA6EC"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1.5</w:t>
            </w:r>
          </w:p>
        </w:tc>
        <w:tc>
          <w:tcPr>
            <w:tcW w:w="1800" w:type="dxa"/>
            <w:shd w:val="clear" w:color="auto" w:fill="auto"/>
            <w:noWrap/>
            <w:vAlign w:val="bottom"/>
            <w:hideMark/>
          </w:tcPr>
          <w:p w14:paraId="2E0F97C8"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w:t>
            </w:r>
          </w:p>
        </w:tc>
      </w:tr>
      <w:tr w:rsidR="0019304B" w:rsidRPr="0019304B" w14:paraId="25F5A8E1" w14:textId="77777777" w:rsidTr="0019304B">
        <w:trPr>
          <w:trHeight w:val="300"/>
          <w:jc w:val="center"/>
        </w:trPr>
        <w:tc>
          <w:tcPr>
            <w:tcW w:w="1900" w:type="dxa"/>
            <w:shd w:val="clear" w:color="auto" w:fill="auto"/>
            <w:noWrap/>
            <w:vAlign w:val="bottom"/>
            <w:hideMark/>
          </w:tcPr>
          <w:p w14:paraId="2A2577B9" w14:textId="77777777" w:rsidR="0019304B" w:rsidRPr="0019304B" w:rsidRDefault="0019304B" w:rsidP="0019304B">
            <w:pPr>
              <w:spacing w:after="0" w:line="240" w:lineRule="auto"/>
              <w:jc w:val="left"/>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sars_cov_2_2020_13</w:t>
            </w:r>
          </w:p>
        </w:tc>
        <w:tc>
          <w:tcPr>
            <w:tcW w:w="1060" w:type="dxa"/>
            <w:shd w:val="clear" w:color="auto" w:fill="auto"/>
            <w:noWrap/>
            <w:vAlign w:val="bottom"/>
            <w:hideMark/>
          </w:tcPr>
          <w:p w14:paraId="7A6ED0BD"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w:t>
            </w:r>
          </w:p>
        </w:tc>
        <w:tc>
          <w:tcPr>
            <w:tcW w:w="1360" w:type="dxa"/>
            <w:shd w:val="clear" w:color="auto" w:fill="auto"/>
            <w:noWrap/>
            <w:vAlign w:val="bottom"/>
            <w:hideMark/>
          </w:tcPr>
          <w:p w14:paraId="084AEF61"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w:t>
            </w:r>
          </w:p>
        </w:tc>
        <w:tc>
          <w:tcPr>
            <w:tcW w:w="1800" w:type="dxa"/>
            <w:shd w:val="clear" w:color="auto" w:fill="auto"/>
            <w:noWrap/>
            <w:vAlign w:val="bottom"/>
            <w:hideMark/>
          </w:tcPr>
          <w:p w14:paraId="3DCE1483"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w:t>
            </w:r>
          </w:p>
        </w:tc>
      </w:tr>
      <w:tr w:rsidR="0019304B" w:rsidRPr="0019304B" w14:paraId="64FA4B00" w14:textId="77777777" w:rsidTr="0019304B">
        <w:trPr>
          <w:trHeight w:val="300"/>
          <w:jc w:val="center"/>
        </w:trPr>
        <w:tc>
          <w:tcPr>
            <w:tcW w:w="1900" w:type="dxa"/>
            <w:shd w:val="clear" w:color="auto" w:fill="auto"/>
            <w:noWrap/>
            <w:vAlign w:val="bottom"/>
            <w:hideMark/>
          </w:tcPr>
          <w:p w14:paraId="5C5C778F" w14:textId="77777777" w:rsidR="0019304B" w:rsidRPr="0019304B" w:rsidRDefault="0019304B" w:rsidP="0019304B">
            <w:pPr>
              <w:spacing w:after="0" w:line="240" w:lineRule="auto"/>
              <w:jc w:val="left"/>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sars_cov_2_2020_14</w:t>
            </w:r>
          </w:p>
        </w:tc>
        <w:tc>
          <w:tcPr>
            <w:tcW w:w="1060" w:type="dxa"/>
            <w:shd w:val="clear" w:color="auto" w:fill="auto"/>
            <w:noWrap/>
            <w:vAlign w:val="bottom"/>
            <w:hideMark/>
          </w:tcPr>
          <w:p w14:paraId="62638F26"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2</w:t>
            </w:r>
          </w:p>
        </w:tc>
        <w:tc>
          <w:tcPr>
            <w:tcW w:w="1360" w:type="dxa"/>
            <w:shd w:val="clear" w:color="auto" w:fill="auto"/>
            <w:noWrap/>
            <w:vAlign w:val="bottom"/>
            <w:hideMark/>
          </w:tcPr>
          <w:p w14:paraId="20779BB8"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2</w:t>
            </w:r>
          </w:p>
        </w:tc>
        <w:tc>
          <w:tcPr>
            <w:tcW w:w="1800" w:type="dxa"/>
            <w:shd w:val="clear" w:color="auto" w:fill="auto"/>
            <w:noWrap/>
            <w:vAlign w:val="bottom"/>
            <w:hideMark/>
          </w:tcPr>
          <w:p w14:paraId="279D9F70"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w:t>
            </w:r>
          </w:p>
        </w:tc>
      </w:tr>
      <w:tr w:rsidR="0019304B" w:rsidRPr="0019304B" w14:paraId="555AFBFF" w14:textId="77777777" w:rsidTr="0019304B">
        <w:trPr>
          <w:trHeight w:val="300"/>
          <w:jc w:val="center"/>
        </w:trPr>
        <w:tc>
          <w:tcPr>
            <w:tcW w:w="1900" w:type="dxa"/>
            <w:shd w:val="clear" w:color="auto" w:fill="auto"/>
            <w:noWrap/>
            <w:vAlign w:val="bottom"/>
            <w:hideMark/>
          </w:tcPr>
          <w:p w14:paraId="711C2B7E" w14:textId="77777777" w:rsidR="0019304B" w:rsidRPr="0019304B" w:rsidRDefault="0019304B" w:rsidP="0019304B">
            <w:pPr>
              <w:spacing w:after="0" w:line="240" w:lineRule="auto"/>
              <w:jc w:val="left"/>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sars_cov_2_2020_15</w:t>
            </w:r>
          </w:p>
        </w:tc>
        <w:tc>
          <w:tcPr>
            <w:tcW w:w="1060" w:type="dxa"/>
            <w:shd w:val="clear" w:color="auto" w:fill="auto"/>
            <w:noWrap/>
            <w:vAlign w:val="bottom"/>
            <w:hideMark/>
          </w:tcPr>
          <w:p w14:paraId="60BD8193"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3</w:t>
            </w:r>
          </w:p>
        </w:tc>
        <w:tc>
          <w:tcPr>
            <w:tcW w:w="1360" w:type="dxa"/>
            <w:shd w:val="clear" w:color="auto" w:fill="auto"/>
            <w:noWrap/>
            <w:vAlign w:val="bottom"/>
            <w:hideMark/>
          </w:tcPr>
          <w:p w14:paraId="6120C788"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w:t>
            </w:r>
          </w:p>
        </w:tc>
        <w:tc>
          <w:tcPr>
            <w:tcW w:w="1800" w:type="dxa"/>
            <w:shd w:val="clear" w:color="auto" w:fill="auto"/>
            <w:noWrap/>
            <w:vAlign w:val="bottom"/>
            <w:hideMark/>
          </w:tcPr>
          <w:p w14:paraId="41939229"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0.5</w:t>
            </w:r>
          </w:p>
        </w:tc>
      </w:tr>
      <w:tr w:rsidR="0019304B" w:rsidRPr="0019304B" w14:paraId="54ECAD08" w14:textId="77777777" w:rsidTr="0019304B">
        <w:trPr>
          <w:trHeight w:val="300"/>
          <w:jc w:val="center"/>
        </w:trPr>
        <w:tc>
          <w:tcPr>
            <w:tcW w:w="1900" w:type="dxa"/>
            <w:shd w:val="clear" w:color="auto" w:fill="auto"/>
            <w:noWrap/>
            <w:vAlign w:val="bottom"/>
            <w:hideMark/>
          </w:tcPr>
          <w:p w14:paraId="1E823BF5" w14:textId="77777777" w:rsidR="0019304B" w:rsidRPr="0019304B" w:rsidRDefault="0019304B" w:rsidP="0019304B">
            <w:pPr>
              <w:spacing w:after="0" w:line="240" w:lineRule="auto"/>
              <w:jc w:val="left"/>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sars_cov_2_2020_16</w:t>
            </w:r>
          </w:p>
        </w:tc>
        <w:tc>
          <w:tcPr>
            <w:tcW w:w="1060" w:type="dxa"/>
            <w:shd w:val="clear" w:color="auto" w:fill="auto"/>
            <w:noWrap/>
            <w:vAlign w:val="bottom"/>
            <w:hideMark/>
          </w:tcPr>
          <w:p w14:paraId="0542E313"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0.5</w:t>
            </w:r>
          </w:p>
        </w:tc>
        <w:tc>
          <w:tcPr>
            <w:tcW w:w="1360" w:type="dxa"/>
            <w:shd w:val="clear" w:color="auto" w:fill="auto"/>
            <w:noWrap/>
            <w:vAlign w:val="bottom"/>
            <w:hideMark/>
          </w:tcPr>
          <w:p w14:paraId="720E04CD"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0.5</w:t>
            </w:r>
          </w:p>
        </w:tc>
        <w:tc>
          <w:tcPr>
            <w:tcW w:w="1800" w:type="dxa"/>
            <w:shd w:val="clear" w:color="auto" w:fill="auto"/>
            <w:noWrap/>
            <w:vAlign w:val="bottom"/>
            <w:hideMark/>
          </w:tcPr>
          <w:p w14:paraId="1EDB0F75"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w:t>
            </w:r>
          </w:p>
        </w:tc>
      </w:tr>
      <w:tr w:rsidR="0019304B" w:rsidRPr="0019304B" w14:paraId="1C3192D0" w14:textId="77777777" w:rsidTr="0019304B">
        <w:trPr>
          <w:trHeight w:val="300"/>
          <w:jc w:val="center"/>
        </w:trPr>
        <w:tc>
          <w:tcPr>
            <w:tcW w:w="1900" w:type="dxa"/>
            <w:shd w:val="clear" w:color="auto" w:fill="auto"/>
            <w:noWrap/>
            <w:vAlign w:val="bottom"/>
            <w:hideMark/>
          </w:tcPr>
          <w:p w14:paraId="16B6E839" w14:textId="77777777" w:rsidR="0019304B" w:rsidRPr="0019304B" w:rsidRDefault="0019304B" w:rsidP="0019304B">
            <w:pPr>
              <w:spacing w:after="0" w:line="240" w:lineRule="auto"/>
              <w:jc w:val="left"/>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sars_cov_2_2020_17</w:t>
            </w:r>
          </w:p>
        </w:tc>
        <w:tc>
          <w:tcPr>
            <w:tcW w:w="1060" w:type="dxa"/>
            <w:shd w:val="clear" w:color="auto" w:fill="auto"/>
            <w:noWrap/>
            <w:vAlign w:val="bottom"/>
            <w:hideMark/>
          </w:tcPr>
          <w:p w14:paraId="01F77DCB"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w:t>
            </w:r>
          </w:p>
        </w:tc>
        <w:tc>
          <w:tcPr>
            <w:tcW w:w="1360" w:type="dxa"/>
            <w:shd w:val="clear" w:color="auto" w:fill="auto"/>
            <w:noWrap/>
            <w:vAlign w:val="bottom"/>
            <w:hideMark/>
          </w:tcPr>
          <w:p w14:paraId="0EA1993C"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w:t>
            </w:r>
          </w:p>
        </w:tc>
        <w:tc>
          <w:tcPr>
            <w:tcW w:w="1800" w:type="dxa"/>
            <w:shd w:val="clear" w:color="auto" w:fill="auto"/>
            <w:noWrap/>
            <w:vAlign w:val="bottom"/>
            <w:hideMark/>
          </w:tcPr>
          <w:p w14:paraId="68804706"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w:t>
            </w:r>
          </w:p>
        </w:tc>
      </w:tr>
      <w:tr w:rsidR="0019304B" w:rsidRPr="0019304B" w14:paraId="054282E8" w14:textId="77777777" w:rsidTr="0019304B">
        <w:trPr>
          <w:trHeight w:val="300"/>
          <w:jc w:val="center"/>
        </w:trPr>
        <w:tc>
          <w:tcPr>
            <w:tcW w:w="1900" w:type="dxa"/>
            <w:shd w:val="clear" w:color="auto" w:fill="auto"/>
            <w:noWrap/>
            <w:vAlign w:val="bottom"/>
            <w:hideMark/>
          </w:tcPr>
          <w:p w14:paraId="34DA030A" w14:textId="77777777" w:rsidR="0019304B" w:rsidRPr="0019304B" w:rsidRDefault="0019304B" w:rsidP="0019304B">
            <w:pPr>
              <w:spacing w:after="0" w:line="240" w:lineRule="auto"/>
              <w:jc w:val="left"/>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sars_cov_2_2020_18</w:t>
            </w:r>
          </w:p>
        </w:tc>
        <w:tc>
          <w:tcPr>
            <w:tcW w:w="1060" w:type="dxa"/>
            <w:shd w:val="clear" w:color="auto" w:fill="auto"/>
            <w:noWrap/>
            <w:vAlign w:val="bottom"/>
            <w:hideMark/>
          </w:tcPr>
          <w:p w14:paraId="2AB3696E"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w:t>
            </w:r>
          </w:p>
        </w:tc>
        <w:tc>
          <w:tcPr>
            <w:tcW w:w="1360" w:type="dxa"/>
            <w:shd w:val="clear" w:color="auto" w:fill="auto"/>
            <w:noWrap/>
            <w:vAlign w:val="bottom"/>
            <w:hideMark/>
          </w:tcPr>
          <w:p w14:paraId="3FE06FC9"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w:t>
            </w:r>
          </w:p>
        </w:tc>
        <w:tc>
          <w:tcPr>
            <w:tcW w:w="1800" w:type="dxa"/>
            <w:shd w:val="clear" w:color="auto" w:fill="auto"/>
            <w:noWrap/>
            <w:vAlign w:val="bottom"/>
            <w:hideMark/>
          </w:tcPr>
          <w:p w14:paraId="202D4F28"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w:t>
            </w:r>
          </w:p>
        </w:tc>
      </w:tr>
      <w:tr w:rsidR="0019304B" w:rsidRPr="0019304B" w14:paraId="7EBF3786" w14:textId="77777777" w:rsidTr="0019304B">
        <w:trPr>
          <w:trHeight w:val="300"/>
          <w:jc w:val="center"/>
        </w:trPr>
        <w:tc>
          <w:tcPr>
            <w:tcW w:w="1900" w:type="dxa"/>
            <w:shd w:val="clear" w:color="auto" w:fill="auto"/>
            <w:noWrap/>
            <w:vAlign w:val="bottom"/>
            <w:hideMark/>
          </w:tcPr>
          <w:p w14:paraId="63A4BBCC" w14:textId="77777777" w:rsidR="0019304B" w:rsidRPr="0019304B" w:rsidRDefault="0019304B" w:rsidP="0019304B">
            <w:pPr>
              <w:spacing w:after="0" w:line="240" w:lineRule="auto"/>
              <w:jc w:val="left"/>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sars_cov_2_2020_19</w:t>
            </w:r>
          </w:p>
        </w:tc>
        <w:tc>
          <w:tcPr>
            <w:tcW w:w="1060" w:type="dxa"/>
            <w:shd w:val="clear" w:color="auto" w:fill="auto"/>
            <w:noWrap/>
            <w:vAlign w:val="bottom"/>
            <w:hideMark/>
          </w:tcPr>
          <w:p w14:paraId="41C55FD2"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2.5</w:t>
            </w:r>
          </w:p>
        </w:tc>
        <w:tc>
          <w:tcPr>
            <w:tcW w:w="1360" w:type="dxa"/>
            <w:shd w:val="clear" w:color="auto" w:fill="auto"/>
            <w:noWrap/>
            <w:vAlign w:val="bottom"/>
            <w:hideMark/>
          </w:tcPr>
          <w:p w14:paraId="4BF9C58B"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w:t>
            </w:r>
          </w:p>
        </w:tc>
        <w:tc>
          <w:tcPr>
            <w:tcW w:w="1800" w:type="dxa"/>
            <w:shd w:val="clear" w:color="auto" w:fill="auto"/>
            <w:noWrap/>
            <w:vAlign w:val="bottom"/>
            <w:hideMark/>
          </w:tcPr>
          <w:p w14:paraId="481C3F8F"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1.5</w:t>
            </w:r>
          </w:p>
        </w:tc>
      </w:tr>
      <w:tr w:rsidR="0019304B" w:rsidRPr="0019304B" w14:paraId="0AF7581C" w14:textId="77777777" w:rsidTr="0019304B">
        <w:trPr>
          <w:trHeight w:val="300"/>
          <w:jc w:val="center"/>
        </w:trPr>
        <w:tc>
          <w:tcPr>
            <w:tcW w:w="1900" w:type="dxa"/>
            <w:shd w:val="clear" w:color="auto" w:fill="auto"/>
            <w:noWrap/>
            <w:vAlign w:val="bottom"/>
            <w:hideMark/>
          </w:tcPr>
          <w:p w14:paraId="08C20313" w14:textId="77777777" w:rsidR="0019304B" w:rsidRPr="0019304B" w:rsidRDefault="0019304B" w:rsidP="0019304B">
            <w:pPr>
              <w:spacing w:after="0" w:line="240" w:lineRule="auto"/>
              <w:jc w:val="left"/>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sars_cov_2_2020_20</w:t>
            </w:r>
          </w:p>
        </w:tc>
        <w:tc>
          <w:tcPr>
            <w:tcW w:w="1060" w:type="dxa"/>
            <w:shd w:val="clear" w:color="auto" w:fill="auto"/>
            <w:noWrap/>
            <w:vAlign w:val="bottom"/>
            <w:hideMark/>
          </w:tcPr>
          <w:p w14:paraId="15FC98E4"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w:t>
            </w:r>
          </w:p>
        </w:tc>
        <w:tc>
          <w:tcPr>
            <w:tcW w:w="1360" w:type="dxa"/>
            <w:shd w:val="clear" w:color="auto" w:fill="auto"/>
            <w:noWrap/>
            <w:vAlign w:val="bottom"/>
            <w:hideMark/>
          </w:tcPr>
          <w:p w14:paraId="16822405"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w:t>
            </w:r>
          </w:p>
        </w:tc>
        <w:tc>
          <w:tcPr>
            <w:tcW w:w="1800" w:type="dxa"/>
            <w:shd w:val="clear" w:color="auto" w:fill="auto"/>
            <w:noWrap/>
            <w:vAlign w:val="bottom"/>
            <w:hideMark/>
          </w:tcPr>
          <w:p w14:paraId="19AC8858" w14:textId="77777777" w:rsidR="0019304B" w:rsidRPr="0019304B" w:rsidRDefault="0019304B" w:rsidP="0019304B">
            <w:pPr>
              <w:spacing w:after="0" w:line="240" w:lineRule="auto"/>
              <w:jc w:val="center"/>
              <w:rPr>
                <w:rFonts w:ascii="Times New Roman" w:eastAsia="Times New Roman" w:hAnsi="Times New Roman" w:cs="Times New Roman"/>
                <w:color w:val="000000"/>
                <w:sz w:val="18"/>
                <w:szCs w:val="18"/>
                <w:lang w:val="en-US"/>
              </w:rPr>
            </w:pPr>
            <w:r w:rsidRPr="0019304B">
              <w:rPr>
                <w:rFonts w:ascii="Times New Roman" w:eastAsia="Times New Roman" w:hAnsi="Times New Roman" w:cs="Times New Roman"/>
                <w:color w:val="000000"/>
                <w:sz w:val="18"/>
                <w:szCs w:val="18"/>
                <w:lang w:val="en-US"/>
              </w:rPr>
              <w:t>0</w:t>
            </w:r>
          </w:p>
        </w:tc>
      </w:tr>
    </w:tbl>
    <w:p w14:paraId="5F7B0352" w14:textId="77777777" w:rsidR="0019304B" w:rsidRPr="00DC1DE5" w:rsidRDefault="0019304B" w:rsidP="0019304B">
      <w:pPr>
        <w:rPr>
          <w:rFonts w:ascii="Times New Roman" w:hAnsi="Times New Roman" w:cs="Times New Roman"/>
        </w:rPr>
      </w:pPr>
    </w:p>
    <w:p w14:paraId="4FE74652" w14:textId="3E6727D0" w:rsidR="00931C4F" w:rsidRPr="00DC1DE5" w:rsidRDefault="00656648" w:rsidP="00656648">
      <w:pPr>
        <w:rPr>
          <w:rFonts w:ascii="Times New Roman" w:eastAsia="Times New Roman" w:hAnsi="Times New Roman" w:cs="Times New Roman"/>
          <w:color w:val="000000"/>
          <w:lang w:val="en-US"/>
        </w:rPr>
      </w:pPr>
      <w:r w:rsidRPr="00DC1DE5">
        <w:rPr>
          <w:rFonts w:ascii="Times New Roman" w:hAnsi="Times New Roman" w:cs="Times New Roman"/>
        </w:rPr>
        <w:t xml:space="preserve">We know that transversions are more conservative than transitions (with few exceptions) </w:t>
      </w:r>
      <w:r w:rsidRPr="00DC1DE5">
        <w:rPr>
          <w:rFonts w:ascii="Times New Roman" w:hAnsi="Times New Roman" w:cs="Times New Roman"/>
        </w:rPr>
        <w:fldChar w:fldCharType="begin"/>
      </w:r>
      <w:r w:rsidRPr="00DC1DE5">
        <w:rPr>
          <w:rFonts w:ascii="Times New Roman" w:hAnsi="Times New Roman" w:cs="Times New Roman"/>
        </w:rPr>
        <w:instrText xml:space="preserve"> ADDIN ZOTERO_ITEM CSL_CITATION {"citationID":"fQplgP5O","properties":{"formattedCitation":"(Stoltzfus &amp; Norris, 2016)","plainCitation":"(Stoltzfus &amp; Norris, 2016)","noteIndex":0},"citationItems":[{"id":1026,"uris":["http://zotero.org/users/local/hFeE72cw/items/I824YE7Q"],"uri":["http://zotero.org/users/local/hFeE72cw/items/I824YE7Q"],"itemData":{"id":1026,"type":"article-journal","abstract":"A pattern in which nucleotide transitions are favored several fold over transversions is common in molecular evolution. When this pattern occurs among amino acid replacements, explanations often invoke an effect of selection, on the grounds that transitions are more conservative in their effects on proteins. However, the underlying hypothesis of conservative transitions has never been tested directly. Here we assess support for this hypothesis using direct evidence: the fitness effects of mutations in actual proteins measured via individual or paired growth experiments. We assembled data from 8 published studies, ranging in size from 24 to 757 single-nucleotide mutations that change an amino acid. Every study has the statistical power to reveal significant effects of amino acid exchangeability, and most studies have the power to discern a binary conservative-vs-radical distinction. However, only one study suggests that transitions are significantly more conservative than transversions. In the combined set of 1,239 replacements (544 transitions, 695 transversions), the chance that a transition is more conservative than a transversion is 53 % (95 % confidence interval 50 to 56) compared with the null expectation of 50 %. We show that this effect is not large compared with that of most biochemical factors, and is not large enough to explain the several-fold bias observed in evolution. In short, the available data have the power to verify the “conservative transitions” hypothesis if true, but suggest instead that selection on proteins plays at best a minor role in the observed bias.","container-title":"Molecular Biology and Evolution","DOI":"10.1093/molbev/msv274","ISSN":"0737-4038","issue":"3","journalAbbreviation":"Mol Biol Evol","note":"PMID: 26609078\nPMCID: PMC7107541","page":"595-602","source":"PubMed Central","title":"On the Causes of Evolutionary Transition:Transversion Bias","title-short":"On the Causes of Evolutionary Transition","volume":"33","author":[{"family":"Stoltzfus","given":"Arlin"},{"family":"Norris","given":"Ryan W."}],"issued":{"date-parts":[["2016",3]]}}}],"schema":"https://github.com/citation-style-language/schema/raw/master/csl-citation.json"} </w:instrText>
      </w:r>
      <w:r w:rsidRPr="00DC1DE5">
        <w:rPr>
          <w:rFonts w:ascii="Times New Roman" w:hAnsi="Times New Roman" w:cs="Times New Roman"/>
        </w:rPr>
        <w:fldChar w:fldCharType="separate"/>
      </w:r>
      <w:r w:rsidRPr="00DC1DE5">
        <w:rPr>
          <w:rFonts w:ascii="Times New Roman" w:hAnsi="Times New Roman" w:cs="Times New Roman"/>
        </w:rPr>
        <w:t>(Stoltzfus &amp; Norris, 2016)</w:t>
      </w:r>
      <w:r w:rsidRPr="00DC1DE5">
        <w:rPr>
          <w:rFonts w:ascii="Times New Roman" w:hAnsi="Times New Roman" w:cs="Times New Roman"/>
        </w:rPr>
        <w:fldChar w:fldCharType="end"/>
      </w:r>
      <w:r w:rsidRPr="00DC1DE5">
        <w:rPr>
          <w:rFonts w:ascii="Times New Roman" w:hAnsi="Times New Roman" w:cs="Times New Roman"/>
        </w:rPr>
        <w:t>.</w:t>
      </w:r>
      <w:r w:rsidR="006D1F1E" w:rsidRPr="00DC1DE5">
        <w:rPr>
          <w:rFonts w:ascii="Times New Roman" w:hAnsi="Times New Roman" w:cs="Times New Roman"/>
        </w:rPr>
        <w:t xml:space="preserve"> Mathematically, 8 types of transversions and 4 types of transitions can happen in nature </w:t>
      </w:r>
      <w:r w:rsidR="006D1F1E" w:rsidRPr="00DC1DE5">
        <w:rPr>
          <w:rFonts w:ascii="Times New Roman" w:hAnsi="Times New Roman" w:cs="Times New Roman"/>
        </w:rPr>
        <w:fldChar w:fldCharType="begin"/>
      </w:r>
      <w:r w:rsidR="006D1F1E" w:rsidRPr="00DC1DE5">
        <w:rPr>
          <w:rFonts w:ascii="Times New Roman" w:hAnsi="Times New Roman" w:cs="Times New Roman"/>
        </w:rPr>
        <w:instrText xml:space="preserve"> ADDIN ZOTERO_ITEM CSL_CITATION {"citationID":"8TK1PyhU","properties":{"formattedCitation":"(Vogel, 1972)","plainCitation":"(Vogel, 1972)","noteIndex":0},"citationItems":[{"id":1032,"uris":["http://zotero.org/users/local/hFeE72cw/items/T36LDRR4"],"uri":["http://zotero.org/users/local/hFeE72cw/items/T36LDRR4"],"itemData":{"id":1032,"type":"article-journal","container-title":"Journal of Molecular Evolution","DOI":"10.1007/BF01653962","ISSN":"0022-2844","issue":"3","journalAbbreviation":"J Mol Evol","language":"eng","note":"PMID: 4681234","page":"334-367","source":"PubMed","title":"Non-randomness of base replacement in point mutation","volume":"1","author":[{"family":"Vogel","given":"F."}],"issued":{"date-parts":[["1972"]]}}}],"schema":"https://github.com/citation-style-language/schema/raw/master/csl-citation.json"} </w:instrText>
      </w:r>
      <w:r w:rsidR="006D1F1E" w:rsidRPr="00DC1DE5">
        <w:rPr>
          <w:rFonts w:ascii="Times New Roman" w:hAnsi="Times New Roman" w:cs="Times New Roman"/>
        </w:rPr>
        <w:fldChar w:fldCharType="separate"/>
      </w:r>
      <w:r w:rsidR="006D1F1E" w:rsidRPr="00DC1DE5">
        <w:rPr>
          <w:rFonts w:ascii="Times New Roman" w:hAnsi="Times New Roman" w:cs="Times New Roman"/>
        </w:rPr>
        <w:t>(Vogel, 1972)</w:t>
      </w:r>
      <w:r w:rsidR="006D1F1E" w:rsidRPr="00DC1DE5">
        <w:rPr>
          <w:rFonts w:ascii="Times New Roman" w:hAnsi="Times New Roman" w:cs="Times New Roman"/>
        </w:rPr>
        <w:fldChar w:fldCharType="end"/>
      </w:r>
      <w:r w:rsidR="006D1F1E" w:rsidRPr="00DC1DE5">
        <w:rPr>
          <w:rFonts w:ascii="Times New Roman" w:hAnsi="Times New Roman" w:cs="Times New Roman"/>
        </w:rPr>
        <w:t>. And not surprisingly, nature follows mathematical rules.</w:t>
      </w:r>
      <w:r w:rsidR="00612422" w:rsidRPr="00DC1DE5">
        <w:rPr>
          <w:rFonts w:ascii="Times New Roman" w:hAnsi="Times New Roman" w:cs="Times New Roman"/>
        </w:rPr>
        <w:t xml:space="preserve"> In the first column, we can see that </w:t>
      </w:r>
      <w:r w:rsidR="00612422" w:rsidRPr="00DC1DE5">
        <w:rPr>
          <w:rFonts w:ascii="Times New Roman" w:hAnsi="Times New Roman" w:cs="Times New Roman"/>
        </w:rPr>
        <w:lastRenderedPageBreak/>
        <w:t xml:space="preserve">strain 3,4,5, 9, 16 is slightly higher than 0 (0.5625, </w:t>
      </w:r>
      <w:r w:rsidR="00612422" w:rsidRPr="0019304B">
        <w:rPr>
          <w:rFonts w:ascii="Times New Roman" w:eastAsia="Times New Roman" w:hAnsi="Times New Roman" w:cs="Times New Roman"/>
          <w:color w:val="000000"/>
          <w:lang w:val="en-US"/>
        </w:rPr>
        <w:t>0.8</w:t>
      </w:r>
      <w:r w:rsidR="00612422" w:rsidRPr="00DC1DE5">
        <w:rPr>
          <w:rFonts w:ascii="Times New Roman" w:eastAsia="Times New Roman" w:hAnsi="Times New Roman" w:cs="Times New Roman"/>
          <w:color w:val="000000"/>
          <w:lang w:val="en-US"/>
        </w:rPr>
        <w:t xml:space="preserve">, </w:t>
      </w:r>
      <w:r w:rsidR="00612422" w:rsidRPr="0019304B">
        <w:rPr>
          <w:rFonts w:ascii="Times New Roman" w:eastAsia="Times New Roman" w:hAnsi="Times New Roman" w:cs="Times New Roman"/>
          <w:color w:val="000000"/>
          <w:lang w:val="en-US"/>
        </w:rPr>
        <w:t>0.666666667</w:t>
      </w:r>
      <w:r w:rsidR="00612422" w:rsidRPr="00DC1DE5">
        <w:rPr>
          <w:rFonts w:ascii="Times New Roman" w:eastAsia="Times New Roman" w:hAnsi="Times New Roman" w:cs="Times New Roman"/>
          <w:color w:val="000000"/>
          <w:lang w:val="en-US"/>
        </w:rPr>
        <w:t xml:space="preserve">, </w:t>
      </w:r>
      <w:r w:rsidR="00612422" w:rsidRPr="0019304B">
        <w:rPr>
          <w:rFonts w:ascii="Times New Roman" w:eastAsia="Times New Roman" w:hAnsi="Times New Roman" w:cs="Times New Roman"/>
          <w:color w:val="000000"/>
          <w:lang w:val="en-US"/>
        </w:rPr>
        <w:t>0.857142857</w:t>
      </w:r>
      <w:r w:rsidR="00612422" w:rsidRPr="00DC1DE5">
        <w:rPr>
          <w:rFonts w:ascii="Times New Roman" w:eastAsia="Times New Roman" w:hAnsi="Times New Roman" w:cs="Times New Roman"/>
          <w:color w:val="000000"/>
          <w:lang w:val="en-US"/>
        </w:rPr>
        <w:t xml:space="preserve">, </w:t>
      </w:r>
      <w:r w:rsidR="00612422" w:rsidRPr="0019304B">
        <w:rPr>
          <w:rFonts w:ascii="Times New Roman" w:eastAsia="Times New Roman" w:hAnsi="Times New Roman" w:cs="Times New Roman"/>
          <w:color w:val="000000"/>
          <w:lang w:val="en-US"/>
        </w:rPr>
        <w:t>0.5</w:t>
      </w:r>
      <w:r w:rsidR="003B5DE7" w:rsidRPr="00DC1DE5">
        <w:rPr>
          <w:rFonts w:ascii="Times New Roman" w:eastAsia="Times New Roman" w:hAnsi="Times New Roman" w:cs="Times New Roman"/>
          <w:color w:val="000000"/>
          <w:lang w:val="en-US"/>
        </w:rPr>
        <w:t xml:space="preserve"> respectively</w:t>
      </w:r>
      <w:r w:rsidR="00612422" w:rsidRPr="00DC1DE5">
        <w:rPr>
          <w:rFonts w:ascii="Times New Roman" w:eastAsia="Times New Roman" w:hAnsi="Times New Roman" w:cs="Times New Roman"/>
          <w:color w:val="000000"/>
          <w:lang w:val="en-US"/>
        </w:rPr>
        <w:t xml:space="preserve">) whereas strain 6, </w:t>
      </w:r>
      <w:r w:rsidR="003B5DE7" w:rsidRPr="00DC1DE5">
        <w:rPr>
          <w:rFonts w:ascii="Times New Roman" w:eastAsia="Times New Roman" w:hAnsi="Times New Roman" w:cs="Times New Roman"/>
          <w:color w:val="000000"/>
          <w:lang w:val="en-US"/>
        </w:rPr>
        <w:t>7, 8, 11, 12, 14, 15 and 19 are significantly higher than 1 (3, 3, 1.2, 3, 1.5, 2 and 2.5 respectively).</w:t>
      </w:r>
      <w:r w:rsidR="006C13D5" w:rsidRPr="00DC1DE5">
        <w:rPr>
          <w:rFonts w:ascii="Times New Roman" w:eastAsia="Times New Roman" w:hAnsi="Times New Roman" w:cs="Times New Roman"/>
          <w:color w:val="000000"/>
          <w:lang w:val="en-US"/>
        </w:rPr>
        <w:t xml:space="preserve"> In terms of TT ratio, strain 1, 2, 10, 13, 17, 18 and 20 are exactly same. In the coding region, however, we can see strain 1, 2, 3</w:t>
      </w:r>
      <w:r w:rsidR="002169E0" w:rsidRPr="00DC1DE5">
        <w:rPr>
          <w:rFonts w:ascii="Times New Roman" w:eastAsia="Times New Roman" w:hAnsi="Times New Roman" w:cs="Times New Roman"/>
          <w:color w:val="000000"/>
          <w:lang w:val="en-US"/>
        </w:rPr>
        <w:t>, 8, 10</w:t>
      </w:r>
      <w:r w:rsidR="00FD17EB" w:rsidRPr="00DC1DE5">
        <w:rPr>
          <w:rFonts w:ascii="Times New Roman" w:eastAsia="Times New Roman" w:hAnsi="Times New Roman" w:cs="Times New Roman"/>
          <w:color w:val="000000"/>
          <w:lang w:val="en-US"/>
        </w:rPr>
        <w:t xml:space="preserve">, 13, 15, 17, 18, 19 and 20 are exactly the same, whereas strain 4 is 0.8%, 5 is 1%, 6 and 7 are 3%, 9 is 1%, 11 is 3%, 12 is 1.5%, 14 is 2% and finally 16 is 0.5% higher than strain 1. </w:t>
      </w:r>
    </w:p>
    <w:p w14:paraId="166F2D55" w14:textId="473F41BA" w:rsidR="00931C4F" w:rsidRPr="00DC1DE5" w:rsidRDefault="00931C4F" w:rsidP="00656648">
      <w:pPr>
        <w:rPr>
          <w:rFonts w:ascii="Times New Roman" w:eastAsia="Times New Roman" w:hAnsi="Times New Roman" w:cs="Times New Roman"/>
          <w:color w:val="000000"/>
          <w:lang w:val="en-US"/>
        </w:rPr>
      </w:pPr>
      <w:r w:rsidRPr="00DC1DE5">
        <w:rPr>
          <w:rFonts w:ascii="Times New Roman" w:eastAsia="Times New Roman" w:hAnsi="Times New Roman" w:cs="Times New Roman"/>
          <w:color w:val="000000"/>
          <w:lang w:val="en-US"/>
        </w:rPr>
        <w:t>The frequency of the strains</w:t>
      </w:r>
      <w:r w:rsidR="00B914DE" w:rsidRPr="00DC1DE5">
        <w:rPr>
          <w:rFonts w:ascii="Times New Roman" w:eastAsia="Times New Roman" w:hAnsi="Times New Roman" w:cs="Times New Roman"/>
          <w:color w:val="000000"/>
          <w:lang w:val="en-US"/>
        </w:rPr>
        <w:t xml:space="preserve"> is given below: </w:t>
      </w:r>
    </w:p>
    <w:tbl>
      <w:tblPr>
        <w:tblW w:w="5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440"/>
        <w:gridCol w:w="1080"/>
        <w:gridCol w:w="1240"/>
      </w:tblGrid>
      <w:tr w:rsidR="00B914DE" w:rsidRPr="00B914DE" w14:paraId="61CE02DA" w14:textId="77777777" w:rsidTr="00B914DE">
        <w:trPr>
          <w:trHeight w:val="300"/>
          <w:jc w:val="center"/>
        </w:trPr>
        <w:tc>
          <w:tcPr>
            <w:tcW w:w="1615" w:type="dxa"/>
            <w:shd w:val="clear" w:color="auto" w:fill="auto"/>
            <w:noWrap/>
            <w:vAlign w:val="bottom"/>
            <w:hideMark/>
          </w:tcPr>
          <w:p w14:paraId="07C36F47" w14:textId="77777777" w:rsidR="00B914DE" w:rsidRPr="00B914DE" w:rsidRDefault="00B914DE" w:rsidP="00B914DE">
            <w:pPr>
              <w:spacing w:after="0" w:line="240" w:lineRule="auto"/>
              <w:jc w:val="center"/>
              <w:rPr>
                <w:rFonts w:ascii="Times New Roman" w:eastAsia="Times New Roman" w:hAnsi="Times New Roman" w:cs="Times New Roman"/>
                <w:sz w:val="18"/>
                <w:szCs w:val="18"/>
                <w:lang w:val="en-US"/>
              </w:rPr>
            </w:pPr>
          </w:p>
        </w:tc>
        <w:tc>
          <w:tcPr>
            <w:tcW w:w="1440" w:type="dxa"/>
            <w:shd w:val="clear" w:color="auto" w:fill="auto"/>
            <w:noWrap/>
            <w:vAlign w:val="bottom"/>
            <w:hideMark/>
          </w:tcPr>
          <w:p w14:paraId="6F90AEC3" w14:textId="4052AE43" w:rsidR="00B914DE" w:rsidRPr="00B914DE" w:rsidRDefault="00B914DE" w:rsidP="00B914DE">
            <w:pPr>
              <w:spacing w:after="0" w:line="240" w:lineRule="auto"/>
              <w:jc w:val="center"/>
              <w:rPr>
                <w:rFonts w:ascii="Times New Roman" w:eastAsia="Times New Roman" w:hAnsi="Times New Roman" w:cs="Times New Roman"/>
                <w:b/>
                <w:bCs/>
                <w:color w:val="000000"/>
                <w:sz w:val="18"/>
                <w:szCs w:val="18"/>
                <w:lang w:val="en-US"/>
              </w:rPr>
            </w:pPr>
            <w:r w:rsidRPr="00B914DE">
              <w:rPr>
                <w:rFonts w:ascii="Times New Roman" w:eastAsia="Times New Roman" w:hAnsi="Times New Roman" w:cs="Times New Roman"/>
                <w:b/>
                <w:bCs/>
                <w:color w:val="000000"/>
                <w:sz w:val="18"/>
                <w:szCs w:val="18"/>
                <w:lang w:val="en-US"/>
              </w:rPr>
              <w:t>entire seq</w:t>
            </w:r>
            <w:r w:rsidRPr="00DC1DE5">
              <w:rPr>
                <w:rFonts w:ascii="Times New Roman" w:eastAsia="Times New Roman" w:hAnsi="Times New Roman" w:cs="Times New Roman"/>
                <w:b/>
                <w:bCs/>
                <w:color w:val="000000"/>
                <w:sz w:val="18"/>
                <w:szCs w:val="18"/>
                <w:lang w:val="en-US"/>
              </w:rPr>
              <w:t xml:space="preserve"> (%)</w:t>
            </w:r>
          </w:p>
        </w:tc>
        <w:tc>
          <w:tcPr>
            <w:tcW w:w="1080" w:type="dxa"/>
            <w:shd w:val="clear" w:color="auto" w:fill="auto"/>
            <w:noWrap/>
            <w:vAlign w:val="bottom"/>
            <w:hideMark/>
          </w:tcPr>
          <w:p w14:paraId="1C8D62FB" w14:textId="1CB80869" w:rsidR="00B914DE" w:rsidRPr="00B914DE" w:rsidRDefault="00B914DE" w:rsidP="00B914DE">
            <w:pPr>
              <w:spacing w:after="0" w:line="240" w:lineRule="auto"/>
              <w:jc w:val="center"/>
              <w:rPr>
                <w:rFonts w:ascii="Times New Roman" w:eastAsia="Times New Roman" w:hAnsi="Times New Roman" w:cs="Times New Roman"/>
                <w:b/>
                <w:bCs/>
                <w:color w:val="000000"/>
                <w:sz w:val="18"/>
                <w:szCs w:val="18"/>
                <w:lang w:val="en-US"/>
              </w:rPr>
            </w:pPr>
            <w:proofErr w:type="spellStart"/>
            <w:r w:rsidRPr="00DC1DE5">
              <w:rPr>
                <w:rFonts w:ascii="Times New Roman" w:eastAsia="Times New Roman" w:hAnsi="Times New Roman" w:cs="Times New Roman"/>
                <w:b/>
                <w:bCs/>
                <w:color w:val="000000"/>
                <w:sz w:val="18"/>
                <w:szCs w:val="18"/>
                <w:lang w:val="en-US"/>
              </w:rPr>
              <w:t>C</w:t>
            </w:r>
            <w:r w:rsidRPr="00B914DE">
              <w:rPr>
                <w:rFonts w:ascii="Times New Roman" w:eastAsia="Times New Roman" w:hAnsi="Times New Roman" w:cs="Times New Roman"/>
                <w:b/>
                <w:bCs/>
                <w:color w:val="000000"/>
                <w:sz w:val="18"/>
                <w:szCs w:val="18"/>
                <w:lang w:val="en-US"/>
              </w:rPr>
              <w:t>ds</w:t>
            </w:r>
            <w:proofErr w:type="spellEnd"/>
            <w:r w:rsidRPr="00DC1DE5">
              <w:rPr>
                <w:rFonts w:ascii="Times New Roman" w:eastAsia="Times New Roman" w:hAnsi="Times New Roman" w:cs="Times New Roman"/>
                <w:b/>
                <w:bCs/>
                <w:color w:val="000000"/>
                <w:sz w:val="18"/>
                <w:szCs w:val="18"/>
                <w:lang w:val="en-US"/>
              </w:rPr>
              <w:t xml:space="preserve"> (%)</w:t>
            </w:r>
          </w:p>
        </w:tc>
        <w:tc>
          <w:tcPr>
            <w:tcW w:w="1240" w:type="dxa"/>
            <w:shd w:val="clear" w:color="auto" w:fill="auto"/>
            <w:noWrap/>
            <w:vAlign w:val="bottom"/>
            <w:hideMark/>
          </w:tcPr>
          <w:p w14:paraId="771AFFA3" w14:textId="2B5AD3D8" w:rsidR="00B914DE" w:rsidRPr="00B914DE" w:rsidRDefault="00B914DE" w:rsidP="00B914DE">
            <w:pPr>
              <w:spacing w:after="0" w:line="240" w:lineRule="auto"/>
              <w:jc w:val="center"/>
              <w:rPr>
                <w:rFonts w:ascii="Times New Roman" w:eastAsia="Times New Roman" w:hAnsi="Times New Roman" w:cs="Times New Roman"/>
                <w:b/>
                <w:bCs/>
                <w:color w:val="000000"/>
                <w:sz w:val="18"/>
                <w:szCs w:val="18"/>
                <w:lang w:val="en-US"/>
              </w:rPr>
            </w:pPr>
            <w:r w:rsidRPr="00B914DE">
              <w:rPr>
                <w:rFonts w:ascii="Times New Roman" w:eastAsia="Times New Roman" w:hAnsi="Times New Roman" w:cs="Times New Roman"/>
                <w:b/>
                <w:bCs/>
                <w:color w:val="000000"/>
                <w:sz w:val="18"/>
                <w:szCs w:val="18"/>
                <w:lang w:val="en-US"/>
              </w:rPr>
              <w:t>n-</w:t>
            </w:r>
            <w:proofErr w:type="spellStart"/>
            <w:r w:rsidRPr="00B914DE">
              <w:rPr>
                <w:rFonts w:ascii="Times New Roman" w:eastAsia="Times New Roman" w:hAnsi="Times New Roman" w:cs="Times New Roman"/>
                <w:b/>
                <w:bCs/>
                <w:color w:val="000000"/>
                <w:sz w:val="18"/>
                <w:szCs w:val="18"/>
                <w:lang w:val="en-US"/>
              </w:rPr>
              <w:t>cds</w:t>
            </w:r>
            <w:proofErr w:type="spellEnd"/>
            <w:r w:rsidRPr="00DC1DE5">
              <w:rPr>
                <w:rFonts w:ascii="Times New Roman" w:eastAsia="Times New Roman" w:hAnsi="Times New Roman" w:cs="Times New Roman"/>
                <w:b/>
                <w:bCs/>
                <w:color w:val="000000"/>
                <w:sz w:val="18"/>
                <w:szCs w:val="18"/>
                <w:lang w:val="en-US"/>
              </w:rPr>
              <w:t xml:space="preserve"> (%)</w:t>
            </w:r>
          </w:p>
        </w:tc>
      </w:tr>
      <w:tr w:rsidR="00B914DE" w:rsidRPr="00B914DE" w14:paraId="6DDE1CBC" w14:textId="77777777" w:rsidTr="00B914DE">
        <w:trPr>
          <w:trHeight w:val="300"/>
          <w:jc w:val="center"/>
        </w:trPr>
        <w:tc>
          <w:tcPr>
            <w:tcW w:w="1615" w:type="dxa"/>
            <w:shd w:val="clear" w:color="auto" w:fill="auto"/>
            <w:noWrap/>
            <w:vAlign w:val="bottom"/>
            <w:hideMark/>
          </w:tcPr>
          <w:p w14:paraId="3750621A" w14:textId="77777777" w:rsidR="00B914DE" w:rsidRPr="00B914DE" w:rsidRDefault="00B914DE" w:rsidP="00B914DE">
            <w:pPr>
              <w:spacing w:after="0" w:line="240" w:lineRule="auto"/>
              <w:jc w:val="center"/>
              <w:rPr>
                <w:rFonts w:ascii="Times New Roman" w:eastAsia="Times New Roman" w:hAnsi="Times New Roman" w:cs="Times New Roman"/>
                <w:color w:val="000000"/>
                <w:sz w:val="18"/>
                <w:szCs w:val="18"/>
                <w:lang w:val="en-US"/>
              </w:rPr>
            </w:pPr>
            <w:r w:rsidRPr="00B914DE">
              <w:rPr>
                <w:rFonts w:ascii="Times New Roman" w:eastAsia="Times New Roman" w:hAnsi="Times New Roman" w:cs="Times New Roman"/>
                <w:color w:val="000000"/>
                <w:sz w:val="18"/>
                <w:szCs w:val="18"/>
                <w:lang w:val="en-US"/>
              </w:rPr>
              <w:t>0</w:t>
            </w:r>
          </w:p>
        </w:tc>
        <w:tc>
          <w:tcPr>
            <w:tcW w:w="1440" w:type="dxa"/>
            <w:shd w:val="clear" w:color="auto" w:fill="auto"/>
            <w:noWrap/>
            <w:vAlign w:val="bottom"/>
            <w:hideMark/>
          </w:tcPr>
          <w:p w14:paraId="21D0516B" w14:textId="77777777" w:rsidR="00B914DE" w:rsidRPr="00B914DE" w:rsidRDefault="00B914DE" w:rsidP="00B914DE">
            <w:pPr>
              <w:spacing w:after="0" w:line="240" w:lineRule="auto"/>
              <w:jc w:val="center"/>
              <w:rPr>
                <w:rFonts w:ascii="Times New Roman" w:eastAsia="Times New Roman" w:hAnsi="Times New Roman" w:cs="Times New Roman"/>
                <w:color w:val="000000"/>
                <w:sz w:val="18"/>
                <w:szCs w:val="18"/>
                <w:lang w:val="en-US"/>
              </w:rPr>
            </w:pPr>
            <w:r w:rsidRPr="00B914DE">
              <w:rPr>
                <w:rFonts w:ascii="Times New Roman" w:eastAsia="Times New Roman" w:hAnsi="Times New Roman" w:cs="Times New Roman"/>
                <w:color w:val="000000"/>
                <w:sz w:val="18"/>
                <w:szCs w:val="18"/>
                <w:lang w:val="en-US"/>
              </w:rPr>
              <w:t>0.35</w:t>
            </w:r>
          </w:p>
        </w:tc>
        <w:tc>
          <w:tcPr>
            <w:tcW w:w="1080" w:type="dxa"/>
            <w:shd w:val="clear" w:color="auto" w:fill="auto"/>
            <w:noWrap/>
            <w:vAlign w:val="bottom"/>
            <w:hideMark/>
          </w:tcPr>
          <w:p w14:paraId="4FD044C5" w14:textId="77777777" w:rsidR="00B914DE" w:rsidRPr="00B914DE" w:rsidRDefault="00B914DE" w:rsidP="00B914DE">
            <w:pPr>
              <w:spacing w:after="0" w:line="240" w:lineRule="auto"/>
              <w:jc w:val="center"/>
              <w:rPr>
                <w:rFonts w:ascii="Times New Roman" w:eastAsia="Times New Roman" w:hAnsi="Times New Roman" w:cs="Times New Roman"/>
                <w:color w:val="000000"/>
                <w:sz w:val="18"/>
                <w:szCs w:val="18"/>
                <w:lang w:val="en-US"/>
              </w:rPr>
            </w:pPr>
            <w:r w:rsidRPr="00B914DE">
              <w:rPr>
                <w:rFonts w:ascii="Times New Roman" w:eastAsia="Times New Roman" w:hAnsi="Times New Roman" w:cs="Times New Roman"/>
                <w:color w:val="000000"/>
                <w:sz w:val="18"/>
                <w:szCs w:val="18"/>
                <w:lang w:val="en-US"/>
              </w:rPr>
              <w:t>0.55</w:t>
            </w:r>
          </w:p>
        </w:tc>
        <w:tc>
          <w:tcPr>
            <w:tcW w:w="1240" w:type="dxa"/>
            <w:shd w:val="clear" w:color="auto" w:fill="auto"/>
            <w:noWrap/>
            <w:vAlign w:val="bottom"/>
            <w:hideMark/>
          </w:tcPr>
          <w:p w14:paraId="03EB1DAD" w14:textId="77777777" w:rsidR="00B914DE" w:rsidRPr="00B914DE" w:rsidRDefault="00B914DE" w:rsidP="00B914DE">
            <w:pPr>
              <w:spacing w:after="0" w:line="240" w:lineRule="auto"/>
              <w:jc w:val="center"/>
              <w:rPr>
                <w:rFonts w:ascii="Times New Roman" w:eastAsia="Times New Roman" w:hAnsi="Times New Roman" w:cs="Times New Roman"/>
                <w:color w:val="000000"/>
                <w:sz w:val="18"/>
                <w:szCs w:val="18"/>
                <w:lang w:val="en-US"/>
              </w:rPr>
            </w:pPr>
            <w:r w:rsidRPr="00B914DE">
              <w:rPr>
                <w:rFonts w:ascii="Times New Roman" w:eastAsia="Times New Roman" w:hAnsi="Times New Roman" w:cs="Times New Roman"/>
                <w:color w:val="000000"/>
                <w:sz w:val="18"/>
                <w:szCs w:val="18"/>
                <w:lang w:val="en-US"/>
              </w:rPr>
              <w:t>0.75</w:t>
            </w:r>
          </w:p>
        </w:tc>
      </w:tr>
      <w:tr w:rsidR="00B914DE" w:rsidRPr="00B914DE" w14:paraId="558E4CDC" w14:textId="77777777" w:rsidTr="00B914DE">
        <w:trPr>
          <w:trHeight w:val="300"/>
          <w:jc w:val="center"/>
        </w:trPr>
        <w:tc>
          <w:tcPr>
            <w:tcW w:w="1615" w:type="dxa"/>
            <w:shd w:val="clear" w:color="auto" w:fill="auto"/>
            <w:noWrap/>
            <w:vAlign w:val="bottom"/>
            <w:hideMark/>
          </w:tcPr>
          <w:p w14:paraId="7D013C8C" w14:textId="77777777" w:rsidR="00B914DE" w:rsidRPr="00B914DE" w:rsidRDefault="00B914DE" w:rsidP="00B914DE">
            <w:pPr>
              <w:spacing w:after="0" w:line="240" w:lineRule="auto"/>
              <w:jc w:val="center"/>
              <w:rPr>
                <w:rFonts w:ascii="Times New Roman" w:eastAsia="Times New Roman" w:hAnsi="Times New Roman" w:cs="Times New Roman"/>
                <w:color w:val="000000"/>
                <w:sz w:val="18"/>
                <w:szCs w:val="18"/>
                <w:lang w:val="en-US"/>
              </w:rPr>
            </w:pPr>
            <w:r w:rsidRPr="00B914DE">
              <w:rPr>
                <w:rFonts w:ascii="Times New Roman" w:eastAsia="Times New Roman" w:hAnsi="Times New Roman" w:cs="Times New Roman"/>
                <w:color w:val="000000"/>
                <w:sz w:val="18"/>
                <w:szCs w:val="18"/>
                <w:lang w:val="en-US"/>
              </w:rPr>
              <w:t>0.1-0.9</w:t>
            </w:r>
          </w:p>
        </w:tc>
        <w:tc>
          <w:tcPr>
            <w:tcW w:w="1440" w:type="dxa"/>
            <w:shd w:val="clear" w:color="auto" w:fill="auto"/>
            <w:noWrap/>
            <w:vAlign w:val="bottom"/>
            <w:hideMark/>
          </w:tcPr>
          <w:p w14:paraId="337CC890" w14:textId="77777777" w:rsidR="00B914DE" w:rsidRPr="00B914DE" w:rsidRDefault="00B914DE" w:rsidP="00B914DE">
            <w:pPr>
              <w:spacing w:after="0" w:line="240" w:lineRule="auto"/>
              <w:jc w:val="center"/>
              <w:rPr>
                <w:rFonts w:ascii="Times New Roman" w:eastAsia="Times New Roman" w:hAnsi="Times New Roman" w:cs="Times New Roman"/>
                <w:color w:val="000000"/>
                <w:sz w:val="18"/>
                <w:szCs w:val="18"/>
                <w:lang w:val="en-US"/>
              </w:rPr>
            </w:pPr>
            <w:r w:rsidRPr="00B914DE">
              <w:rPr>
                <w:rFonts w:ascii="Times New Roman" w:eastAsia="Times New Roman" w:hAnsi="Times New Roman" w:cs="Times New Roman"/>
                <w:color w:val="000000"/>
                <w:sz w:val="18"/>
                <w:szCs w:val="18"/>
                <w:lang w:val="en-US"/>
              </w:rPr>
              <w:t>0.25</w:t>
            </w:r>
          </w:p>
        </w:tc>
        <w:tc>
          <w:tcPr>
            <w:tcW w:w="1080" w:type="dxa"/>
            <w:shd w:val="clear" w:color="auto" w:fill="auto"/>
            <w:noWrap/>
            <w:vAlign w:val="bottom"/>
            <w:hideMark/>
          </w:tcPr>
          <w:p w14:paraId="5526FFF9" w14:textId="77777777" w:rsidR="00B914DE" w:rsidRPr="00B914DE" w:rsidRDefault="00B914DE" w:rsidP="00B914DE">
            <w:pPr>
              <w:spacing w:after="0" w:line="240" w:lineRule="auto"/>
              <w:jc w:val="center"/>
              <w:rPr>
                <w:rFonts w:ascii="Times New Roman" w:eastAsia="Times New Roman" w:hAnsi="Times New Roman" w:cs="Times New Roman"/>
                <w:color w:val="000000"/>
                <w:sz w:val="18"/>
                <w:szCs w:val="18"/>
                <w:lang w:val="en-US"/>
              </w:rPr>
            </w:pPr>
            <w:r w:rsidRPr="00B914DE">
              <w:rPr>
                <w:rFonts w:ascii="Times New Roman" w:eastAsia="Times New Roman" w:hAnsi="Times New Roman" w:cs="Times New Roman"/>
                <w:color w:val="000000"/>
                <w:sz w:val="18"/>
                <w:szCs w:val="18"/>
                <w:lang w:val="en-US"/>
              </w:rPr>
              <w:t>0.1</w:t>
            </w:r>
          </w:p>
        </w:tc>
        <w:tc>
          <w:tcPr>
            <w:tcW w:w="1240" w:type="dxa"/>
            <w:shd w:val="clear" w:color="auto" w:fill="auto"/>
            <w:noWrap/>
            <w:vAlign w:val="bottom"/>
            <w:hideMark/>
          </w:tcPr>
          <w:p w14:paraId="5436CE1F" w14:textId="77777777" w:rsidR="00B914DE" w:rsidRPr="00B914DE" w:rsidRDefault="00B914DE" w:rsidP="00B914DE">
            <w:pPr>
              <w:spacing w:after="0" w:line="240" w:lineRule="auto"/>
              <w:jc w:val="center"/>
              <w:rPr>
                <w:rFonts w:ascii="Times New Roman" w:eastAsia="Times New Roman" w:hAnsi="Times New Roman" w:cs="Times New Roman"/>
                <w:color w:val="000000"/>
                <w:sz w:val="18"/>
                <w:szCs w:val="18"/>
                <w:lang w:val="en-US"/>
              </w:rPr>
            </w:pPr>
            <w:r w:rsidRPr="00B914DE">
              <w:rPr>
                <w:rFonts w:ascii="Times New Roman" w:eastAsia="Times New Roman" w:hAnsi="Times New Roman" w:cs="Times New Roman"/>
                <w:color w:val="000000"/>
                <w:sz w:val="18"/>
                <w:szCs w:val="18"/>
                <w:lang w:val="en-US"/>
              </w:rPr>
              <w:t>0.2</w:t>
            </w:r>
          </w:p>
        </w:tc>
      </w:tr>
      <w:tr w:rsidR="00B914DE" w:rsidRPr="00B914DE" w14:paraId="6E5B165D" w14:textId="77777777" w:rsidTr="00B914DE">
        <w:trPr>
          <w:trHeight w:val="300"/>
          <w:jc w:val="center"/>
        </w:trPr>
        <w:tc>
          <w:tcPr>
            <w:tcW w:w="1615" w:type="dxa"/>
            <w:shd w:val="clear" w:color="auto" w:fill="auto"/>
            <w:noWrap/>
            <w:vAlign w:val="bottom"/>
            <w:hideMark/>
          </w:tcPr>
          <w:p w14:paraId="4F276658" w14:textId="77777777" w:rsidR="00B914DE" w:rsidRPr="00B914DE" w:rsidRDefault="00B914DE" w:rsidP="00B914DE">
            <w:pPr>
              <w:spacing w:after="0" w:line="240" w:lineRule="auto"/>
              <w:jc w:val="center"/>
              <w:rPr>
                <w:rFonts w:ascii="Times New Roman" w:eastAsia="Times New Roman" w:hAnsi="Times New Roman" w:cs="Times New Roman"/>
                <w:color w:val="000000"/>
                <w:sz w:val="18"/>
                <w:szCs w:val="18"/>
                <w:lang w:val="en-US"/>
              </w:rPr>
            </w:pPr>
            <w:r w:rsidRPr="00B914DE">
              <w:rPr>
                <w:rFonts w:ascii="Times New Roman" w:eastAsia="Times New Roman" w:hAnsi="Times New Roman" w:cs="Times New Roman"/>
                <w:color w:val="000000"/>
                <w:sz w:val="18"/>
                <w:szCs w:val="18"/>
                <w:lang w:val="en-US"/>
              </w:rPr>
              <w:t>1.0-3.0</w:t>
            </w:r>
          </w:p>
        </w:tc>
        <w:tc>
          <w:tcPr>
            <w:tcW w:w="1440" w:type="dxa"/>
            <w:shd w:val="clear" w:color="auto" w:fill="auto"/>
            <w:noWrap/>
            <w:vAlign w:val="bottom"/>
            <w:hideMark/>
          </w:tcPr>
          <w:p w14:paraId="358E1051" w14:textId="77777777" w:rsidR="00B914DE" w:rsidRPr="00B914DE" w:rsidRDefault="00B914DE" w:rsidP="00B914DE">
            <w:pPr>
              <w:spacing w:after="0" w:line="240" w:lineRule="auto"/>
              <w:jc w:val="center"/>
              <w:rPr>
                <w:rFonts w:ascii="Times New Roman" w:eastAsia="Times New Roman" w:hAnsi="Times New Roman" w:cs="Times New Roman"/>
                <w:color w:val="000000"/>
                <w:sz w:val="18"/>
                <w:szCs w:val="18"/>
                <w:lang w:val="en-US"/>
              </w:rPr>
            </w:pPr>
            <w:r w:rsidRPr="00B914DE">
              <w:rPr>
                <w:rFonts w:ascii="Times New Roman" w:eastAsia="Times New Roman" w:hAnsi="Times New Roman" w:cs="Times New Roman"/>
                <w:color w:val="000000"/>
                <w:sz w:val="18"/>
                <w:szCs w:val="18"/>
                <w:lang w:val="en-US"/>
              </w:rPr>
              <w:t>0.4</w:t>
            </w:r>
          </w:p>
        </w:tc>
        <w:tc>
          <w:tcPr>
            <w:tcW w:w="1080" w:type="dxa"/>
            <w:shd w:val="clear" w:color="auto" w:fill="auto"/>
            <w:noWrap/>
            <w:vAlign w:val="bottom"/>
            <w:hideMark/>
          </w:tcPr>
          <w:p w14:paraId="2614BECE" w14:textId="77777777" w:rsidR="00B914DE" w:rsidRPr="00B914DE" w:rsidRDefault="00B914DE" w:rsidP="00B914DE">
            <w:pPr>
              <w:spacing w:after="0" w:line="240" w:lineRule="auto"/>
              <w:jc w:val="center"/>
              <w:rPr>
                <w:rFonts w:ascii="Times New Roman" w:eastAsia="Times New Roman" w:hAnsi="Times New Roman" w:cs="Times New Roman"/>
                <w:color w:val="000000"/>
                <w:sz w:val="18"/>
                <w:szCs w:val="18"/>
                <w:lang w:val="en-US"/>
              </w:rPr>
            </w:pPr>
            <w:r w:rsidRPr="00B914DE">
              <w:rPr>
                <w:rFonts w:ascii="Times New Roman" w:eastAsia="Times New Roman" w:hAnsi="Times New Roman" w:cs="Times New Roman"/>
                <w:color w:val="000000"/>
                <w:sz w:val="18"/>
                <w:szCs w:val="18"/>
                <w:lang w:val="en-US"/>
              </w:rPr>
              <w:t>0.35</w:t>
            </w:r>
          </w:p>
        </w:tc>
        <w:tc>
          <w:tcPr>
            <w:tcW w:w="1240" w:type="dxa"/>
            <w:shd w:val="clear" w:color="auto" w:fill="auto"/>
            <w:noWrap/>
            <w:vAlign w:val="bottom"/>
            <w:hideMark/>
          </w:tcPr>
          <w:p w14:paraId="04E8B457" w14:textId="77777777" w:rsidR="00B914DE" w:rsidRPr="00B914DE" w:rsidRDefault="00B914DE" w:rsidP="00B914DE">
            <w:pPr>
              <w:spacing w:after="0" w:line="240" w:lineRule="auto"/>
              <w:jc w:val="center"/>
              <w:rPr>
                <w:rFonts w:ascii="Times New Roman" w:eastAsia="Times New Roman" w:hAnsi="Times New Roman" w:cs="Times New Roman"/>
                <w:color w:val="000000"/>
                <w:sz w:val="18"/>
                <w:szCs w:val="18"/>
                <w:lang w:val="en-US"/>
              </w:rPr>
            </w:pPr>
            <w:r w:rsidRPr="00B914DE">
              <w:rPr>
                <w:rFonts w:ascii="Times New Roman" w:eastAsia="Times New Roman" w:hAnsi="Times New Roman" w:cs="Times New Roman"/>
                <w:color w:val="000000"/>
                <w:sz w:val="18"/>
                <w:szCs w:val="18"/>
                <w:lang w:val="en-US"/>
              </w:rPr>
              <w:t>0.05</w:t>
            </w:r>
          </w:p>
        </w:tc>
      </w:tr>
    </w:tbl>
    <w:p w14:paraId="558E1385" w14:textId="77777777" w:rsidR="00630029" w:rsidRPr="00DC1DE5" w:rsidRDefault="00630029" w:rsidP="00656648">
      <w:pPr>
        <w:rPr>
          <w:rFonts w:ascii="Times New Roman" w:eastAsia="Times New Roman" w:hAnsi="Times New Roman" w:cs="Times New Roman"/>
          <w:color w:val="000000"/>
          <w:lang w:val="en-US"/>
        </w:rPr>
      </w:pPr>
    </w:p>
    <w:p w14:paraId="50E6EE2D" w14:textId="58C0E7DE" w:rsidR="00162F3C" w:rsidRPr="00DC1DE5" w:rsidRDefault="00B914DE" w:rsidP="00656648">
      <w:pPr>
        <w:rPr>
          <w:rFonts w:ascii="Times New Roman" w:eastAsia="Times New Roman" w:hAnsi="Times New Roman" w:cs="Times New Roman"/>
          <w:color w:val="000000"/>
          <w:lang w:val="en-US"/>
        </w:rPr>
      </w:pPr>
      <w:r w:rsidRPr="00DC1DE5">
        <w:rPr>
          <w:rFonts w:ascii="Times New Roman" w:eastAsia="Times New Roman" w:hAnsi="Times New Roman" w:cs="Times New Roman"/>
          <w:color w:val="000000"/>
          <w:lang w:val="en-US"/>
        </w:rPr>
        <w:t>From the fre</w:t>
      </w:r>
      <w:r w:rsidR="00630029" w:rsidRPr="00DC1DE5">
        <w:rPr>
          <w:rFonts w:ascii="Times New Roman" w:eastAsia="Times New Roman" w:hAnsi="Times New Roman" w:cs="Times New Roman"/>
          <w:color w:val="000000"/>
          <w:lang w:val="en-US"/>
        </w:rPr>
        <w:t>quency table, we can see that the strains are 100% similar at 35% of the time</w:t>
      </w:r>
      <w:r w:rsidR="0002225C" w:rsidRPr="00DC1DE5">
        <w:rPr>
          <w:rFonts w:ascii="Times New Roman" w:eastAsia="Times New Roman" w:hAnsi="Times New Roman" w:cs="Times New Roman"/>
          <w:color w:val="000000"/>
          <w:lang w:val="en-US"/>
        </w:rPr>
        <w:t xml:space="preserve"> in the entire sequence</w:t>
      </w:r>
      <w:r w:rsidR="00630029" w:rsidRPr="00DC1DE5">
        <w:rPr>
          <w:rFonts w:ascii="Times New Roman" w:eastAsia="Times New Roman" w:hAnsi="Times New Roman" w:cs="Times New Roman"/>
          <w:color w:val="000000"/>
          <w:lang w:val="en-US"/>
        </w:rPr>
        <w:t>.</w:t>
      </w:r>
      <w:r w:rsidR="0002225C" w:rsidRPr="00DC1DE5">
        <w:rPr>
          <w:rFonts w:ascii="Times New Roman" w:eastAsia="Times New Roman" w:hAnsi="Times New Roman" w:cs="Times New Roman"/>
          <w:color w:val="000000"/>
          <w:lang w:val="en-US"/>
        </w:rPr>
        <w:t xml:space="preserve"> It is 55% in the coding region.</w:t>
      </w:r>
      <w:r w:rsidR="00630029" w:rsidRPr="00DC1DE5">
        <w:rPr>
          <w:rFonts w:ascii="Times New Roman" w:eastAsia="Times New Roman" w:hAnsi="Times New Roman" w:cs="Times New Roman"/>
          <w:color w:val="000000"/>
          <w:lang w:val="en-US"/>
        </w:rPr>
        <w:t xml:space="preserve"> 25% times they diverge from each other</w:t>
      </w:r>
      <w:r w:rsidR="0002225C" w:rsidRPr="00DC1DE5">
        <w:rPr>
          <w:rFonts w:ascii="Times New Roman" w:eastAsia="Times New Roman" w:hAnsi="Times New Roman" w:cs="Times New Roman"/>
          <w:color w:val="000000"/>
          <w:lang w:val="en-US"/>
        </w:rPr>
        <w:t xml:space="preserve"> in the entire sequence</w:t>
      </w:r>
      <w:r w:rsidR="00630029" w:rsidRPr="00DC1DE5">
        <w:rPr>
          <w:rFonts w:ascii="Times New Roman" w:eastAsia="Times New Roman" w:hAnsi="Times New Roman" w:cs="Times New Roman"/>
          <w:color w:val="000000"/>
          <w:lang w:val="en-US"/>
        </w:rPr>
        <w:t xml:space="preserve">, and comparing the info with mutation data, we can say that these strains are highly similar and most probably emerged from the same region. The phylogenetic tree created from the </w:t>
      </w:r>
      <w:proofErr w:type="spellStart"/>
      <w:r w:rsidR="00630029" w:rsidRPr="00DC1DE5">
        <w:rPr>
          <w:rFonts w:ascii="Times New Roman" w:eastAsia="Times New Roman" w:hAnsi="Times New Roman" w:cs="Times New Roman"/>
          <w:color w:val="000000"/>
          <w:lang w:val="en-US"/>
        </w:rPr>
        <w:t>Clustal</w:t>
      </w:r>
      <w:proofErr w:type="spellEnd"/>
      <w:r w:rsidR="00630029" w:rsidRPr="00DC1DE5">
        <w:rPr>
          <w:rFonts w:ascii="Times New Roman" w:eastAsia="Times New Roman" w:hAnsi="Times New Roman" w:cs="Times New Roman"/>
          <w:color w:val="000000"/>
          <w:lang w:val="en-US"/>
        </w:rPr>
        <w:t xml:space="preserve"> Omega website also </w:t>
      </w:r>
      <w:r w:rsidR="00162F3C" w:rsidRPr="00DC1DE5">
        <w:rPr>
          <w:rFonts w:ascii="Times New Roman" w:eastAsia="Times New Roman" w:hAnsi="Times New Roman" w:cs="Times New Roman"/>
          <w:color w:val="000000"/>
          <w:lang w:val="en-US"/>
        </w:rPr>
        <w:t>support the hypothesis. The phylogenetic tree is given below:</w:t>
      </w:r>
    </w:p>
    <w:p w14:paraId="7976F1E2" w14:textId="58862B52" w:rsidR="00B914DE" w:rsidRPr="00DC1DE5" w:rsidRDefault="00162F3C" w:rsidP="00162F3C">
      <w:pPr>
        <w:jc w:val="center"/>
        <w:rPr>
          <w:rFonts w:ascii="Times New Roman" w:eastAsia="Times New Roman" w:hAnsi="Times New Roman" w:cs="Times New Roman"/>
          <w:color w:val="000000"/>
          <w:lang w:val="en-US"/>
        </w:rPr>
      </w:pPr>
      <w:r w:rsidRPr="00DC1DE5">
        <w:rPr>
          <w:rFonts w:ascii="Times New Roman" w:eastAsia="Times New Roman" w:hAnsi="Times New Roman" w:cs="Times New Roman"/>
          <w:noProof/>
          <w:color w:val="000000"/>
          <w:lang w:val="en-US"/>
        </w:rPr>
        <w:drawing>
          <wp:inline distT="0" distB="0" distL="0" distR="0" wp14:anchorId="3BED253F" wp14:editId="62178380">
            <wp:extent cx="5943600" cy="3909695"/>
            <wp:effectExtent l="0" t="0" r="0" b="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943600" cy="3909695"/>
                    </a:xfrm>
                    <a:prstGeom prst="rect">
                      <a:avLst/>
                    </a:prstGeom>
                  </pic:spPr>
                </pic:pic>
              </a:graphicData>
            </a:graphic>
          </wp:inline>
        </w:drawing>
      </w:r>
    </w:p>
    <w:p w14:paraId="2E38DC1B" w14:textId="56D3D989" w:rsidR="00162F3C" w:rsidRPr="00DC1DE5" w:rsidRDefault="00162F3C" w:rsidP="00162F3C">
      <w:pPr>
        <w:jc w:val="center"/>
        <w:rPr>
          <w:rFonts w:ascii="Times New Roman" w:eastAsia="Times New Roman" w:hAnsi="Times New Roman" w:cs="Times New Roman"/>
          <w:b/>
          <w:bCs/>
          <w:color w:val="000000"/>
          <w:lang w:val="en-US"/>
        </w:rPr>
      </w:pPr>
      <w:r w:rsidRPr="00DC1DE5">
        <w:rPr>
          <w:rFonts w:ascii="Times New Roman" w:eastAsia="Times New Roman" w:hAnsi="Times New Roman" w:cs="Times New Roman"/>
          <w:b/>
          <w:bCs/>
          <w:color w:val="000000"/>
          <w:lang w:val="en-US"/>
        </w:rPr>
        <w:t xml:space="preserve">Figure 3-2: </w:t>
      </w:r>
      <w:r w:rsidR="004E4614" w:rsidRPr="00DC1DE5">
        <w:rPr>
          <w:rFonts w:ascii="Times New Roman" w:eastAsia="Times New Roman" w:hAnsi="Times New Roman" w:cs="Times New Roman"/>
          <w:b/>
          <w:bCs/>
          <w:color w:val="000000"/>
          <w:lang w:val="en-US"/>
        </w:rPr>
        <w:t xml:space="preserve">This is a Neighbor-joining tree without distance corrections. </w:t>
      </w:r>
      <w:r w:rsidRPr="00DC1DE5">
        <w:rPr>
          <w:rFonts w:ascii="Times New Roman" w:eastAsia="Times New Roman" w:hAnsi="Times New Roman" w:cs="Times New Roman"/>
          <w:b/>
          <w:bCs/>
          <w:color w:val="000000"/>
          <w:lang w:val="en-US"/>
        </w:rPr>
        <w:t xml:space="preserve">Cladogram created at </w:t>
      </w:r>
      <w:hyperlink r:id="rId38" w:history="1">
        <w:r w:rsidRPr="00DC1DE5">
          <w:rPr>
            <w:rStyle w:val="Hyperlink"/>
            <w:rFonts w:ascii="Times New Roman" w:eastAsia="Times New Roman" w:hAnsi="Times New Roman" w:cs="Times New Roman"/>
            <w:b/>
            <w:bCs/>
            <w:lang w:val="en-US"/>
          </w:rPr>
          <w:t>http://www.ebi.ac.uk/Tools/services/web/toolresult.ebi?tool=clustalo&amp;jobId=clustalo-E20220109-172652-0550-54723398-p2m</w:t>
        </w:r>
      </w:hyperlink>
      <w:r w:rsidRPr="00DC1DE5">
        <w:rPr>
          <w:rFonts w:ascii="Times New Roman" w:eastAsia="Times New Roman" w:hAnsi="Times New Roman" w:cs="Times New Roman"/>
          <w:b/>
          <w:bCs/>
          <w:color w:val="000000"/>
          <w:lang w:val="en-US"/>
        </w:rPr>
        <w:t>, only available from 9</w:t>
      </w:r>
      <w:r w:rsidRPr="00DC1DE5">
        <w:rPr>
          <w:rFonts w:ascii="Times New Roman" w:eastAsia="Times New Roman" w:hAnsi="Times New Roman" w:cs="Times New Roman"/>
          <w:b/>
          <w:bCs/>
          <w:color w:val="000000"/>
          <w:vertAlign w:val="superscript"/>
          <w:lang w:val="en-US"/>
        </w:rPr>
        <w:t>th</w:t>
      </w:r>
      <w:r w:rsidRPr="00DC1DE5">
        <w:rPr>
          <w:rFonts w:ascii="Times New Roman" w:eastAsia="Times New Roman" w:hAnsi="Times New Roman" w:cs="Times New Roman"/>
          <w:b/>
          <w:bCs/>
          <w:color w:val="000000"/>
          <w:lang w:val="en-US"/>
        </w:rPr>
        <w:t xml:space="preserve"> January 2022 to 16</w:t>
      </w:r>
      <w:r w:rsidRPr="00DC1DE5">
        <w:rPr>
          <w:rFonts w:ascii="Times New Roman" w:eastAsia="Times New Roman" w:hAnsi="Times New Roman" w:cs="Times New Roman"/>
          <w:b/>
          <w:bCs/>
          <w:color w:val="000000"/>
          <w:vertAlign w:val="superscript"/>
          <w:lang w:val="en-US"/>
        </w:rPr>
        <w:t>th</w:t>
      </w:r>
      <w:r w:rsidRPr="00DC1DE5">
        <w:rPr>
          <w:rFonts w:ascii="Times New Roman" w:eastAsia="Times New Roman" w:hAnsi="Times New Roman" w:cs="Times New Roman"/>
          <w:b/>
          <w:bCs/>
          <w:color w:val="000000"/>
          <w:lang w:val="en-US"/>
        </w:rPr>
        <w:t xml:space="preserve"> January 2022</w:t>
      </w:r>
    </w:p>
    <w:p w14:paraId="64B993C7" w14:textId="77777777" w:rsidR="00931C4F" w:rsidRPr="00DC1DE5" w:rsidRDefault="00931C4F" w:rsidP="00656648">
      <w:pPr>
        <w:rPr>
          <w:rFonts w:ascii="Times New Roman" w:eastAsia="Times New Roman" w:hAnsi="Times New Roman" w:cs="Times New Roman"/>
          <w:color w:val="000000"/>
          <w:lang w:val="en-US"/>
        </w:rPr>
      </w:pPr>
    </w:p>
    <w:p w14:paraId="2B07C34B" w14:textId="76819838" w:rsidR="00FD17EB" w:rsidRPr="00DC1DE5" w:rsidRDefault="00FD17EB" w:rsidP="00656648">
      <w:pPr>
        <w:rPr>
          <w:rFonts w:ascii="Times New Roman" w:eastAsia="Times New Roman" w:hAnsi="Times New Roman" w:cs="Times New Roman"/>
          <w:color w:val="000000"/>
          <w:lang w:val="en-US"/>
        </w:rPr>
      </w:pPr>
      <w:r w:rsidRPr="00DC1DE5">
        <w:rPr>
          <w:rFonts w:ascii="Times New Roman" w:eastAsia="Times New Roman" w:hAnsi="Times New Roman" w:cs="Times New Roman"/>
          <w:color w:val="000000"/>
          <w:lang w:val="en-US"/>
        </w:rPr>
        <w:lastRenderedPageBreak/>
        <w:t>We can see the relationship among the three groups in the chart below:</w:t>
      </w:r>
    </w:p>
    <w:p w14:paraId="03A71110" w14:textId="10B567D8" w:rsidR="00B914DE" w:rsidRPr="00DC1DE5" w:rsidRDefault="00FD17EB" w:rsidP="00A95B58">
      <w:pPr>
        <w:jc w:val="center"/>
        <w:rPr>
          <w:rFonts w:ascii="Times New Roman" w:hAnsi="Times New Roman" w:cs="Times New Roman"/>
        </w:rPr>
      </w:pPr>
      <w:r w:rsidRPr="00DC1DE5">
        <w:rPr>
          <w:rFonts w:ascii="Times New Roman" w:hAnsi="Times New Roman" w:cs="Times New Roman"/>
          <w:noProof/>
        </w:rPr>
        <w:drawing>
          <wp:inline distT="0" distB="0" distL="0" distR="0" wp14:anchorId="1C0AC2A2" wp14:editId="04215080">
            <wp:extent cx="5600700" cy="3638550"/>
            <wp:effectExtent l="0" t="0" r="0" b="0"/>
            <wp:docPr id="7" name="Chart 7">
              <a:extLst xmlns:a="http://schemas.openxmlformats.org/drawingml/2006/main">
                <a:ext uri="{FF2B5EF4-FFF2-40B4-BE49-F238E27FC236}">
                  <a16:creationId xmlns:a16="http://schemas.microsoft.com/office/drawing/2014/main" id="{883C04B9-8628-495B-A3E0-6A393CE9D1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6A15E4A" w14:textId="78698883" w:rsidR="00F9458A" w:rsidRPr="00DC1DE5" w:rsidRDefault="00F9458A" w:rsidP="00F9458A">
      <w:pPr>
        <w:rPr>
          <w:rFonts w:ascii="Times New Roman" w:hAnsi="Times New Roman" w:cs="Times New Roman"/>
        </w:rPr>
      </w:pPr>
      <w:r w:rsidRPr="00DC1DE5">
        <w:rPr>
          <w:rFonts w:ascii="Times New Roman" w:hAnsi="Times New Roman" w:cs="Times New Roman"/>
        </w:rPr>
        <w:t xml:space="preserve">And when we can compare mutation rate with TT ratio, we can get a more holistic picture. </w:t>
      </w:r>
    </w:p>
    <w:p w14:paraId="2DA77698" w14:textId="4270124D" w:rsidR="00F9458A" w:rsidRPr="00DC1DE5" w:rsidRDefault="00F9458A" w:rsidP="00F9458A">
      <w:pPr>
        <w:jc w:val="center"/>
        <w:rPr>
          <w:rFonts w:ascii="Times New Roman" w:hAnsi="Times New Roman" w:cs="Times New Roman"/>
        </w:rPr>
      </w:pPr>
      <w:r w:rsidRPr="00DC1DE5">
        <w:rPr>
          <w:rFonts w:ascii="Times New Roman" w:hAnsi="Times New Roman" w:cs="Times New Roman"/>
          <w:noProof/>
        </w:rPr>
        <w:drawing>
          <wp:inline distT="0" distB="0" distL="0" distR="0" wp14:anchorId="161AAD1F" wp14:editId="4628CC5B">
            <wp:extent cx="5648325" cy="3581400"/>
            <wp:effectExtent l="0" t="0" r="0" b="0"/>
            <wp:docPr id="8" name="Chart 8">
              <a:extLst xmlns:a="http://schemas.openxmlformats.org/drawingml/2006/main">
                <a:ext uri="{FF2B5EF4-FFF2-40B4-BE49-F238E27FC236}">
                  <a16:creationId xmlns:a16="http://schemas.microsoft.com/office/drawing/2014/main" id="{91243FB3-CCC8-4EAE-8AAA-684C45547B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607AF108" w14:textId="0631A24F" w:rsidR="00931C4F" w:rsidRPr="00DC1DE5" w:rsidRDefault="00931C4F" w:rsidP="00F9458A">
      <w:pPr>
        <w:jc w:val="center"/>
        <w:rPr>
          <w:rFonts w:ascii="Times New Roman" w:hAnsi="Times New Roman" w:cs="Times New Roman"/>
        </w:rPr>
      </w:pPr>
      <w:r w:rsidRPr="00DC1DE5">
        <w:rPr>
          <w:rFonts w:ascii="Times New Roman" w:hAnsi="Times New Roman" w:cs="Times New Roman"/>
          <w:noProof/>
        </w:rPr>
        <w:lastRenderedPageBreak/>
        <w:drawing>
          <wp:inline distT="0" distB="0" distL="0" distR="0" wp14:anchorId="392C5B42" wp14:editId="26349959">
            <wp:extent cx="5657850" cy="3314700"/>
            <wp:effectExtent l="0" t="0" r="0" b="0"/>
            <wp:docPr id="9" name="Chart 9">
              <a:extLst xmlns:a="http://schemas.openxmlformats.org/drawingml/2006/main">
                <a:ext uri="{FF2B5EF4-FFF2-40B4-BE49-F238E27FC236}">
                  <a16:creationId xmlns:a16="http://schemas.microsoft.com/office/drawing/2014/main" id="{19D37453-DD0F-467A-AF78-3161FE691D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4A72F483" w14:textId="590A448D" w:rsidR="00503C31" w:rsidRPr="00DC1DE5" w:rsidRDefault="00503C31" w:rsidP="00B04C4B">
      <w:pPr>
        <w:pStyle w:val="Heading1"/>
        <w:numPr>
          <w:ilvl w:val="0"/>
          <w:numId w:val="2"/>
        </w:numPr>
        <w:rPr>
          <w:rFonts w:ascii="Times New Roman" w:hAnsi="Times New Roman" w:cs="Times New Roman"/>
          <w:b/>
          <w:bCs/>
          <w:color w:val="000000" w:themeColor="text1"/>
          <w:sz w:val="24"/>
          <w:szCs w:val="24"/>
        </w:rPr>
      </w:pPr>
      <w:bookmarkStart w:id="25" w:name="_Toc92657987"/>
      <w:r w:rsidRPr="00DC1DE5">
        <w:rPr>
          <w:rFonts w:ascii="Times New Roman" w:hAnsi="Times New Roman" w:cs="Times New Roman"/>
          <w:b/>
          <w:bCs/>
          <w:color w:val="000000" w:themeColor="text1"/>
          <w:sz w:val="24"/>
          <w:szCs w:val="24"/>
        </w:rPr>
        <w:t>Observation</w:t>
      </w:r>
      <w:bookmarkEnd w:id="25"/>
      <w:r w:rsidRPr="00DC1DE5">
        <w:rPr>
          <w:rFonts w:ascii="Times New Roman" w:hAnsi="Times New Roman" w:cs="Times New Roman"/>
          <w:b/>
          <w:bCs/>
          <w:color w:val="000000" w:themeColor="text1"/>
          <w:sz w:val="24"/>
          <w:szCs w:val="24"/>
        </w:rPr>
        <w:t xml:space="preserve"> </w:t>
      </w:r>
    </w:p>
    <w:p w14:paraId="2A69EEC7" w14:textId="452ADD1D" w:rsidR="00B04C4B" w:rsidRPr="00DC1DE5" w:rsidRDefault="00503C31" w:rsidP="00B04C4B">
      <w:pPr>
        <w:rPr>
          <w:rFonts w:ascii="Times New Roman" w:hAnsi="Times New Roman" w:cs="Times New Roman"/>
          <w:color w:val="000000" w:themeColor="text1"/>
          <w:sz w:val="24"/>
          <w:szCs w:val="24"/>
        </w:rPr>
      </w:pPr>
      <w:r w:rsidRPr="00DC1DE5">
        <w:rPr>
          <w:rFonts w:ascii="Times New Roman" w:hAnsi="Times New Roman" w:cs="Times New Roman"/>
          <w:color w:val="000000" w:themeColor="text1"/>
          <w:sz w:val="24"/>
          <w:szCs w:val="24"/>
        </w:rPr>
        <w:t>If we take a look at the guide tree, we can understand how these strains are</w:t>
      </w:r>
      <w:r w:rsidR="00B04C4B" w:rsidRPr="00DC1DE5">
        <w:rPr>
          <w:rFonts w:ascii="Times New Roman" w:hAnsi="Times New Roman" w:cs="Times New Roman"/>
          <w:color w:val="000000" w:themeColor="text1"/>
          <w:sz w:val="24"/>
          <w:szCs w:val="24"/>
        </w:rPr>
        <w:t xml:space="preserve"> connected to each other.</w:t>
      </w:r>
    </w:p>
    <w:p w14:paraId="4A4E2D49" w14:textId="18717934" w:rsidR="00503C31" w:rsidRPr="00DC1DE5" w:rsidRDefault="00B04C4B" w:rsidP="00B04C4B">
      <w:pPr>
        <w:jc w:val="center"/>
        <w:rPr>
          <w:rFonts w:ascii="Times New Roman" w:hAnsi="Times New Roman" w:cs="Times New Roman"/>
          <w:color w:val="000000" w:themeColor="text1"/>
          <w:sz w:val="24"/>
          <w:szCs w:val="24"/>
        </w:rPr>
      </w:pPr>
      <w:r w:rsidRPr="00DC1DE5">
        <w:rPr>
          <w:rFonts w:ascii="Times New Roman" w:hAnsi="Times New Roman" w:cs="Times New Roman"/>
          <w:noProof/>
          <w:color w:val="000000" w:themeColor="text1"/>
          <w:sz w:val="24"/>
          <w:szCs w:val="24"/>
        </w:rPr>
        <w:drawing>
          <wp:inline distT="0" distB="0" distL="0" distR="0" wp14:anchorId="7DB158E9" wp14:editId="6417F313">
            <wp:extent cx="5505856" cy="3417630"/>
            <wp:effectExtent l="0" t="0" r="0"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5510353" cy="3420422"/>
                    </a:xfrm>
                    <a:prstGeom prst="rect">
                      <a:avLst/>
                    </a:prstGeom>
                  </pic:spPr>
                </pic:pic>
              </a:graphicData>
            </a:graphic>
          </wp:inline>
        </w:drawing>
      </w:r>
    </w:p>
    <w:p w14:paraId="21D319F9" w14:textId="72F9D87E" w:rsidR="00B04C4B" w:rsidRPr="00DC1DE5" w:rsidRDefault="00B04C4B" w:rsidP="00B04C4B">
      <w:pPr>
        <w:jc w:val="center"/>
        <w:rPr>
          <w:rFonts w:ascii="Times New Roman" w:hAnsi="Times New Roman" w:cs="Times New Roman"/>
          <w:b/>
          <w:bCs/>
        </w:rPr>
      </w:pPr>
      <w:r w:rsidRPr="00DC1DE5">
        <w:rPr>
          <w:rFonts w:ascii="Times New Roman" w:hAnsi="Times New Roman" w:cs="Times New Roman"/>
          <w:b/>
          <w:bCs/>
        </w:rPr>
        <w:t xml:space="preserve">Figure 4-1: </w:t>
      </w:r>
      <w:r w:rsidRPr="00DC1DE5">
        <w:rPr>
          <w:rFonts w:ascii="Times New Roman" w:eastAsia="Times New Roman" w:hAnsi="Times New Roman" w:cs="Times New Roman"/>
          <w:b/>
          <w:bCs/>
          <w:color w:val="000000"/>
          <w:lang w:val="en-US"/>
        </w:rPr>
        <w:t xml:space="preserve">Cladogram created at </w:t>
      </w:r>
      <w:hyperlink r:id="rId43" w:history="1">
        <w:r w:rsidRPr="00DC1DE5">
          <w:rPr>
            <w:rStyle w:val="Hyperlink"/>
            <w:rFonts w:ascii="Times New Roman" w:eastAsia="Times New Roman" w:hAnsi="Times New Roman" w:cs="Times New Roman"/>
            <w:b/>
            <w:bCs/>
            <w:lang w:val="en-US"/>
          </w:rPr>
          <w:t>http://www.ebi.ac.uk/Tools/services/web/toolresult.ebi?tool=clustalo&amp;jobId=clustalo-E20220109-172652-0550-54723398-p2m</w:t>
        </w:r>
      </w:hyperlink>
      <w:r w:rsidRPr="00DC1DE5">
        <w:rPr>
          <w:rFonts w:ascii="Times New Roman" w:eastAsia="Times New Roman" w:hAnsi="Times New Roman" w:cs="Times New Roman"/>
          <w:b/>
          <w:bCs/>
          <w:color w:val="000000"/>
          <w:lang w:val="en-US"/>
        </w:rPr>
        <w:t>, only available from 9</w:t>
      </w:r>
      <w:r w:rsidRPr="00DC1DE5">
        <w:rPr>
          <w:rFonts w:ascii="Times New Roman" w:eastAsia="Times New Roman" w:hAnsi="Times New Roman" w:cs="Times New Roman"/>
          <w:b/>
          <w:bCs/>
          <w:color w:val="000000"/>
          <w:vertAlign w:val="superscript"/>
          <w:lang w:val="en-US"/>
        </w:rPr>
        <w:t>th</w:t>
      </w:r>
      <w:r w:rsidRPr="00DC1DE5">
        <w:rPr>
          <w:rFonts w:ascii="Times New Roman" w:eastAsia="Times New Roman" w:hAnsi="Times New Roman" w:cs="Times New Roman"/>
          <w:b/>
          <w:bCs/>
          <w:color w:val="000000"/>
          <w:lang w:val="en-US"/>
        </w:rPr>
        <w:t xml:space="preserve"> January 2022 to 16</w:t>
      </w:r>
      <w:r w:rsidRPr="00DC1DE5">
        <w:rPr>
          <w:rFonts w:ascii="Times New Roman" w:eastAsia="Times New Roman" w:hAnsi="Times New Roman" w:cs="Times New Roman"/>
          <w:b/>
          <w:bCs/>
          <w:color w:val="000000"/>
          <w:vertAlign w:val="superscript"/>
          <w:lang w:val="en-US"/>
        </w:rPr>
        <w:t>th</w:t>
      </w:r>
      <w:r w:rsidRPr="00DC1DE5">
        <w:rPr>
          <w:rFonts w:ascii="Times New Roman" w:eastAsia="Times New Roman" w:hAnsi="Times New Roman" w:cs="Times New Roman"/>
          <w:b/>
          <w:bCs/>
          <w:color w:val="000000"/>
          <w:lang w:val="en-US"/>
        </w:rPr>
        <w:t xml:space="preserve"> January 2022</w:t>
      </w:r>
    </w:p>
    <w:p w14:paraId="0188AED9" w14:textId="77777777" w:rsidR="00F54B3D" w:rsidRPr="00DC1DE5" w:rsidRDefault="00C32E95" w:rsidP="00B04C4B">
      <w:pPr>
        <w:rPr>
          <w:rFonts w:ascii="Times New Roman" w:hAnsi="Times New Roman" w:cs="Times New Roman"/>
        </w:rPr>
      </w:pPr>
      <w:r w:rsidRPr="00DC1DE5">
        <w:rPr>
          <w:rFonts w:ascii="Times New Roman" w:hAnsi="Times New Roman" w:cs="Times New Roman"/>
        </w:rPr>
        <w:lastRenderedPageBreak/>
        <w:t xml:space="preserve">The </w:t>
      </w:r>
      <w:r w:rsidR="00621238" w:rsidRPr="00DC1DE5">
        <w:rPr>
          <w:rFonts w:ascii="Times New Roman" w:hAnsi="Times New Roman" w:cs="Times New Roman"/>
        </w:rPr>
        <w:t>Inter</w:t>
      </w:r>
      <w:r w:rsidRPr="00DC1DE5">
        <w:rPr>
          <w:rFonts w:ascii="Times New Roman" w:hAnsi="Times New Roman" w:cs="Times New Roman"/>
        </w:rPr>
        <w:t>esting points that we found in this study is that we saw the highest number of mutation (45 in total, 4 in CDS and 41 in N-CDS) in strain 3 comparing to strain 1. However, we did not see that reflected in the TT Ratio. We observed a 0.5625% divergence from strain 1, which was nor the lowest or highest %</w:t>
      </w:r>
      <w:r w:rsidR="004A4333" w:rsidRPr="00DC1DE5">
        <w:rPr>
          <w:rFonts w:ascii="Times New Roman" w:hAnsi="Times New Roman" w:cs="Times New Roman"/>
        </w:rPr>
        <w:t xml:space="preserve"> in the dataset.</w:t>
      </w:r>
      <w:r w:rsidR="00F54B3D" w:rsidRPr="00DC1DE5">
        <w:rPr>
          <w:rFonts w:ascii="Times New Roman" w:hAnsi="Times New Roman" w:cs="Times New Roman"/>
        </w:rPr>
        <w:t xml:space="preserve"> </w:t>
      </w:r>
    </w:p>
    <w:p w14:paraId="3ED5B1C8" w14:textId="77777777" w:rsidR="009B4C38" w:rsidRPr="00DC1DE5" w:rsidRDefault="00F54B3D" w:rsidP="00B04C4B">
      <w:pPr>
        <w:rPr>
          <w:rFonts w:ascii="Times New Roman" w:hAnsi="Times New Roman" w:cs="Times New Roman"/>
        </w:rPr>
      </w:pPr>
      <w:r w:rsidRPr="00DC1DE5">
        <w:rPr>
          <w:rFonts w:ascii="Times New Roman" w:hAnsi="Times New Roman" w:cs="Times New Roman"/>
        </w:rPr>
        <w:t>Strain 1 (NC_045512)</w:t>
      </w:r>
      <w:r w:rsidR="009B4C38" w:rsidRPr="00DC1DE5">
        <w:rPr>
          <w:rFonts w:ascii="Times New Roman" w:hAnsi="Times New Roman" w:cs="Times New Roman"/>
        </w:rPr>
        <w:t xml:space="preserve"> was collected on 05-JAN-2020, which is a </w:t>
      </w:r>
      <w:proofErr w:type="spellStart"/>
      <w:r w:rsidR="009B4C38" w:rsidRPr="00DC1DE5">
        <w:rPr>
          <w:rFonts w:ascii="Times New Roman" w:hAnsi="Times New Roman" w:cs="Times New Roman"/>
        </w:rPr>
        <w:t>Betacoronavirus</w:t>
      </w:r>
      <w:proofErr w:type="spellEnd"/>
      <w:r w:rsidR="009B4C38" w:rsidRPr="00DC1DE5">
        <w:rPr>
          <w:rFonts w:ascii="Times New Roman" w:hAnsi="Times New Roman" w:cs="Times New Roman"/>
        </w:rPr>
        <w:t xml:space="preserve">. </w:t>
      </w:r>
    </w:p>
    <w:p w14:paraId="7FE62DFB" w14:textId="77777777" w:rsidR="009B4C38" w:rsidRPr="00DC1DE5" w:rsidRDefault="009B4C38" w:rsidP="00B04C4B">
      <w:pPr>
        <w:rPr>
          <w:rFonts w:ascii="Times New Roman" w:hAnsi="Times New Roman" w:cs="Times New Roman"/>
        </w:rPr>
      </w:pPr>
      <w:r w:rsidRPr="00DC1DE5">
        <w:rPr>
          <w:rFonts w:ascii="Times New Roman" w:hAnsi="Times New Roman" w:cs="Times New Roman"/>
        </w:rPr>
        <w:t xml:space="preserve">Strain 3 (MT123292) was collected on 28-FEB-2020, which is also a </w:t>
      </w:r>
      <w:proofErr w:type="spellStart"/>
      <w:r w:rsidRPr="00DC1DE5">
        <w:rPr>
          <w:rFonts w:ascii="Times New Roman" w:hAnsi="Times New Roman" w:cs="Times New Roman"/>
        </w:rPr>
        <w:t>Betacoronavirus</w:t>
      </w:r>
      <w:proofErr w:type="spellEnd"/>
      <w:r w:rsidRPr="00DC1DE5">
        <w:rPr>
          <w:rFonts w:ascii="Times New Roman" w:hAnsi="Times New Roman" w:cs="Times New Roman"/>
        </w:rPr>
        <w:t xml:space="preserve">. </w:t>
      </w:r>
    </w:p>
    <w:p w14:paraId="63359081" w14:textId="715F3A62" w:rsidR="00B04C4B" w:rsidRPr="00DC1DE5" w:rsidRDefault="009B4C38" w:rsidP="00B04C4B">
      <w:pPr>
        <w:rPr>
          <w:rFonts w:ascii="Times New Roman" w:hAnsi="Times New Roman" w:cs="Times New Roman"/>
        </w:rPr>
      </w:pPr>
      <w:r w:rsidRPr="00DC1DE5">
        <w:rPr>
          <w:rFonts w:ascii="Times New Roman" w:hAnsi="Times New Roman" w:cs="Times New Roman"/>
        </w:rPr>
        <w:t xml:space="preserve">From figure 4-1, we can see that even if they were both </w:t>
      </w:r>
      <w:proofErr w:type="spellStart"/>
      <w:r w:rsidRPr="00DC1DE5">
        <w:rPr>
          <w:rFonts w:ascii="Times New Roman" w:hAnsi="Times New Roman" w:cs="Times New Roman"/>
        </w:rPr>
        <w:t>Betacoronavirus</w:t>
      </w:r>
      <w:proofErr w:type="spellEnd"/>
      <w:r w:rsidRPr="00DC1DE5">
        <w:rPr>
          <w:rFonts w:ascii="Times New Roman" w:hAnsi="Times New Roman" w:cs="Times New Roman"/>
        </w:rPr>
        <w:t xml:space="preserve"> collected from a month apart in China, </w:t>
      </w:r>
      <w:r w:rsidR="00DC1DE5" w:rsidRPr="00DC1DE5">
        <w:rPr>
          <w:rFonts w:ascii="Times New Roman" w:hAnsi="Times New Roman" w:cs="Times New Roman"/>
        </w:rPr>
        <w:t>they differ massively. The phylogenetic tree shows that the strain 3 diverges 0.000562094% from strain 1. That is a minute difference for sure. But this provides insight how SARS-</w:t>
      </w:r>
      <w:proofErr w:type="spellStart"/>
      <w:r w:rsidR="00DC1DE5" w:rsidRPr="00DC1DE5">
        <w:rPr>
          <w:rFonts w:ascii="Times New Roman" w:hAnsi="Times New Roman" w:cs="Times New Roman"/>
        </w:rPr>
        <w:t>CoV</w:t>
      </w:r>
      <w:proofErr w:type="spellEnd"/>
      <w:r w:rsidR="00DC1DE5" w:rsidRPr="00DC1DE5">
        <w:rPr>
          <w:rFonts w:ascii="Times New Roman" w:hAnsi="Times New Roman" w:cs="Times New Roman"/>
        </w:rPr>
        <w:t xml:space="preserve"> is a highly mutative virus which could do potential damage to human (and other species).  </w:t>
      </w:r>
      <w:r w:rsidRPr="00DC1DE5">
        <w:rPr>
          <w:rFonts w:ascii="Times New Roman" w:hAnsi="Times New Roman" w:cs="Times New Roman"/>
        </w:rPr>
        <w:t xml:space="preserve"> </w:t>
      </w:r>
      <w:r w:rsidR="00C32E95" w:rsidRPr="00DC1DE5">
        <w:rPr>
          <w:rFonts w:ascii="Times New Roman" w:hAnsi="Times New Roman" w:cs="Times New Roman"/>
        </w:rPr>
        <w:t xml:space="preserve"> </w:t>
      </w:r>
    </w:p>
    <w:p w14:paraId="447FB398" w14:textId="7F22EA58" w:rsidR="00DC1DE5" w:rsidRPr="00754DE2" w:rsidRDefault="004E4614" w:rsidP="00DC1DE5">
      <w:pPr>
        <w:pStyle w:val="Heading1"/>
        <w:numPr>
          <w:ilvl w:val="0"/>
          <w:numId w:val="2"/>
        </w:numPr>
        <w:rPr>
          <w:rFonts w:ascii="Times New Roman" w:hAnsi="Times New Roman" w:cs="Times New Roman"/>
          <w:b/>
          <w:bCs/>
          <w:color w:val="000000" w:themeColor="text1"/>
          <w:sz w:val="24"/>
          <w:szCs w:val="24"/>
        </w:rPr>
      </w:pPr>
      <w:bookmarkStart w:id="26" w:name="_Toc92657988"/>
      <w:r w:rsidRPr="00DC1DE5">
        <w:rPr>
          <w:rFonts w:ascii="Times New Roman" w:hAnsi="Times New Roman" w:cs="Times New Roman"/>
          <w:b/>
          <w:bCs/>
          <w:color w:val="000000" w:themeColor="text1"/>
          <w:sz w:val="24"/>
          <w:szCs w:val="24"/>
        </w:rPr>
        <w:t>Conclusion</w:t>
      </w:r>
      <w:bookmarkEnd w:id="26"/>
      <w:r w:rsidRPr="00DC1DE5">
        <w:rPr>
          <w:rFonts w:ascii="Times New Roman" w:hAnsi="Times New Roman" w:cs="Times New Roman"/>
          <w:b/>
          <w:bCs/>
          <w:color w:val="000000" w:themeColor="text1"/>
          <w:sz w:val="24"/>
          <w:szCs w:val="24"/>
        </w:rPr>
        <w:t xml:space="preserve"> </w:t>
      </w:r>
    </w:p>
    <w:p w14:paraId="33FA689F" w14:textId="76DFBFC4" w:rsidR="00DC1DE5" w:rsidRPr="00754DE2" w:rsidRDefault="00DC1DE5" w:rsidP="00DC1DE5">
      <w:pPr>
        <w:rPr>
          <w:rFonts w:ascii="Times New Roman" w:hAnsi="Times New Roman" w:cs="Times New Roman"/>
        </w:rPr>
      </w:pPr>
      <w:r>
        <w:rPr>
          <w:rFonts w:ascii="Times New Roman" w:hAnsi="Times New Roman" w:cs="Times New Roman"/>
        </w:rPr>
        <w:t xml:space="preserve">This study provided insight on SARS-CoV-2 strains and how did they evolve. </w:t>
      </w:r>
      <w:r w:rsidR="006404D9">
        <w:rPr>
          <w:rFonts w:ascii="Times New Roman" w:hAnsi="Times New Roman" w:cs="Times New Roman"/>
        </w:rPr>
        <w:t>Like it or not, v</w:t>
      </w:r>
      <w:r>
        <w:rPr>
          <w:rFonts w:ascii="Times New Roman" w:hAnsi="Times New Roman" w:cs="Times New Roman"/>
        </w:rPr>
        <w:t xml:space="preserve">irus </w:t>
      </w:r>
      <w:r w:rsidR="006404D9">
        <w:rPr>
          <w:rFonts w:ascii="Times New Roman" w:hAnsi="Times New Roman" w:cs="Times New Roman"/>
        </w:rPr>
        <w:t>and microbiome are parts of our lives. Studying virus and their evolutionary path</w:t>
      </w:r>
      <w:r w:rsidR="00754DE2">
        <w:rPr>
          <w:rFonts w:ascii="Times New Roman" w:hAnsi="Times New Roman" w:cs="Times New Roman"/>
        </w:rPr>
        <w:t>way</w:t>
      </w:r>
      <w:r w:rsidR="006404D9">
        <w:rPr>
          <w:rFonts w:ascii="Times New Roman" w:hAnsi="Times New Roman" w:cs="Times New Roman"/>
        </w:rPr>
        <w:t xml:space="preserve"> are crucial for human evolution and survival. In this paper, we discussed about 20 random strains we collected from the NCBI website and compared them with each other. We used a web based MSA tool to align the data and then used a Python based program to analyse</w:t>
      </w:r>
      <w:r w:rsidR="00754DE2">
        <w:rPr>
          <w:rFonts w:ascii="Times New Roman" w:hAnsi="Times New Roman" w:cs="Times New Roman"/>
        </w:rPr>
        <w:t xml:space="preserve"> the result</w:t>
      </w:r>
      <w:r w:rsidR="006404D9">
        <w:rPr>
          <w:rFonts w:ascii="Times New Roman" w:hAnsi="Times New Roman" w:cs="Times New Roman"/>
        </w:rPr>
        <w:t>. This study helped us understand how quickly viruses can evolve and how much do they differ</w:t>
      </w:r>
      <w:r w:rsidR="00754DE2">
        <w:rPr>
          <w:rFonts w:ascii="Times New Roman" w:hAnsi="Times New Roman" w:cs="Times New Roman"/>
        </w:rPr>
        <w:t xml:space="preserve"> in terms of mutations, t</w:t>
      </w:r>
      <w:r w:rsidR="00754DE2" w:rsidRPr="00DC1DE5">
        <w:rPr>
          <w:rFonts w:ascii="Times New Roman" w:hAnsi="Times New Roman" w:cs="Times New Roman"/>
        </w:rPr>
        <w:t xml:space="preserve">ransversion </w:t>
      </w:r>
      <w:r w:rsidR="00754DE2">
        <w:rPr>
          <w:rFonts w:ascii="Times New Roman" w:hAnsi="Times New Roman" w:cs="Times New Roman"/>
        </w:rPr>
        <w:t>and</w:t>
      </w:r>
      <w:r w:rsidR="00754DE2" w:rsidRPr="00DC1DE5">
        <w:rPr>
          <w:rFonts w:ascii="Times New Roman" w:hAnsi="Times New Roman" w:cs="Times New Roman"/>
        </w:rPr>
        <w:t xml:space="preserve"> </w:t>
      </w:r>
      <w:r w:rsidR="00754DE2">
        <w:rPr>
          <w:rFonts w:ascii="Times New Roman" w:hAnsi="Times New Roman" w:cs="Times New Roman"/>
        </w:rPr>
        <w:t>t</w:t>
      </w:r>
      <w:r w:rsidR="00754DE2" w:rsidRPr="00DC1DE5">
        <w:rPr>
          <w:rFonts w:ascii="Times New Roman" w:hAnsi="Times New Roman" w:cs="Times New Roman"/>
        </w:rPr>
        <w:t xml:space="preserve">ransition </w:t>
      </w:r>
      <w:r w:rsidR="00754DE2">
        <w:rPr>
          <w:rFonts w:ascii="Times New Roman" w:hAnsi="Times New Roman" w:cs="Times New Roman"/>
        </w:rPr>
        <w:t>r</w:t>
      </w:r>
      <w:r w:rsidR="00754DE2" w:rsidRPr="00DC1DE5">
        <w:rPr>
          <w:rFonts w:ascii="Times New Roman" w:hAnsi="Times New Roman" w:cs="Times New Roman"/>
        </w:rPr>
        <w:t>atio</w:t>
      </w:r>
      <w:r w:rsidR="00754DE2">
        <w:rPr>
          <w:rFonts w:ascii="Times New Roman" w:hAnsi="Times New Roman" w:cs="Times New Roman"/>
        </w:rPr>
        <w:t>, similarities, and gaps</w:t>
      </w:r>
      <w:r w:rsidR="006404D9">
        <w:rPr>
          <w:rFonts w:ascii="Times New Roman" w:hAnsi="Times New Roman" w:cs="Times New Roman"/>
        </w:rPr>
        <w:t xml:space="preserve"> from each other within a short period of time. However, the study would be much more interesting if we had a chance</w:t>
      </w:r>
      <w:r w:rsidR="00754DE2">
        <w:rPr>
          <w:rFonts w:ascii="Times New Roman" w:hAnsi="Times New Roman" w:cs="Times New Roman"/>
        </w:rPr>
        <w:t xml:space="preserve"> and time</w:t>
      </w:r>
      <w:r w:rsidR="006404D9">
        <w:rPr>
          <w:rFonts w:ascii="Times New Roman" w:hAnsi="Times New Roman" w:cs="Times New Roman"/>
        </w:rPr>
        <w:t xml:space="preserve"> to predict their protein structure and compare newer strains like Omicron and Delta instead of just Beta variants.</w:t>
      </w:r>
      <w:r w:rsidR="00754DE2">
        <w:rPr>
          <w:rFonts w:ascii="Times New Roman" w:hAnsi="Times New Roman" w:cs="Times New Roman"/>
        </w:rPr>
        <w:t xml:space="preserve"> </w:t>
      </w:r>
      <w:r w:rsidR="006404D9">
        <w:rPr>
          <w:rFonts w:ascii="Times New Roman" w:hAnsi="Times New Roman" w:cs="Times New Roman"/>
        </w:rPr>
        <w:t xml:space="preserve">  </w:t>
      </w:r>
    </w:p>
    <w:p w14:paraId="4B6E5D21" w14:textId="56C14E55" w:rsidR="0018608C" w:rsidRPr="00DC1DE5" w:rsidRDefault="0018608C" w:rsidP="00A65333">
      <w:pPr>
        <w:pStyle w:val="Heading1"/>
        <w:rPr>
          <w:rFonts w:ascii="Times New Roman" w:hAnsi="Times New Roman" w:cs="Times New Roman"/>
          <w:b/>
          <w:bCs/>
          <w:color w:val="000000" w:themeColor="text1"/>
          <w:sz w:val="24"/>
          <w:szCs w:val="24"/>
        </w:rPr>
      </w:pPr>
      <w:bookmarkStart w:id="27" w:name="_Toc92657989"/>
      <w:r w:rsidRPr="00DC1DE5">
        <w:rPr>
          <w:rFonts w:ascii="Times New Roman" w:hAnsi="Times New Roman" w:cs="Times New Roman"/>
          <w:b/>
          <w:bCs/>
          <w:color w:val="000000" w:themeColor="text1"/>
          <w:sz w:val="24"/>
          <w:szCs w:val="24"/>
        </w:rPr>
        <w:t>Reference</w:t>
      </w:r>
      <w:bookmarkEnd w:id="27"/>
      <w:r w:rsidRPr="00DC1DE5">
        <w:rPr>
          <w:rFonts w:ascii="Times New Roman" w:hAnsi="Times New Roman" w:cs="Times New Roman"/>
          <w:b/>
          <w:bCs/>
          <w:color w:val="000000" w:themeColor="text1"/>
          <w:sz w:val="24"/>
          <w:szCs w:val="24"/>
        </w:rPr>
        <w:t xml:space="preserve"> </w:t>
      </w:r>
    </w:p>
    <w:p w14:paraId="40A3CF57" w14:textId="77777777" w:rsidR="004C714C" w:rsidRPr="00DC1DE5" w:rsidRDefault="0018608C" w:rsidP="004C714C">
      <w:pPr>
        <w:pStyle w:val="Bibliography"/>
        <w:rPr>
          <w:rFonts w:ascii="Times New Roman" w:hAnsi="Times New Roman" w:cs="Times New Roman"/>
        </w:rPr>
      </w:pPr>
      <w:r w:rsidRPr="00DC1DE5">
        <w:rPr>
          <w:rFonts w:ascii="Times New Roman" w:hAnsi="Times New Roman" w:cs="Times New Roman"/>
        </w:rPr>
        <w:fldChar w:fldCharType="begin"/>
      </w:r>
      <w:r w:rsidR="008726E0" w:rsidRPr="00DC1DE5">
        <w:rPr>
          <w:rFonts w:ascii="Times New Roman" w:hAnsi="Times New Roman" w:cs="Times New Roman"/>
        </w:rPr>
        <w:instrText xml:space="preserve"> ADDIN ZOTERO_BIBL {"uncited":[],"omitted":[],"custom":[]} CSL_BIBLIOGRAPHY </w:instrText>
      </w:r>
      <w:r w:rsidRPr="00DC1DE5">
        <w:rPr>
          <w:rFonts w:ascii="Times New Roman" w:hAnsi="Times New Roman" w:cs="Times New Roman"/>
        </w:rPr>
        <w:fldChar w:fldCharType="separate"/>
      </w:r>
      <w:r w:rsidR="004C714C" w:rsidRPr="00DC1DE5">
        <w:rPr>
          <w:rFonts w:ascii="Times New Roman" w:hAnsi="Times New Roman" w:cs="Times New Roman"/>
        </w:rPr>
        <w:t xml:space="preserve">Barton, M. I., MacGowan, S. A., Kutuzov, M. A., Dushek, O., Barton, G. J., &amp; van der Merwe, P. A. (2021). Effects of common mutations in the SARS-CoV-2 Spike RBD and its ligand, the human ACE2 receptor on binding affinity and kinetics. </w:t>
      </w:r>
      <w:r w:rsidR="004C714C" w:rsidRPr="00DC1DE5">
        <w:rPr>
          <w:rFonts w:ascii="Times New Roman" w:hAnsi="Times New Roman" w:cs="Times New Roman"/>
          <w:i/>
          <w:iCs/>
        </w:rPr>
        <w:t>ELife</w:t>
      </w:r>
      <w:r w:rsidR="004C714C" w:rsidRPr="00DC1DE5">
        <w:rPr>
          <w:rFonts w:ascii="Times New Roman" w:hAnsi="Times New Roman" w:cs="Times New Roman"/>
        </w:rPr>
        <w:t xml:space="preserve">, </w:t>
      </w:r>
      <w:r w:rsidR="004C714C" w:rsidRPr="00DC1DE5">
        <w:rPr>
          <w:rFonts w:ascii="Times New Roman" w:hAnsi="Times New Roman" w:cs="Times New Roman"/>
          <w:i/>
          <w:iCs/>
        </w:rPr>
        <w:t>10</w:t>
      </w:r>
      <w:r w:rsidR="004C714C" w:rsidRPr="00DC1DE5">
        <w:rPr>
          <w:rFonts w:ascii="Times New Roman" w:hAnsi="Times New Roman" w:cs="Times New Roman"/>
        </w:rPr>
        <w:t>, e70658. https://doi.org/10.7554/eLife.70658</w:t>
      </w:r>
    </w:p>
    <w:p w14:paraId="67562607" w14:textId="77777777" w:rsidR="004C714C" w:rsidRPr="00DC1DE5" w:rsidRDefault="004C714C" w:rsidP="004C714C">
      <w:pPr>
        <w:pStyle w:val="Bibliography"/>
        <w:rPr>
          <w:rFonts w:ascii="Times New Roman" w:hAnsi="Times New Roman" w:cs="Times New Roman"/>
        </w:rPr>
      </w:pPr>
      <w:r w:rsidRPr="00DC1DE5">
        <w:rPr>
          <w:rFonts w:ascii="Times New Roman" w:hAnsi="Times New Roman" w:cs="Times New Roman"/>
        </w:rPr>
        <w:t xml:space="preserve">Biscayart, C., Angeleri, P., Lloveras, S., Chaves, T. do S. S., Schlagenhauf, P., &amp; Rodríguez-Morales, A. J. (2020). The next big threat to global health? 2019 novel coronavirus (2019-nCoV): What advice can we give to travellers? – Interim recommendations January 2020, from the Latin-American society for Travel Medicine (SLAMVI). </w:t>
      </w:r>
      <w:r w:rsidRPr="00DC1DE5">
        <w:rPr>
          <w:rFonts w:ascii="Times New Roman" w:hAnsi="Times New Roman" w:cs="Times New Roman"/>
          <w:i/>
          <w:iCs/>
        </w:rPr>
        <w:t>Travel Medicine and Infectious Disease</w:t>
      </w:r>
      <w:r w:rsidRPr="00DC1DE5">
        <w:rPr>
          <w:rFonts w:ascii="Times New Roman" w:hAnsi="Times New Roman" w:cs="Times New Roman"/>
        </w:rPr>
        <w:t xml:space="preserve">, </w:t>
      </w:r>
      <w:r w:rsidRPr="00DC1DE5">
        <w:rPr>
          <w:rFonts w:ascii="Times New Roman" w:hAnsi="Times New Roman" w:cs="Times New Roman"/>
          <w:i/>
          <w:iCs/>
        </w:rPr>
        <w:t>33</w:t>
      </w:r>
      <w:r w:rsidRPr="00DC1DE5">
        <w:rPr>
          <w:rFonts w:ascii="Times New Roman" w:hAnsi="Times New Roman" w:cs="Times New Roman"/>
        </w:rPr>
        <w:t>, 101567. https://doi.org/10.1016/j.tmaid.2020.101567</w:t>
      </w:r>
    </w:p>
    <w:p w14:paraId="6EFDCA2F" w14:textId="77777777" w:rsidR="004C714C" w:rsidRPr="00DC1DE5" w:rsidRDefault="004C714C" w:rsidP="004C714C">
      <w:pPr>
        <w:pStyle w:val="Bibliography"/>
        <w:rPr>
          <w:rFonts w:ascii="Times New Roman" w:hAnsi="Times New Roman" w:cs="Times New Roman"/>
        </w:rPr>
      </w:pPr>
      <w:r w:rsidRPr="00DC1DE5">
        <w:rPr>
          <w:rFonts w:ascii="Times New Roman" w:hAnsi="Times New Roman" w:cs="Times New Roman"/>
          <w:i/>
          <w:iCs/>
        </w:rPr>
        <w:t>BLAST TOPICS</w:t>
      </w:r>
      <w:r w:rsidRPr="00DC1DE5">
        <w:rPr>
          <w:rFonts w:ascii="Times New Roman" w:hAnsi="Times New Roman" w:cs="Times New Roman"/>
        </w:rPr>
        <w:t>. (n.d.). Retrieved December 20, 2021, from https://blast.ncbi.nlm.nih.gov/Blast.cgi?CMD=Web&amp;PAGE_TYPE=BlastDocs&amp;DOC_TYPE=BlastHelp</w:t>
      </w:r>
    </w:p>
    <w:p w14:paraId="19425FA4" w14:textId="77777777" w:rsidR="004C714C" w:rsidRPr="00DC1DE5" w:rsidRDefault="004C714C" w:rsidP="004C714C">
      <w:pPr>
        <w:pStyle w:val="Bibliography"/>
        <w:rPr>
          <w:rFonts w:ascii="Times New Roman" w:hAnsi="Times New Roman" w:cs="Times New Roman"/>
        </w:rPr>
      </w:pPr>
      <w:r w:rsidRPr="00DC1DE5">
        <w:rPr>
          <w:rFonts w:ascii="Times New Roman" w:hAnsi="Times New Roman" w:cs="Times New Roman"/>
        </w:rPr>
        <w:lastRenderedPageBreak/>
        <w:t xml:space="preserve">Chang, D., Lin, M., Wei, L., Xie, L., Zhu, G., Dela Cruz, C. S., &amp; Sharma, L. (2020). Epidemiologic and Clinical Characteristics of Novel Coronavirus Infections Involving 13 Patients Outside Wuhan, China. </w:t>
      </w:r>
      <w:r w:rsidRPr="00DC1DE5">
        <w:rPr>
          <w:rFonts w:ascii="Times New Roman" w:hAnsi="Times New Roman" w:cs="Times New Roman"/>
          <w:i/>
          <w:iCs/>
        </w:rPr>
        <w:t>JAMA</w:t>
      </w:r>
      <w:r w:rsidRPr="00DC1DE5">
        <w:rPr>
          <w:rFonts w:ascii="Times New Roman" w:hAnsi="Times New Roman" w:cs="Times New Roman"/>
        </w:rPr>
        <w:t xml:space="preserve">, </w:t>
      </w:r>
      <w:r w:rsidRPr="00DC1DE5">
        <w:rPr>
          <w:rFonts w:ascii="Times New Roman" w:hAnsi="Times New Roman" w:cs="Times New Roman"/>
          <w:i/>
          <w:iCs/>
        </w:rPr>
        <w:t>323</w:t>
      </w:r>
      <w:r w:rsidRPr="00DC1DE5">
        <w:rPr>
          <w:rFonts w:ascii="Times New Roman" w:hAnsi="Times New Roman" w:cs="Times New Roman"/>
        </w:rPr>
        <w:t>(11), 1092–1093. https://doi.org/10.1001/jama.2020.1623</w:t>
      </w:r>
    </w:p>
    <w:p w14:paraId="225BE614" w14:textId="77777777" w:rsidR="004C714C" w:rsidRPr="00DC1DE5" w:rsidRDefault="004C714C" w:rsidP="004C714C">
      <w:pPr>
        <w:pStyle w:val="Bibliography"/>
        <w:rPr>
          <w:rFonts w:ascii="Times New Roman" w:hAnsi="Times New Roman" w:cs="Times New Roman"/>
        </w:rPr>
      </w:pPr>
      <w:r w:rsidRPr="00DC1DE5">
        <w:rPr>
          <w:rFonts w:ascii="Times New Roman" w:hAnsi="Times New Roman" w:cs="Times New Roman"/>
          <w:i/>
          <w:iCs/>
        </w:rPr>
        <w:t>Cumulative confirmed COVID-19 deaths</w:t>
      </w:r>
      <w:r w:rsidRPr="00DC1DE5">
        <w:rPr>
          <w:rFonts w:ascii="Times New Roman" w:hAnsi="Times New Roman" w:cs="Times New Roman"/>
        </w:rPr>
        <w:t>. (n.d.). Our World in Data. Retrieved December 13, 2021, from https://ourworldindata.org/grapher/cumulative-covid-deaths-region</w:t>
      </w:r>
    </w:p>
    <w:p w14:paraId="3A965C64" w14:textId="77777777" w:rsidR="004C714C" w:rsidRPr="00DC1DE5" w:rsidRDefault="004C714C" w:rsidP="004C714C">
      <w:pPr>
        <w:pStyle w:val="Bibliography"/>
        <w:rPr>
          <w:rFonts w:ascii="Times New Roman" w:hAnsi="Times New Roman" w:cs="Times New Roman"/>
        </w:rPr>
      </w:pPr>
      <w:r w:rsidRPr="00DC1DE5">
        <w:rPr>
          <w:rFonts w:ascii="Times New Roman" w:hAnsi="Times New Roman" w:cs="Times New Roman"/>
        </w:rPr>
        <w:t xml:space="preserve">Davies, N. G., Abbott, S., Barnard, R. C., Jarvis, C. I., Kucharski, A. J., Munday, J. D., Pearson, C. A. B., Russell, T. W., Tully, D. C., Washburne, A. D., Wenseleers, T., Gimma, A., Waites, W., Wong, K. L. M., Zandvoort, K. van, Silverman, J. D., Group1‡, C. C.-19 W., Consortium‡, C.-19 G. U. (COG-U., Diaz-Ordaz, K., … Edmunds, W. J. (2021). Estimated transmissibility and impact of SARS-CoV-2 lineage B.1.1.7 in England. </w:t>
      </w:r>
      <w:r w:rsidRPr="00DC1DE5">
        <w:rPr>
          <w:rFonts w:ascii="Times New Roman" w:hAnsi="Times New Roman" w:cs="Times New Roman"/>
          <w:i/>
          <w:iCs/>
        </w:rPr>
        <w:t>Science</w:t>
      </w:r>
      <w:r w:rsidRPr="00DC1DE5">
        <w:rPr>
          <w:rFonts w:ascii="Times New Roman" w:hAnsi="Times New Roman" w:cs="Times New Roman"/>
        </w:rPr>
        <w:t>. https://doi.org/10.1126/science.abg3055</w:t>
      </w:r>
    </w:p>
    <w:p w14:paraId="35633AFA" w14:textId="77777777" w:rsidR="004C714C" w:rsidRPr="00DC1DE5" w:rsidRDefault="004C714C" w:rsidP="004C714C">
      <w:pPr>
        <w:pStyle w:val="Bibliography"/>
        <w:rPr>
          <w:rFonts w:ascii="Times New Roman" w:hAnsi="Times New Roman" w:cs="Times New Roman"/>
        </w:rPr>
      </w:pPr>
      <w:r w:rsidRPr="00DC1DE5">
        <w:rPr>
          <w:rFonts w:ascii="Times New Roman" w:hAnsi="Times New Roman" w:cs="Times New Roman"/>
        </w:rPr>
        <w:t xml:space="preserve">Dyer, O. (2021). Covid-19: South Africa’s surge in cases deepens alarm over omicron variant. </w:t>
      </w:r>
      <w:r w:rsidRPr="00DC1DE5">
        <w:rPr>
          <w:rFonts w:ascii="Times New Roman" w:hAnsi="Times New Roman" w:cs="Times New Roman"/>
          <w:i/>
          <w:iCs/>
        </w:rPr>
        <w:t>BMJ</w:t>
      </w:r>
      <w:r w:rsidRPr="00DC1DE5">
        <w:rPr>
          <w:rFonts w:ascii="Times New Roman" w:hAnsi="Times New Roman" w:cs="Times New Roman"/>
        </w:rPr>
        <w:t xml:space="preserve">, </w:t>
      </w:r>
      <w:r w:rsidRPr="00DC1DE5">
        <w:rPr>
          <w:rFonts w:ascii="Times New Roman" w:hAnsi="Times New Roman" w:cs="Times New Roman"/>
          <w:i/>
          <w:iCs/>
        </w:rPr>
        <w:t>375</w:t>
      </w:r>
      <w:r w:rsidRPr="00DC1DE5">
        <w:rPr>
          <w:rFonts w:ascii="Times New Roman" w:hAnsi="Times New Roman" w:cs="Times New Roman"/>
        </w:rPr>
        <w:t>, n3013. https://doi.org/10.1136/bmj.n3013</w:t>
      </w:r>
    </w:p>
    <w:p w14:paraId="3ADA49B5" w14:textId="77777777" w:rsidR="004C714C" w:rsidRPr="00DC1DE5" w:rsidRDefault="004C714C" w:rsidP="004C714C">
      <w:pPr>
        <w:pStyle w:val="Bibliography"/>
        <w:rPr>
          <w:rFonts w:ascii="Times New Roman" w:hAnsi="Times New Roman" w:cs="Times New Roman"/>
        </w:rPr>
      </w:pPr>
      <w:r w:rsidRPr="00DC1DE5">
        <w:rPr>
          <w:rFonts w:ascii="Times New Roman" w:hAnsi="Times New Roman" w:cs="Times New Roman"/>
        </w:rPr>
        <w:t xml:space="preserve">Giovanetti, M., Benedetti, F., Campisi, G., Ciccozzi, A., Fabris, S., Ceccarelli, G., Tambone, V., Caruso, A., Angeletti, S., Zella, D., &amp; Ciccozzi, M. (2021). Evolution patterns of SARS-CoV-2: Snapshot on its genome variants. </w:t>
      </w:r>
      <w:r w:rsidRPr="00DC1DE5">
        <w:rPr>
          <w:rFonts w:ascii="Times New Roman" w:hAnsi="Times New Roman" w:cs="Times New Roman"/>
          <w:i/>
          <w:iCs/>
        </w:rPr>
        <w:t>Biochemical and Biophysical Research Communications</w:t>
      </w:r>
      <w:r w:rsidRPr="00DC1DE5">
        <w:rPr>
          <w:rFonts w:ascii="Times New Roman" w:hAnsi="Times New Roman" w:cs="Times New Roman"/>
        </w:rPr>
        <w:t xml:space="preserve">, </w:t>
      </w:r>
      <w:r w:rsidRPr="00DC1DE5">
        <w:rPr>
          <w:rFonts w:ascii="Times New Roman" w:hAnsi="Times New Roman" w:cs="Times New Roman"/>
          <w:i/>
          <w:iCs/>
        </w:rPr>
        <w:t>538</w:t>
      </w:r>
      <w:r w:rsidRPr="00DC1DE5">
        <w:rPr>
          <w:rFonts w:ascii="Times New Roman" w:hAnsi="Times New Roman" w:cs="Times New Roman"/>
        </w:rPr>
        <w:t>, 88–91. https://doi.org/10.1016/j.bbrc.2020.10.102</w:t>
      </w:r>
    </w:p>
    <w:p w14:paraId="634A8A21" w14:textId="77777777" w:rsidR="004C714C" w:rsidRPr="00DC1DE5" w:rsidRDefault="004C714C" w:rsidP="004C714C">
      <w:pPr>
        <w:pStyle w:val="Bibliography"/>
        <w:rPr>
          <w:rFonts w:ascii="Times New Roman" w:hAnsi="Times New Roman" w:cs="Times New Roman"/>
        </w:rPr>
      </w:pPr>
      <w:r w:rsidRPr="00DC1DE5">
        <w:rPr>
          <w:rFonts w:ascii="Times New Roman" w:hAnsi="Times New Roman" w:cs="Times New Roman"/>
          <w:i/>
          <w:iCs/>
        </w:rPr>
        <w:t>HKUMed finds Omicron SARS-CoV-2 can infect faster and better than Delta in human bronchus but with less severe infection in lung—News | HKUMed</w:t>
      </w:r>
      <w:r w:rsidRPr="00DC1DE5">
        <w:rPr>
          <w:rFonts w:ascii="Times New Roman" w:hAnsi="Times New Roman" w:cs="Times New Roman"/>
        </w:rPr>
        <w:t>. (n.d.). Retrieved January 9, 2022, from https://www.med.hku.hk/en/news/press/20211215-omicron-sars-cov-2-infection</w:t>
      </w:r>
    </w:p>
    <w:p w14:paraId="3DA20AFA" w14:textId="77777777" w:rsidR="004C714C" w:rsidRPr="00DC1DE5" w:rsidRDefault="004C714C" w:rsidP="004C714C">
      <w:pPr>
        <w:pStyle w:val="Bibliography"/>
        <w:rPr>
          <w:rFonts w:ascii="Times New Roman" w:hAnsi="Times New Roman" w:cs="Times New Roman"/>
        </w:rPr>
      </w:pPr>
      <w:r w:rsidRPr="00DC1DE5">
        <w:rPr>
          <w:rFonts w:ascii="Times New Roman" w:hAnsi="Times New Roman" w:cs="Times New Roman"/>
          <w:i/>
          <w:iCs/>
        </w:rPr>
        <w:t>How Dangerous Is the Delta Variant (B.1.617.2)?</w:t>
      </w:r>
      <w:r w:rsidRPr="00DC1DE5">
        <w:rPr>
          <w:rFonts w:ascii="Times New Roman" w:hAnsi="Times New Roman" w:cs="Times New Roman"/>
        </w:rPr>
        <w:t xml:space="preserve"> (n.d.). Retrieved January 9, 2022, from https://asm.org/Articles/2021/July/How-Dangerous-is-the-Delta-Variant-B-1-617-2</w:t>
      </w:r>
    </w:p>
    <w:p w14:paraId="0C8BDD62" w14:textId="77777777" w:rsidR="004C714C" w:rsidRPr="00DC1DE5" w:rsidRDefault="004C714C" w:rsidP="004C714C">
      <w:pPr>
        <w:pStyle w:val="Bibliography"/>
        <w:rPr>
          <w:rFonts w:ascii="Times New Roman" w:hAnsi="Times New Roman" w:cs="Times New Roman"/>
        </w:rPr>
      </w:pPr>
      <w:r w:rsidRPr="00DC1DE5">
        <w:rPr>
          <w:rFonts w:ascii="Times New Roman" w:hAnsi="Times New Roman" w:cs="Times New Roman"/>
        </w:rPr>
        <w:t xml:space="preserve">Huang, Y., Yang, C., Xu, X.-F., Xu, W., &amp; Liu, S.-W. (2020). Structural and functional properties of SARS-CoV-2 spike protein: Potential antivirus drug development for COVID-19. </w:t>
      </w:r>
      <w:r w:rsidRPr="00DC1DE5">
        <w:rPr>
          <w:rFonts w:ascii="Times New Roman" w:hAnsi="Times New Roman" w:cs="Times New Roman"/>
          <w:i/>
          <w:iCs/>
        </w:rPr>
        <w:t>Acta Pharmacologica Sinica</w:t>
      </w:r>
      <w:r w:rsidRPr="00DC1DE5">
        <w:rPr>
          <w:rFonts w:ascii="Times New Roman" w:hAnsi="Times New Roman" w:cs="Times New Roman"/>
        </w:rPr>
        <w:t xml:space="preserve">, </w:t>
      </w:r>
      <w:r w:rsidRPr="00DC1DE5">
        <w:rPr>
          <w:rFonts w:ascii="Times New Roman" w:hAnsi="Times New Roman" w:cs="Times New Roman"/>
          <w:i/>
          <w:iCs/>
        </w:rPr>
        <w:t>41</w:t>
      </w:r>
      <w:r w:rsidRPr="00DC1DE5">
        <w:rPr>
          <w:rFonts w:ascii="Times New Roman" w:hAnsi="Times New Roman" w:cs="Times New Roman"/>
        </w:rPr>
        <w:t>(9), 1141–1149. https://doi.org/10.1038/s41401-020-0485-4</w:t>
      </w:r>
    </w:p>
    <w:p w14:paraId="6CB8B3CB" w14:textId="77777777" w:rsidR="004C714C" w:rsidRPr="00DC1DE5" w:rsidRDefault="004C714C" w:rsidP="004C714C">
      <w:pPr>
        <w:pStyle w:val="Bibliography"/>
        <w:rPr>
          <w:rFonts w:ascii="Times New Roman" w:hAnsi="Times New Roman" w:cs="Times New Roman"/>
        </w:rPr>
      </w:pPr>
      <w:r w:rsidRPr="00DC1DE5">
        <w:rPr>
          <w:rFonts w:ascii="Times New Roman" w:hAnsi="Times New Roman" w:cs="Times New Roman"/>
        </w:rPr>
        <w:t xml:space="preserve">Iacobucci, G. (2021). Covid-19: Runny nose, headache, and fatigue are commonest symptoms of omicron, early data show. </w:t>
      </w:r>
      <w:r w:rsidRPr="00DC1DE5">
        <w:rPr>
          <w:rFonts w:ascii="Times New Roman" w:hAnsi="Times New Roman" w:cs="Times New Roman"/>
          <w:i/>
          <w:iCs/>
        </w:rPr>
        <w:t>BMJ (Clinical Research Ed.)</w:t>
      </w:r>
      <w:r w:rsidRPr="00DC1DE5">
        <w:rPr>
          <w:rFonts w:ascii="Times New Roman" w:hAnsi="Times New Roman" w:cs="Times New Roman"/>
        </w:rPr>
        <w:t xml:space="preserve">, </w:t>
      </w:r>
      <w:r w:rsidRPr="00DC1DE5">
        <w:rPr>
          <w:rFonts w:ascii="Times New Roman" w:hAnsi="Times New Roman" w:cs="Times New Roman"/>
          <w:i/>
          <w:iCs/>
        </w:rPr>
        <w:t>375</w:t>
      </w:r>
      <w:r w:rsidRPr="00DC1DE5">
        <w:rPr>
          <w:rFonts w:ascii="Times New Roman" w:hAnsi="Times New Roman" w:cs="Times New Roman"/>
        </w:rPr>
        <w:t>, n3103. https://doi.org/10.1136/bmj.n3103</w:t>
      </w:r>
    </w:p>
    <w:p w14:paraId="04D65F9F" w14:textId="77777777" w:rsidR="004C714C" w:rsidRPr="00DC1DE5" w:rsidRDefault="004C714C" w:rsidP="004C714C">
      <w:pPr>
        <w:pStyle w:val="Bibliography"/>
        <w:rPr>
          <w:rFonts w:ascii="Times New Roman" w:hAnsi="Times New Roman" w:cs="Times New Roman"/>
        </w:rPr>
      </w:pPr>
      <w:r w:rsidRPr="00DC1DE5">
        <w:rPr>
          <w:rFonts w:ascii="Times New Roman" w:hAnsi="Times New Roman" w:cs="Times New Roman"/>
        </w:rPr>
        <w:lastRenderedPageBreak/>
        <w:t xml:space="preserve">Khan, A., Zia, T., Suleman, M., Khan, T., Ali, S. S., Abbasi, A. A., Mohammad, A., &amp; Wei, D. (2021). Higher infectivity of the SARS‐CoV‐2 new variants is associated with K417N/T, E484K, and N501Y mutants: An insight from structural data. </w:t>
      </w:r>
      <w:r w:rsidRPr="00DC1DE5">
        <w:rPr>
          <w:rFonts w:ascii="Times New Roman" w:hAnsi="Times New Roman" w:cs="Times New Roman"/>
          <w:i/>
          <w:iCs/>
        </w:rPr>
        <w:t>Journal of Cellular Physiology</w:t>
      </w:r>
      <w:r w:rsidRPr="00DC1DE5">
        <w:rPr>
          <w:rFonts w:ascii="Times New Roman" w:hAnsi="Times New Roman" w:cs="Times New Roman"/>
        </w:rPr>
        <w:t>, 10.1002/jcp.30367. https://doi.org/10.1002/jcp.30367</w:t>
      </w:r>
    </w:p>
    <w:p w14:paraId="2F1F0764" w14:textId="77777777" w:rsidR="004C714C" w:rsidRPr="00DC1DE5" w:rsidRDefault="004C714C" w:rsidP="004C714C">
      <w:pPr>
        <w:pStyle w:val="Bibliography"/>
        <w:rPr>
          <w:rFonts w:ascii="Times New Roman" w:hAnsi="Times New Roman" w:cs="Times New Roman"/>
        </w:rPr>
      </w:pPr>
      <w:r w:rsidRPr="00DC1DE5">
        <w:rPr>
          <w:rFonts w:ascii="Times New Roman" w:hAnsi="Times New Roman" w:cs="Times New Roman"/>
        </w:rPr>
        <w:t xml:space="preserve">Lai, C.-C., Shih, T.-P., Ko, W.-C., Tang, H.-J., &amp; Hsueh, P.-R. (2020). Severe acute respiratory syndrome coronavirus 2 (SARS-CoV-2) and coronavirus disease-2019 (COVID-19): The epidemic and the challenges. </w:t>
      </w:r>
      <w:r w:rsidRPr="00DC1DE5">
        <w:rPr>
          <w:rFonts w:ascii="Times New Roman" w:hAnsi="Times New Roman" w:cs="Times New Roman"/>
          <w:i/>
          <w:iCs/>
        </w:rPr>
        <w:t>International Journal of Antimicrobial Agents</w:t>
      </w:r>
      <w:r w:rsidRPr="00DC1DE5">
        <w:rPr>
          <w:rFonts w:ascii="Times New Roman" w:hAnsi="Times New Roman" w:cs="Times New Roman"/>
        </w:rPr>
        <w:t xml:space="preserve">, </w:t>
      </w:r>
      <w:r w:rsidRPr="00DC1DE5">
        <w:rPr>
          <w:rFonts w:ascii="Times New Roman" w:hAnsi="Times New Roman" w:cs="Times New Roman"/>
          <w:i/>
          <w:iCs/>
        </w:rPr>
        <w:t>55</w:t>
      </w:r>
      <w:r w:rsidRPr="00DC1DE5">
        <w:rPr>
          <w:rFonts w:ascii="Times New Roman" w:hAnsi="Times New Roman" w:cs="Times New Roman"/>
        </w:rPr>
        <w:t>(3), 105924. https://doi.org/10.1016/j.ijantimicag.2020.105924</w:t>
      </w:r>
    </w:p>
    <w:p w14:paraId="546B5CBF" w14:textId="77777777" w:rsidR="004C714C" w:rsidRPr="00DC1DE5" w:rsidRDefault="004C714C" w:rsidP="004C714C">
      <w:pPr>
        <w:pStyle w:val="Bibliography"/>
        <w:rPr>
          <w:rFonts w:ascii="Times New Roman" w:hAnsi="Times New Roman" w:cs="Times New Roman"/>
        </w:rPr>
      </w:pPr>
      <w:r w:rsidRPr="00DC1DE5">
        <w:rPr>
          <w:rFonts w:ascii="Times New Roman" w:hAnsi="Times New Roman" w:cs="Times New Roman"/>
        </w:rPr>
        <w:t xml:space="preserve">Lam, S. D., Waman, V. P., Orengo, C., &amp; Lees, J. (2021). </w:t>
      </w:r>
      <w:r w:rsidRPr="00DC1DE5">
        <w:rPr>
          <w:rFonts w:ascii="Times New Roman" w:hAnsi="Times New Roman" w:cs="Times New Roman"/>
          <w:i/>
          <w:iCs/>
        </w:rPr>
        <w:t>Insertions in the SARS-CoV-2 Spike N-Terminal Domain May Aid COVID-19 Transmission</w:t>
      </w:r>
      <w:r w:rsidRPr="00DC1DE5">
        <w:rPr>
          <w:rFonts w:ascii="Times New Roman" w:hAnsi="Times New Roman" w:cs="Times New Roman"/>
        </w:rPr>
        <w:t xml:space="preserve"> (p. 2021.12.06.471394). https://doi.org/10.1101/2021.12.06.471394</w:t>
      </w:r>
    </w:p>
    <w:p w14:paraId="35D1E7ED" w14:textId="77777777" w:rsidR="004C714C" w:rsidRPr="00DC1DE5" w:rsidRDefault="004C714C" w:rsidP="004C714C">
      <w:pPr>
        <w:pStyle w:val="Bibliography"/>
        <w:rPr>
          <w:rFonts w:ascii="Times New Roman" w:hAnsi="Times New Roman" w:cs="Times New Roman"/>
        </w:rPr>
      </w:pPr>
      <w:r w:rsidRPr="00DC1DE5">
        <w:rPr>
          <w:rFonts w:ascii="Times New Roman" w:hAnsi="Times New Roman" w:cs="Times New Roman"/>
        </w:rPr>
        <w:t xml:space="preserve">Li, Q., Guan, X., Wu, P., Wang, X., Zhou, L., Tong, Y., Ren, R., Leung, K. S. M., Lau, E. H. Y., Wong, J. Y., Xing, X., Xiang, N., Wu, Y., Li, C., Chen, Q., Li, D., Liu, T., Zhao, J., Liu, M., … Feng, Z. (2020). Early Transmission Dynamics in Wuhan, China, of Novel Coronavirus–Infected Pneumonia. </w:t>
      </w:r>
      <w:r w:rsidRPr="00DC1DE5">
        <w:rPr>
          <w:rFonts w:ascii="Times New Roman" w:hAnsi="Times New Roman" w:cs="Times New Roman"/>
          <w:i/>
          <w:iCs/>
        </w:rPr>
        <w:t>The New England Journal of Medicine</w:t>
      </w:r>
      <w:r w:rsidRPr="00DC1DE5">
        <w:rPr>
          <w:rFonts w:ascii="Times New Roman" w:hAnsi="Times New Roman" w:cs="Times New Roman"/>
        </w:rPr>
        <w:t xml:space="preserve">, </w:t>
      </w:r>
      <w:r w:rsidRPr="00DC1DE5">
        <w:rPr>
          <w:rFonts w:ascii="Times New Roman" w:hAnsi="Times New Roman" w:cs="Times New Roman"/>
          <w:i/>
          <w:iCs/>
        </w:rPr>
        <w:t>382</w:t>
      </w:r>
      <w:r w:rsidRPr="00DC1DE5">
        <w:rPr>
          <w:rFonts w:ascii="Times New Roman" w:hAnsi="Times New Roman" w:cs="Times New Roman"/>
        </w:rPr>
        <w:t>(13), 1199–1207. https://doi.org/10.1056/NEJMoa2001316</w:t>
      </w:r>
    </w:p>
    <w:p w14:paraId="50BB2F16" w14:textId="77777777" w:rsidR="004C714C" w:rsidRPr="00DC1DE5" w:rsidRDefault="004C714C" w:rsidP="004C714C">
      <w:pPr>
        <w:pStyle w:val="Bibliography"/>
        <w:rPr>
          <w:rFonts w:ascii="Times New Roman" w:hAnsi="Times New Roman" w:cs="Times New Roman"/>
        </w:rPr>
      </w:pPr>
      <w:r w:rsidRPr="00DC1DE5">
        <w:rPr>
          <w:rFonts w:ascii="Times New Roman" w:hAnsi="Times New Roman" w:cs="Times New Roman"/>
        </w:rPr>
        <w:t xml:space="preserve">Matyášek, R., &amp; Kovařík, A. (2020). Mutation Patterns of Human SARS-CoV-2 and Bat RaTG13 Coronavirus Genomes Are Strongly Biased Towards C&amp;gt;U Transitions, Indicating Rapid Evolution in Their Hosts. </w:t>
      </w:r>
      <w:r w:rsidRPr="00DC1DE5">
        <w:rPr>
          <w:rFonts w:ascii="Times New Roman" w:hAnsi="Times New Roman" w:cs="Times New Roman"/>
          <w:i/>
          <w:iCs/>
        </w:rPr>
        <w:t>Genes</w:t>
      </w:r>
      <w:r w:rsidRPr="00DC1DE5">
        <w:rPr>
          <w:rFonts w:ascii="Times New Roman" w:hAnsi="Times New Roman" w:cs="Times New Roman"/>
        </w:rPr>
        <w:t xml:space="preserve">, </w:t>
      </w:r>
      <w:r w:rsidRPr="00DC1DE5">
        <w:rPr>
          <w:rFonts w:ascii="Times New Roman" w:hAnsi="Times New Roman" w:cs="Times New Roman"/>
          <w:i/>
          <w:iCs/>
        </w:rPr>
        <w:t>11</w:t>
      </w:r>
      <w:r w:rsidRPr="00DC1DE5">
        <w:rPr>
          <w:rFonts w:ascii="Times New Roman" w:hAnsi="Times New Roman" w:cs="Times New Roman"/>
        </w:rPr>
        <w:t>(7), 761. https://doi.org/10.3390/genes11070761</w:t>
      </w:r>
    </w:p>
    <w:p w14:paraId="380A3D7A" w14:textId="77777777" w:rsidR="004C714C" w:rsidRPr="00DC1DE5" w:rsidRDefault="004C714C" w:rsidP="004C714C">
      <w:pPr>
        <w:pStyle w:val="Bibliography"/>
        <w:rPr>
          <w:rFonts w:ascii="Times New Roman" w:hAnsi="Times New Roman" w:cs="Times New Roman"/>
        </w:rPr>
      </w:pPr>
      <w:r w:rsidRPr="00DC1DE5">
        <w:rPr>
          <w:rFonts w:ascii="Times New Roman" w:hAnsi="Times New Roman" w:cs="Times New Roman"/>
        </w:rPr>
        <w:t xml:space="preserve">Naqvi, A. A. T., Fatima, K., Mohammad, T., Fatima, U., Singh, I. K., Singh, A., Atif, S. M., Hariprasad, G., Hasan, G. M., &amp; Hassan, Md. I. (2020). Insights into SARS-CoV-2 genome, structure, evolution, pathogenesis and therapies: Structural genomics approach. </w:t>
      </w:r>
      <w:r w:rsidRPr="00DC1DE5">
        <w:rPr>
          <w:rFonts w:ascii="Times New Roman" w:hAnsi="Times New Roman" w:cs="Times New Roman"/>
          <w:i/>
          <w:iCs/>
        </w:rPr>
        <w:t>Biochimica et Biophysica Acta. Molecular Basis of Disease</w:t>
      </w:r>
      <w:r w:rsidRPr="00DC1DE5">
        <w:rPr>
          <w:rFonts w:ascii="Times New Roman" w:hAnsi="Times New Roman" w:cs="Times New Roman"/>
        </w:rPr>
        <w:t xml:space="preserve">, </w:t>
      </w:r>
      <w:r w:rsidRPr="00DC1DE5">
        <w:rPr>
          <w:rFonts w:ascii="Times New Roman" w:hAnsi="Times New Roman" w:cs="Times New Roman"/>
          <w:i/>
          <w:iCs/>
        </w:rPr>
        <w:t>1866</w:t>
      </w:r>
      <w:r w:rsidRPr="00DC1DE5">
        <w:rPr>
          <w:rFonts w:ascii="Times New Roman" w:hAnsi="Times New Roman" w:cs="Times New Roman"/>
        </w:rPr>
        <w:t>(10), 165878. https://doi.org/10.1016/j.bbadis.2020.165878</w:t>
      </w:r>
    </w:p>
    <w:p w14:paraId="7BE54D07" w14:textId="77777777" w:rsidR="004C714C" w:rsidRPr="00DC1DE5" w:rsidRDefault="004C714C" w:rsidP="004C714C">
      <w:pPr>
        <w:pStyle w:val="Bibliography"/>
        <w:rPr>
          <w:rFonts w:ascii="Times New Roman" w:hAnsi="Times New Roman" w:cs="Times New Roman"/>
        </w:rPr>
      </w:pPr>
      <w:r w:rsidRPr="00DC1DE5">
        <w:rPr>
          <w:rFonts w:ascii="Times New Roman" w:hAnsi="Times New Roman" w:cs="Times New Roman"/>
        </w:rPr>
        <w:t xml:space="preserve">Ostrov, D. A. (2021). Structural Consequences of Variation in SARS-CoV-2 B.1.1.7. </w:t>
      </w:r>
      <w:r w:rsidRPr="00DC1DE5">
        <w:rPr>
          <w:rFonts w:ascii="Times New Roman" w:hAnsi="Times New Roman" w:cs="Times New Roman"/>
          <w:i/>
          <w:iCs/>
        </w:rPr>
        <w:t>Journal of Cellular Immunology</w:t>
      </w:r>
      <w:r w:rsidRPr="00DC1DE5">
        <w:rPr>
          <w:rFonts w:ascii="Times New Roman" w:hAnsi="Times New Roman" w:cs="Times New Roman"/>
        </w:rPr>
        <w:t xml:space="preserve">, </w:t>
      </w:r>
      <w:r w:rsidRPr="00DC1DE5">
        <w:rPr>
          <w:rFonts w:ascii="Times New Roman" w:hAnsi="Times New Roman" w:cs="Times New Roman"/>
          <w:i/>
          <w:iCs/>
        </w:rPr>
        <w:t>3</w:t>
      </w:r>
      <w:r w:rsidRPr="00DC1DE5">
        <w:rPr>
          <w:rFonts w:ascii="Times New Roman" w:hAnsi="Times New Roman" w:cs="Times New Roman"/>
        </w:rPr>
        <w:t>(2), 103–108. https://doi.org/10.33696/immunology.3.085</w:t>
      </w:r>
    </w:p>
    <w:p w14:paraId="26C91256" w14:textId="77777777" w:rsidR="004C714C" w:rsidRPr="00DC1DE5" w:rsidRDefault="004C714C" w:rsidP="004C714C">
      <w:pPr>
        <w:pStyle w:val="Bibliography"/>
        <w:rPr>
          <w:rFonts w:ascii="Times New Roman" w:hAnsi="Times New Roman" w:cs="Times New Roman"/>
        </w:rPr>
      </w:pPr>
      <w:r w:rsidRPr="00DC1DE5">
        <w:rPr>
          <w:rFonts w:ascii="Times New Roman" w:hAnsi="Times New Roman" w:cs="Times New Roman"/>
        </w:rPr>
        <w:lastRenderedPageBreak/>
        <w:t xml:space="preserve">Starr, T. N., Greaney, A. J., Dingens, A. S., &amp; Bloom, J. D. (2021). Complete map of SARS-CoV-2 RBD mutations that escape the monoclonal antibody LY-CoV555 and its cocktail with LY-CoV016. </w:t>
      </w:r>
      <w:r w:rsidRPr="00DC1DE5">
        <w:rPr>
          <w:rFonts w:ascii="Times New Roman" w:hAnsi="Times New Roman" w:cs="Times New Roman"/>
          <w:i/>
          <w:iCs/>
        </w:rPr>
        <w:t>BioRxiv: The Preprint Server for Biology</w:t>
      </w:r>
      <w:r w:rsidRPr="00DC1DE5">
        <w:rPr>
          <w:rFonts w:ascii="Times New Roman" w:hAnsi="Times New Roman" w:cs="Times New Roman"/>
        </w:rPr>
        <w:t>, 2021.02.17.431683. https://doi.org/10.1101/2021.02.17.431683</w:t>
      </w:r>
    </w:p>
    <w:p w14:paraId="0AD12C69" w14:textId="77777777" w:rsidR="004C714C" w:rsidRPr="00DC1DE5" w:rsidRDefault="004C714C" w:rsidP="004C714C">
      <w:pPr>
        <w:pStyle w:val="Bibliography"/>
        <w:rPr>
          <w:rFonts w:ascii="Times New Roman" w:hAnsi="Times New Roman" w:cs="Times New Roman"/>
        </w:rPr>
      </w:pPr>
      <w:r w:rsidRPr="00DC1DE5">
        <w:rPr>
          <w:rFonts w:ascii="Times New Roman" w:hAnsi="Times New Roman" w:cs="Times New Roman"/>
        </w:rPr>
        <w:t xml:space="preserve">Stoltzfus, A., &amp; Norris, R. W. (2016). On the Causes of Evolutionary Transition:Transversion Bias. </w:t>
      </w:r>
      <w:r w:rsidRPr="00DC1DE5">
        <w:rPr>
          <w:rFonts w:ascii="Times New Roman" w:hAnsi="Times New Roman" w:cs="Times New Roman"/>
          <w:i/>
          <w:iCs/>
        </w:rPr>
        <w:t>Molecular Biology and Evolution</w:t>
      </w:r>
      <w:r w:rsidRPr="00DC1DE5">
        <w:rPr>
          <w:rFonts w:ascii="Times New Roman" w:hAnsi="Times New Roman" w:cs="Times New Roman"/>
        </w:rPr>
        <w:t xml:space="preserve">, </w:t>
      </w:r>
      <w:r w:rsidRPr="00DC1DE5">
        <w:rPr>
          <w:rFonts w:ascii="Times New Roman" w:hAnsi="Times New Roman" w:cs="Times New Roman"/>
          <w:i/>
          <w:iCs/>
        </w:rPr>
        <w:t>33</w:t>
      </w:r>
      <w:r w:rsidRPr="00DC1DE5">
        <w:rPr>
          <w:rFonts w:ascii="Times New Roman" w:hAnsi="Times New Roman" w:cs="Times New Roman"/>
        </w:rPr>
        <w:t>(3), 595–602. https://doi.org/10.1093/molbev/msv274</w:t>
      </w:r>
    </w:p>
    <w:p w14:paraId="15A17058" w14:textId="77777777" w:rsidR="004C714C" w:rsidRPr="00DC1DE5" w:rsidRDefault="004C714C" w:rsidP="004C714C">
      <w:pPr>
        <w:pStyle w:val="Bibliography"/>
        <w:rPr>
          <w:rFonts w:ascii="Times New Roman" w:hAnsi="Times New Roman" w:cs="Times New Roman"/>
        </w:rPr>
      </w:pPr>
      <w:r w:rsidRPr="00DC1DE5">
        <w:rPr>
          <w:rFonts w:ascii="Times New Roman" w:hAnsi="Times New Roman" w:cs="Times New Roman"/>
        </w:rPr>
        <w:t xml:space="preserve">Torjesen, I. (2021). Covid-19: Omicron may be more transmissible than other variants and partly resistant to existing vaccines, scientists fear. </w:t>
      </w:r>
      <w:r w:rsidRPr="00DC1DE5">
        <w:rPr>
          <w:rFonts w:ascii="Times New Roman" w:hAnsi="Times New Roman" w:cs="Times New Roman"/>
          <w:i/>
          <w:iCs/>
        </w:rPr>
        <w:t>BMJ</w:t>
      </w:r>
      <w:r w:rsidRPr="00DC1DE5">
        <w:rPr>
          <w:rFonts w:ascii="Times New Roman" w:hAnsi="Times New Roman" w:cs="Times New Roman"/>
        </w:rPr>
        <w:t xml:space="preserve">, </w:t>
      </w:r>
      <w:r w:rsidRPr="00DC1DE5">
        <w:rPr>
          <w:rFonts w:ascii="Times New Roman" w:hAnsi="Times New Roman" w:cs="Times New Roman"/>
          <w:i/>
          <w:iCs/>
        </w:rPr>
        <w:t>375</w:t>
      </w:r>
      <w:r w:rsidRPr="00DC1DE5">
        <w:rPr>
          <w:rFonts w:ascii="Times New Roman" w:hAnsi="Times New Roman" w:cs="Times New Roman"/>
        </w:rPr>
        <w:t>, n2943. https://doi.org/10.1136/bmj.n2943</w:t>
      </w:r>
    </w:p>
    <w:p w14:paraId="6D5F9C49" w14:textId="77777777" w:rsidR="004C714C" w:rsidRPr="00DC1DE5" w:rsidRDefault="004C714C" w:rsidP="004C714C">
      <w:pPr>
        <w:pStyle w:val="Bibliography"/>
        <w:rPr>
          <w:rFonts w:ascii="Times New Roman" w:hAnsi="Times New Roman" w:cs="Times New Roman"/>
        </w:rPr>
      </w:pPr>
      <w:r w:rsidRPr="00DC1DE5">
        <w:rPr>
          <w:rFonts w:ascii="Times New Roman" w:hAnsi="Times New Roman" w:cs="Times New Roman"/>
          <w:i/>
          <w:iCs/>
        </w:rPr>
        <w:t>Transitions vs transversions</w:t>
      </w:r>
      <w:r w:rsidRPr="00DC1DE5">
        <w:rPr>
          <w:rFonts w:ascii="Times New Roman" w:hAnsi="Times New Roman" w:cs="Times New Roman"/>
        </w:rPr>
        <w:t>. (n.d.). Retrieved January 9, 2022, from https://www.mun.ca/biology/scarr/Transitions_vs_Transversions.html</w:t>
      </w:r>
    </w:p>
    <w:p w14:paraId="07FB7ED4" w14:textId="77777777" w:rsidR="004C714C" w:rsidRPr="00DC1DE5" w:rsidRDefault="004C714C" w:rsidP="004C714C">
      <w:pPr>
        <w:pStyle w:val="Bibliography"/>
        <w:rPr>
          <w:rFonts w:ascii="Times New Roman" w:hAnsi="Times New Roman" w:cs="Times New Roman"/>
        </w:rPr>
      </w:pPr>
      <w:r w:rsidRPr="00DC1DE5">
        <w:rPr>
          <w:rFonts w:ascii="Times New Roman" w:hAnsi="Times New Roman" w:cs="Times New Roman"/>
        </w:rPr>
        <w:t xml:space="preserve">Vogel, F. (1972). Non-randomness of base replacement in point mutation. </w:t>
      </w:r>
      <w:r w:rsidRPr="00DC1DE5">
        <w:rPr>
          <w:rFonts w:ascii="Times New Roman" w:hAnsi="Times New Roman" w:cs="Times New Roman"/>
          <w:i/>
          <w:iCs/>
        </w:rPr>
        <w:t>Journal of Molecular Evolution</w:t>
      </w:r>
      <w:r w:rsidRPr="00DC1DE5">
        <w:rPr>
          <w:rFonts w:ascii="Times New Roman" w:hAnsi="Times New Roman" w:cs="Times New Roman"/>
        </w:rPr>
        <w:t xml:space="preserve">, </w:t>
      </w:r>
      <w:r w:rsidRPr="00DC1DE5">
        <w:rPr>
          <w:rFonts w:ascii="Times New Roman" w:hAnsi="Times New Roman" w:cs="Times New Roman"/>
          <w:i/>
          <w:iCs/>
        </w:rPr>
        <w:t>1</w:t>
      </w:r>
      <w:r w:rsidRPr="00DC1DE5">
        <w:rPr>
          <w:rFonts w:ascii="Times New Roman" w:hAnsi="Times New Roman" w:cs="Times New Roman"/>
        </w:rPr>
        <w:t>(3), 334–367. https://doi.org/10.1007/BF01653962</w:t>
      </w:r>
    </w:p>
    <w:p w14:paraId="563D4A7B" w14:textId="77777777" w:rsidR="004C714C" w:rsidRPr="00DC1DE5" w:rsidRDefault="004C714C" w:rsidP="004C714C">
      <w:pPr>
        <w:pStyle w:val="Bibliography"/>
        <w:rPr>
          <w:rFonts w:ascii="Times New Roman" w:hAnsi="Times New Roman" w:cs="Times New Roman"/>
        </w:rPr>
      </w:pPr>
      <w:r w:rsidRPr="00DC1DE5">
        <w:rPr>
          <w:rFonts w:ascii="Times New Roman" w:hAnsi="Times New Roman" w:cs="Times New Roman"/>
        </w:rPr>
        <w:t xml:space="preserve">Wang, D., Hu, B., Hu, C., Zhu, F., Liu, X., Zhang, J., Wang, B., Xiang, H., Cheng, Z., Xiong, Y., Zhao, Y., Li, Y., Wang, X., &amp; Peng, Z. (2020). Clinical Characteristics of 138 Hospitalized Patients With 2019 Novel Coronavirus–Infected Pneumonia in Wuhan, China. </w:t>
      </w:r>
      <w:r w:rsidRPr="00DC1DE5">
        <w:rPr>
          <w:rFonts w:ascii="Times New Roman" w:hAnsi="Times New Roman" w:cs="Times New Roman"/>
          <w:i/>
          <w:iCs/>
        </w:rPr>
        <w:t>JAMA</w:t>
      </w:r>
      <w:r w:rsidRPr="00DC1DE5">
        <w:rPr>
          <w:rFonts w:ascii="Times New Roman" w:hAnsi="Times New Roman" w:cs="Times New Roman"/>
        </w:rPr>
        <w:t xml:space="preserve">, </w:t>
      </w:r>
      <w:r w:rsidRPr="00DC1DE5">
        <w:rPr>
          <w:rFonts w:ascii="Times New Roman" w:hAnsi="Times New Roman" w:cs="Times New Roman"/>
          <w:i/>
          <w:iCs/>
        </w:rPr>
        <w:t>323</w:t>
      </w:r>
      <w:r w:rsidRPr="00DC1DE5">
        <w:rPr>
          <w:rFonts w:ascii="Times New Roman" w:hAnsi="Times New Roman" w:cs="Times New Roman"/>
        </w:rPr>
        <w:t>(11), 1061–1069. https://doi.org/10.1001/jama.2020.1585</w:t>
      </w:r>
    </w:p>
    <w:p w14:paraId="085F24C2" w14:textId="77777777" w:rsidR="004C714C" w:rsidRPr="00DC1DE5" w:rsidRDefault="004C714C" w:rsidP="004C714C">
      <w:pPr>
        <w:pStyle w:val="Bibliography"/>
        <w:rPr>
          <w:rFonts w:ascii="Times New Roman" w:hAnsi="Times New Roman" w:cs="Times New Roman"/>
        </w:rPr>
      </w:pPr>
      <w:r w:rsidRPr="00DC1DE5">
        <w:rPr>
          <w:rFonts w:ascii="Times New Roman" w:hAnsi="Times New Roman" w:cs="Times New Roman"/>
        </w:rPr>
        <w:t xml:space="preserve">Wang, M.-Y., Zhao, R., Gao, L.-J., Gao, X.-F., Wang, D.-P., &amp; Cao, J.-M. (2020). SARS-CoV-2: Structure, Biology, and Structure-Based Therapeutics Development. </w:t>
      </w:r>
      <w:r w:rsidRPr="00DC1DE5">
        <w:rPr>
          <w:rFonts w:ascii="Times New Roman" w:hAnsi="Times New Roman" w:cs="Times New Roman"/>
          <w:i/>
          <w:iCs/>
        </w:rPr>
        <w:t>Frontiers in Cellular and Infection Microbiology</w:t>
      </w:r>
      <w:r w:rsidRPr="00DC1DE5">
        <w:rPr>
          <w:rFonts w:ascii="Times New Roman" w:hAnsi="Times New Roman" w:cs="Times New Roman"/>
        </w:rPr>
        <w:t xml:space="preserve">, </w:t>
      </w:r>
      <w:r w:rsidRPr="00DC1DE5">
        <w:rPr>
          <w:rFonts w:ascii="Times New Roman" w:hAnsi="Times New Roman" w:cs="Times New Roman"/>
          <w:i/>
          <w:iCs/>
        </w:rPr>
        <w:t>10</w:t>
      </w:r>
      <w:r w:rsidRPr="00DC1DE5">
        <w:rPr>
          <w:rFonts w:ascii="Times New Roman" w:hAnsi="Times New Roman" w:cs="Times New Roman"/>
        </w:rPr>
        <w:t>, 587269. https://doi.org/10.3389/fcimb.2020.587269</w:t>
      </w:r>
    </w:p>
    <w:p w14:paraId="4511D24F" w14:textId="77777777" w:rsidR="004C714C" w:rsidRPr="00DC1DE5" w:rsidRDefault="004C714C" w:rsidP="004C714C">
      <w:pPr>
        <w:pStyle w:val="Bibliography"/>
        <w:rPr>
          <w:rFonts w:ascii="Times New Roman" w:hAnsi="Times New Roman" w:cs="Times New Roman"/>
        </w:rPr>
      </w:pPr>
      <w:r w:rsidRPr="00DC1DE5">
        <w:rPr>
          <w:rFonts w:ascii="Times New Roman" w:hAnsi="Times New Roman" w:cs="Times New Roman"/>
        </w:rPr>
        <w:t xml:space="preserve">Xia, X. (2021). Domains and Functions of Spike Protein in SARS-Cov-2 in the Context of Vaccine Design. </w:t>
      </w:r>
      <w:r w:rsidRPr="00DC1DE5">
        <w:rPr>
          <w:rFonts w:ascii="Times New Roman" w:hAnsi="Times New Roman" w:cs="Times New Roman"/>
          <w:i/>
          <w:iCs/>
        </w:rPr>
        <w:t>Viruses</w:t>
      </w:r>
      <w:r w:rsidRPr="00DC1DE5">
        <w:rPr>
          <w:rFonts w:ascii="Times New Roman" w:hAnsi="Times New Roman" w:cs="Times New Roman"/>
        </w:rPr>
        <w:t xml:space="preserve">, </w:t>
      </w:r>
      <w:r w:rsidRPr="00DC1DE5">
        <w:rPr>
          <w:rFonts w:ascii="Times New Roman" w:hAnsi="Times New Roman" w:cs="Times New Roman"/>
          <w:i/>
          <w:iCs/>
        </w:rPr>
        <w:t>13</w:t>
      </w:r>
      <w:r w:rsidRPr="00DC1DE5">
        <w:rPr>
          <w:rFonts w:ascii="Times New Roman" w:hAnsi="Times New Roman" w:cs="Times New Roman"/>
        </w:rPr>
        <w:t>(1), 109. https://doi.org/10.3390/v13010109</w:t>
      </w:r>
    </w:p>
    <w:p w14:paraId="57BE0481" w14:textId="77777777" w:rsidR="004C714C" w:rsidRPr="00DC1DE5" w:rsidRDefault="004C714C" w:rsidP="004C714C">
      <w:pPr>
        <w:pStyle w:val="Bibliography"/>
        <w:rPr>
          <w:rFonts w:ascii="Times New Roman" w:hAnsi="Times New Roman" w:cs="Times New Roman"/>
        </w:rPr>
      </w:pPr>
      <w:r w:rsidRPr="00DC1DE5">
        <w:rPr>
          <w:rFonts w:ascii="Times New Roman" w:hAnsi="Times New Roman" w:cs="Times New Roman"/>
        </w:rPr>
        <w:t xml:space="preserve">Zhou, P., Yang, X.-L., Wang, X.-G., Hu, B., Zhang, L., Zhang, W., Si, H.-R., Zhu, Y., Li, B., Huang, C.-L., Chen, H.-D., Chen, J., Luo, Y., Guo, H., Jiang, R.-D., Liu, M.-Q., Chen, Y., Shen, X.-R., Wang, X., … Shi, Z.-L. (2020). </w:t>
      </w:r>
      <w:r w:rsidRPr="00DC1DE5">
        <w:rPr>
          <w:rFonts w:ascii="Times New Roman" w:hAnsi="Times New Roman" w:cs="Times New Roman"/>
          <w:i/>
          <w:iCs/>
        </w:rPr>
        <w:t>Discovery of a novel coronavirus associated with the recent pneumonia outbreak in humans and its potential bat origin</w:t>
      </w:r>
      <w:r w:rsidRPr="00DC1DE5">
        <w:rPr>
          <w:rFonts w:ascii="Times New Roman" w:hAnsi="Times New Roman" w:cs="Times New Roman"/>
        </w:rPr>
        <w:t xml:space="preserve"> (p. 2020.01.22.914952). https://doi.org/10.1101/2020.01.22.914952</w:t>
      </w:r>
    </w:p>
    <w:p w14:paraId="00EA61C6" w14:textId="27029B44" w:rsidR="0018608C" w:rsidRPr="00DC1DE5" w:rsidRDefault="0018608C">
      <w:pPr>
        <w:rPr>
          <w:rFonts w:ascii="Times New Roman" w:hAnsi="Times New Roman" w:cs="Times New Roman"/>
        </w:rPr>
      </w:pPr>
      <w:r w:rsidRPr="00DC1DE5">
        <w:rPr>
          <w:rFonts w:ascii="Times New Roman" w:hAnsi="Times New Roman" w:cs="Times New Roman"/>
        </w:rPr>
        <w:lastRenderedPageBreak/>
        <w:fldChar w:fldCharType="end"/>
      </w:r>
    </w:p>
    <w:sectPr w:rsidR="0018608C" w:rsidRPr="00DC1DE5">
      <w:footerReference w:type="default" r:id="rId4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hamed Adilovic" w:date="2022-01-11T18:45:00Z" w:initials="MA">
    <w:p w14:paraId="130B467D" w14:textId="1CDC88D2" w:rsidR="00B344F1" w:rsidRDefault="00B344F1">
      <w:pPr>
        <w:pStyle w:val="CommentText"/>
      </w:pPr>
      <w:r>
        <w:rPr>
          <w:rStyle w:val="CommentReference"/>
        </w:rPr>
        <w:annotationRef/>
      </w:r>
      <w:proofErr w:type="gramStart"/>
      <w:r>
        <w:t>Overall</w:t>
      </w:r>
      <w:proofErr w:type="gramEnd"/>
      <w:r>
        <w:t xml:space="preserve"> a well done/written study. Disappointed in the distribution of the workload</w:t>
      </w:r>
      <w:r w:rsidR="00240271">
        <w:t>/unequal contribution</w:t>
      </w:r>
      <w:r>
        <w:t xml:space="preserve"> between the team members</w:t>
      </w:r>
      <w:r w:rsidR="00240271">
        <w:t xml:space="preserve"> which is also the reason for the lower grade</w:t>
      </w:r>
      <w:r>
        <w:t>…</w:t>
      </w:r>
    </w:p>
  </w:comment>
  <w:comment w:id="1" w:author="Muhamed Adilovic" w:date="2022-01-11T18:43:00Z" w:initials="MA">
    <w:p w14:paraId="5418E128" w14:textId="1E8C0D15" w:rsidR="00223894" w:rsidRDefault="00223894">
      <w:pPr>
        <w:pStyle w:val="CommentText"/>
      </w:pPr>
      <w:r>
        <w:rPr>
          <w:rStyle w:val="CommentReference"/>
        </w:rPr>
        <w:annotationRef/>
      </w:r>
      <w:r>
        <w:t>OK…</w:t>
      </w:r>
    </w:p>
  </w:comment>
  <w:comment w:id="12" w:author="Muhamed Adilovic" w:date="2022-01-11T16:20:00Z" w:initials="MA">
    <w:p w14:paraId="217C34B2" w14:textId="199D351D" w:rsidR="002D4C27" w:rsidRDefault="002D4C27">
      <w:pPr>
        <w:pStyle w:val="CommentText"/>
      </w:pPr>
      <w:r>
        <w:rPr>
          <w:rStyle w:val="CommentReference"/>
        </w:rPr>
        <w:annotationRef/>
      </w:r>
      <w:r>
        <w:t>Space missing…</w:t>
      </w:r>
    </w:p>
  </w:comment>
  <w:comment w:id="19" w:author="Muhamed Adilovic" w:date="2022-01-11T18:44:00Z" w:initials="MA">
    <w:p w14:paraId="60AEF5D3" w14:textId="11E8F770" w:rsidR="00280E43" w:rsidRDefault="00280E43">
      <w:pPr>
        <w:pStyle w:val="CommentText"/>
      </w:pPr>
      <w:r>
        <w:rPr>
          <w:rStyle w:val="CommentReference"/>
        </w:rPr>
        <w:annotationRef/>
      </w:r>
      <w:r>
        <w:t>Cool name…</w:t>
      </w:r>
    </w:p>
  </w:comment>
  <w:comment w:id="20" w:author="Muhamed Adilovic" w:date="2022-01-11T18:44:00Z" w:initials="MA">
    <w:p w14:paraId="316941F4" w14:textId="7547E017" w:rsidR="00280E43" w:rsidRDefault="00280E43">
      <w:pPr>
        <w:pStyle w:val="CommentText"/>
      </w:pPr>
      <w:r>
        <w:rPr>
          <w:rStyle w:val="CommentReference"/>
        </w:rPr>
        <w:annotationRef/>
      </w:r>
      <w:r>
        <w:t>Two spaces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0B467D" w15:done="0"/>
  <w15:commentEx w15:paraId="5418E128" w15:done="0"/>
  <w15:commentEx w15:paraId="217C34B2" w15:done="0"/>
  <w15:commentEx w15:paraId="60AEF5D3" w15:done="0"/>
  <w15:commentEx w15:paraId="316941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84EB5" w16cex:dateUtc="2022-01-11T17:45:00Z"/>
  <w16cex:commentExtensible w16cex:durableId="25884E57" w16cex:dateUtc="2022-01-11T17:43:00Z"/>
  <w16cex:commentExtensible w16cex:durableId="25882CC7" w16cex:dateUtc="2022-01-11T15:20:00Z"/>
  <w16cex:commentExtensible w16cex:durableId="25884E85" w16cex:dateUtc="2022-01-11T17:44:00Z"/>
  <w16cex:commentExtensible w16cex:durableId="25884E8D" w16cex:dateUtc="2022-01-11T1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0B467D" w16cid:durableId="25884EB5"/>
  <w16cid:commentId w16cid:paraId="5418E128" w16cid:durableId="25884E57"/>
  <w16cid:commentId w16cid:paraId="217C34B2" w16cid:durableId="25882CC7"/>
  <w16cid:commentId w16cid:paraId="60AEF5D3" w16cid:durableId="25884E85"/>
  <w16cid:commentId w16cid:paraId="316941F4" w16cid:durableId="25884E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9DF9E" w14:textId="77777777" w:rsidR="00C2287C" w:rsidRDefault="00C2287C" w:rsidP="003570B9">
      <w:pPr>
        <w:spacing w:after="0" w:line="240" w:lineRule="auto"/>
      </w:pPr>
      <w:r>
        <w:separator/>
      </w:r>
    </w:p>
  </w:endnote>
  <w:endnote w:type="continuationSeparator" w:id="0">
    <w:p w14:paraId="5057A601" w14:textId="77777777" w:rsidR="00C2287C" w:rsidRDefault="00C2287C" w:rsidP="00357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2954"/>
      <w:docPartObj>
        <w:docPartGallery w:val="Page Numbers (Bottom of Page)"/>
        <w:docPartUnique/>
      </w:docPartObj>
    </w:sdtPr>
    <w:sdtEndPr>
      <w:rPr>
        <w:color w:val="7F7F7F" w:themeColor="background1" w:themeShade="7F"/>
        <w:spacing w:val="60"/>
      </w:rPr>
    </w:sdtEndPr>
    <w:sdtContent>
      <w:p w14:paraId="0324DD08" w14:textId="0F10AF2E" w:rsidR="003570B9" w:rsidRDefault="003570B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9652119" w14:textId="77777777" w:rsidR="003570B9" w:rsidRDefault="00357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21079" w14:textId="77777777" w:rsidR="00C2287C" w:rsidRDefault="00C2287C" w:rsidP="003570B9">
      <w:pPr>
        <w:spacing w:after="0" w:line="240" w:lineRule="auto"/>
      </w:pPr>
      <w:r>
        <w:separator/>
      </w:r>
    </w:p>
  </w:footnote>
  <w:footnote w:type="continuationSeparator" w:id="0">
    <w:p w14:paraId="7CF1C8A7" w14:textId="77777777" w:rsidR="00C2287C" w:rsidRDefault="00C2287C" w:rsidP="00357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0CED"/>
    <w:multiLevelType w:val="multilevel"/>
    <w:tmpl w:val="750CD1F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26B5685"/>
    <w:multiLevelType w:val="multilevel"/>
    <w:tmpl w:val="019400C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ed Adilovic">
    <w15:presenceInfo w15:providerId="None" w15:userId="Muhamed Adilov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C8C"/>
    <w:rsid w:val="00002784"/>
    <w:rsid w:val="0000369E"/>
    <w:rsid w:val="0002225C"/>
    <w:rsid w:val="00090DFF"/>
    <w:rsid w:val="000A501B"/>
    <w:rsid w:val="000B0434"/>
    <w:rsid w:val="000B05F8"/>
    <w:rsid w:val="00162F3C"/>
    <w:rsid w:val="0018608C"/>
    <w:rsid w:val="0019304B"/>
    <w:rsid w:val="00196262"/>
    <w:rsid w:val="001D4FC6"/>
    <w:rsid w:val="002169E0"/>
    <w:rsid w:val="0022131B"/>
    <w:rsid w:val="00223894"/>
    <w:rsid w:val="00225218"/>
    <w:rsid w:val="00240271"/>
    <w:rsid w:val="00280E43"/>
    <w:rsid w:val="002A6B92"/>
    <w:rsid w:val="002D0AF5"/>
    <w:rsid w:val="002D4C27"/>
    <w:rsid w:val="00340C8C"/>
    <w:rsid w:val="003570B9"/>
    <w:rsid w:val="003B5DE7"/>
    <w:rsid w:val="004A4333"/>
    <w:rsid w:val="004C714C"/>
    <w:rsid w:val="004E4614"/>
    <w:rsid w:val="00500510"/>
    <w:rsid w:val="00503C31"/>
    <w:rsid w:val="005663A8"/>
    <w:rsid w:val="005A3110"/>
    <w:rsid w:val="005B3030"/>
    <w:rsid w:val="00612422"/>
    <w:rsid w:val="00621238"/>
    <w:rsid w:val="006255D4"/>
    <w:rsid w:val="00630029"/>
    <w:rsid w:val="006404D9"/>
    <w:rsid w:val="0065480A"/>
    <w:rsid w:val="00656648"/>
    <w:rsid w:val="00660A61"/>
    <w:rsid w:val="00660FA2"/>
    <w:rsid w:val="006667F1"/>
    <w:rsid w:val="006804F2"/>
    <w:rsid w:val="00681D9D"/>
    <w:rsid w:val="006C13D5"/>
    <w:rsid w:val="006D1F1E"/>
    <w:rsid w:val="00724FF9"/>
    <w:rsid w:val="00754DE2"/>
    <w:rsid w:val="007F1F1A"/>
    <w:rsid w:val="008726E0"/>
    <w:rsid w:val="00893B85"/>
    <w:rsid w:val="008D0E87"/>
    <w:rsid w:val="00907187"/>
    <w:rsid w:val="00931C4F"/>
    <w:rsid w:val="009A1F70"/>
    <w:rsid w:val="009A4268"/>
    <w:rsid w:val="009A4F80"/>
    <w:rsid w:val="009B4C38"/>
    <w:rsid w:val="009D6335"/>
    <w:rsid w:val="009E2412"/>
    <w:rsid w:val="00A26693"/>
    <w:rsid w:val="00A65333"/>
    <w:rsid w:val="00A81950"/>
    <w:rsid w:val="00A95B58"/>
    <w:rsid w:val="00AA6178"/>
    <w:rsid w:val="00AE4D9B"/>
    <w:rsid w:val="00B04C4B"/>
    <w:rsid w:val="00B07044"/>
    <w:rsid w:val="00B129AE"/>
    <w:rsid w:val="00B13120"/>
    <w:rsid w:val="00B344F1"/>
    <w:rsid w:val="00B7356A"/>
    <w:rsid w:val="00B914DE"/>
    <w:rsid w:val="00BE3481"/>
    <w:rsid w:val="00C20BBB"/>
    <w:rsid w:val="00C2287C"/>
    <w:rsid w:val="00C32E95"/>
    <w:rsid w:val="00C609FC"/>
    <w:rsid w:val="00CA3E10"/>
    <w:rsid w:val="00CA4B98"/>
    <w:rsid w:val="00DA0C7D"/>
    <w:rsid w:val="00DA7758"/>
    <w:rsid w:val="00DB27E0"/>
    <w:rsid w:val="00DC1DE5"/>
    <w:rsid w:val="00DD4C7D"/>
    <w:rsid w:val="00DE6CA3"/>
    <w:rsid w:val="00DF2FE9"/>
    <w:rsid w:val="00E3597D"/>
    <w:rsid w:val="00E37440"/>
    <w:rsid w:val="00EE340D"/>
    <w:rsid w:val="00EE5BD3"/>
    <w:rsid w:val="00F3644F"/>
    <w:rsid w:val="00F54B3D"/>
    <w:rsid w:val="00F710CB"/>
    <w:rsid w:val="00F9458A"/>
    <w:rsid w:val="00FD1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05F4"/>
  <w15:chartTrackingRefBased/>
  <w15:docId w15:val="{84CB4817-80D9-466F-94EB-BDD86651E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C8C"/>
    <w:pPr>
      <w:spacing w:line="252" w:lineRule="auto"/>
      <w:jc w:val="both"/>
    </w:pPr>
    <w:rPr>
      <w:rFonts w:eastAsiaTheme="minorEastAsia"/>
      <w:lang w:val="en-GB"/>
    </w:rPr>
  </w:style>
  <w:style w:type="paragraph" w:styleId="Heading1">
    <w:name w:val="heading 1"/>
    <w:basedOn w:val="Normal"/>
    <w:next w:val="Normal"/>
    <w:link w:val="Heading1Char"/>
    <w:uiPriority w:val="9"/>
    <w:qFormat/>
    <w:rsid w:val="00A653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18608C"/>
    <w:pPr>
      <w:spacing w:after="0" w:line="480" w:lineRule="auto"/>
      <w:ind w:left="720" w:hanging="720"/>
    </w:pPr>
  </w:style>
  <w:style w:type="paragraph" w:styleId="ListParagraph">
    <w:name w:val="List Paragraph"/>
    <w:basedOn w:val="Normal"/>
    <w:uiPriority w:val="34"/>
    <w:qFormat/>
    <w:rsid w:val="00DB27E0"/>
    <w:pPr>
      <w:ind w:left="720"/>
      <w:contextualSpacing/>
    </w:pPr>
  </w:style>
  <w:style w:type="character" w:customStyle="1" w:styleId="Heading1Char">
    <w:name w:val="Heading 1 Char"/>
    <w:basedOn w:val="DefaultParagraphFont"/>
    <w:link w:val="Heading1"/>
    <w:uiPriority w:val="9"/>
    <w:rsid w:val="00A65333"/>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A65333"/>
    <w:pPr>
      <w:spacing w:line="259" w:lineRule="auto"/>
      <w:jc w:val="left"/>
      <w:outlineLvl w:val="9"/>
    </w:pPr>
    <w:rPr>
      <w:lang w:val="en-US"/>
    </w:rPr>
  </w:style>
  <w:style w:type="paragraph" w:styleId="TOC1">
    <w:name w:val="toc 1"/>
    <w:basedOn w:val="Normal"/>
    <w:next w:val="Normal"/>
    <w:autoRedefine/>
    <w:uiPriority w:val="39"/>
    <w:unhideWhenUsed/>
    <w:rsid w:val="00A65333"/>
    <w:pPr>
      <w:spacing w:after="100"/>
    </w:pPr>
  </w:style>
  <w:style w:type="paragraph" w:styleId="TOC2">
    <w:name w:val="toc 2"/>
    <w:basedOn w:val="Normal"/>
    <w:next w:val="Normal"/>
    <w:autoRedefine/>
    <w:uiPriority w:val="39"/>
    <w:unhideWhenUsed/>
    <w:rsid w:val="00A65333"/>
    <w:pPr>
      <w:spacing w:after="100"/>
      <w:ind w:left="220"/>
    </w:pPr>
  </w:style>
  <w:style w:type="character" w:styleId="Hyperlink">
    <w:name w:val="Hyperlink"/>
    <w:basedOn w:val="DefaultParagraphFont"/>
    <w:uiPriority w:val="99"/>
    <w:unhideWhenUsed/>
    <w:rsid w:val="00A65333"/>
    <w:rPr>
      <w:color w:val="0563C1" w:themeColor="hyperlink"/>
      <w:u w:val="single"/>
    </w:rPr>
  </w:style>
  <w:style w:type="paragraph" w:styleId="TOC3">
    <w:name w:val="toc 3"/>
    <w:basedOn w:val="Normal"/>
    <w:next w:val="Normal"/>
    <w:autoRedefine/>
    <w:uiPriority w:val="39"/>
    <w:unhideWhenUsed/>
    <w:rsid w:val="00B129AE"/>
    <w:pPr>
      <w:spacing w:after="100"/>
      <w:ind w:left="440"/>
    </w:pPr>
  </w:style>
  <w:style w:type="paragraph" w:styleId="Header">
    <w:name w:val="header"/>
    <w:basedOn w:val="Normal"/>
    <w:link w:val="HeaderChar"/>
    <w:uiPriority w:val="99"/>
    <w:unhideWhenUsed/>
    <w:rsid w:val="003570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0B9"/>
    <w:rPr>
      <w:rFonts w:eastAsiaTheme="minorEastAsia"/>
      <w:lang w:val="en-GB"/>
    </w:rPr>
  </w:style>
  <w:style w:type="paragraph" w:styleId="Footer">
    <w:name w:val="footer"/>
    <w:basedOn w:val="Normal"/>
    <w:link w:val="FooterChar"/>
    <w:uiPriority w:val="99"/>
    <w:unhideWhenUsed/>
    <w:rsid w:val="00357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0B9"/>
    <w:rPr>
      <w:rFonts w:eastAsiaTheme="minorEastAsia"/>
      <w:lang w:val="en-GB"/>
    </w:rPr>
  </w:style>
  <w:style w:type="table" w:styleId="TableGrid">
    <w:name w:val="Table Grid"/>
    <w:basedOn w:val="TableNormal"/>
    <w:uiPriority w:val="39"/>
    <w:rsid w:val="00AA6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A501B"/>
    <w:rPr>
      <w:color w:val="605E5C"/>
      <w:shd w:val="clear" w:color="auto" w:fill="E1DFDD"/>
    </w:rPr>
  </w:style>
  <w:style w:type="character" w:styleId="CommentReference">
    <w:name w:val="annotation reference"/>
    <w:basedOn w:val="DefaultParagraphFont"/>
    <w:uiPriority w:val="99"/>
    <w:semiHidden/>
    <w:unhideWhenUsed/>
    <w:rsid w:val="002D4C27"/>
    <w:rPr>
      <w:sz w:val="16"/>
      <w:szCs w:val="16"/>
    </w:rPr>
  </w:style>
  <w:style w:type="paragraph" w:styleId="CommentText">
    <w:name w:val="annotation text"/>
    <w:basedOn w:val="Normal"/>
    <w:link w:val="CommentTextChar"/>
    <w:uiPriority w:val="99"/>
    <w:semiHidden/>
    <w:unhideWhenUsed/>
    <w:rsid w:val="002D4C27"/>
    <w:pPr>
      <w:spacing w:line="240" w:lineRule="auto"/>
    </w:pPr>
    <w:rPr>
      <w:sz w:val="20"/>
      <w:szCs w:val="20"/>
    </w:rPr>
  </w:style>
  <w:style w:type="character" w:customStyle="1" w:styleId="CommentTextChar">
    <w:name w:val="Comment Text Char"/>
    <w:basedOn w:val="DefaultParagraphFont"/>
    <w:link w:val="CommentText"/>
    <w:uiPriority w:val="99"/>
    <w:semiHidden/>
    <w:rsid w:val="002D4C27"/>
    <w:rPr>
      <w:rFonts w:eastAsiaTheme="minorEastAsia"/>
      <w:sz w:val="20"/>
      <w:szCs w:val="20"/>
      <w:lang w:val="en-GB"/>
    </w:rPr>
  </w:style>
  <w:style w:type="paragraph" w:styleId="CommentSubject">
    <w:name w:val="annotation subject"/>
    <w:basedOn w:val="CommentText"/>
    <w:next w:val="CommentText"/>
    <w:link w:val="CommentSubjectChar"/>
    <w:uiPriority w:val="99"/>
    <w:semiHidden/>
    <w:unhideWhenUsed/>
    <w:rsid w:val="002D4C27"/>
    <w:rPr>
      <w:b/>
      <w:bCs/>
    </w:rPr>
  </w:style>
  <w:style w:type="character" w:customStyle="1" w:styleId="CommentSubjectChar">
    <w:name w:val="Comment Subject Char"/>
    <w:basedOn w:val="CommentTextChar"/>
    <w:link w:val="CommentSubject"/>
    <w:uiPriority w:val="99"/>
    <w:semiHidden/>
    <w:rsid w:val="002D4C27"/>
    <w:rPr>
      <w:rFonts w:eastAsiaTheme="minorEastAsia"/>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0839">
      <w:bodyDiv w:val="1"/>
      <w:marLeft w:val="0"/>
      <w:marRight w:val="0"/>
      <w:marTop w:val="0"/>
      <w:marBottom w:val="0"/>
      <w:divBdr>
        <w:top w:val="none" w:sz="0" w:space="0" w:color="auto"/>
        <w:left w:val="none" w:sz="0" w:space="0" w:color="auto"/>
        <w:bottom w:val="none" w:sz="0" w:space="0" w:color="auto"/>
        <w:right w:val="none" w:sz="0" w:space="0" w:color="auto"/>
      </w:divBdr>
    </w:div>
    <w:div w:id="114108208">
      <w:bodyDiv w:val="1"/>
      <w:marLeft w:val="0"/>
      <w:marRight w:val="0"/>
      <w:marTop w:val="0"/>
      <w:marBottom w:val="0"/>
      <w:divBdr>
        <w:top w:val="none" w:sz="0" w:space="0" w:color="auto"/>
        <w:left w:val="none" w:sz="0" w:space="0" w:color="auto"/>
        <w:bottom w:val="none" w:sz="0" w:space="0" w:color="auto"/>
        <w:right w:val="none" w:sz="0" w:space="0" w:color="auto"/>
      </w:divBdr>
    </w:div>
    <w:div w:id="592980614">
      <w:bodyDiv w:val="1"/>
      <w:marLeft w:val="0"/>
      <w:marRight w:val="0"/>
      <w:marTop w:val="0"/>
      <w:marBottom w:val="0"/>
      <w:divBdr>
        <w:top w:val="none" w:sz="0" w:space="0" w:color="auto"/>
        <w:left w:val="none" w:sz="0" w:space="0" w:color="auto"/>
        <w:bottom w:val="none" w:sz="0" w:space="0" w:color="auto"/>
        <w:right w:val="none" w:sz="0" w:space="0" w:color="auto"/>
      </w:divBdr>
    </w:div>
    <w:div w:id="850487299">
      <w:bodyDiv w:val="1"/>
      <w:marLeft w:val="0"/>
      <w:marRight w:val="0"/>
      <w:marTop w:val="0"/>
      <w:marBottom w:val="0"/>
      <w:divBdr>
        <w:top w:val="none" w:sz="0" w:space="0" w:color="auto"/>
        <w:left w:val="none" w:sz="0" w:space="0" w:color="auto"/>
        <w:bottom w:val="none" w:sz="0" w:space="0" w:color="auto"/>
        <w:right w:val="none" w:sz="0" w:space="0" w:color="auto"/>
      </w:divBdr>
    </w:div>
    <w:div w:id="927806032">
      <w:bodyDiv w:val="1"/>
      <w:marLeft w:val="0"/>
      <w:marRight w:val="0"/>
      <w:marTop w:val="0"/>
      <w:marBottom w:val="0"/>
      <w:divBdr>
        <w:top w:val="none" w:sz="0" w:space="0" w:color="auto"/>
        <w:left w:val="none" w:sz="0" w:space="0" w:color="auto"/>
        <w:bottom w:val="none" w:sz="0" w:space="0" w:color="auto"/>
        <w:right w:val="none" w:sz="0" w:space="0" w:color="auto"/>
      </w:divBdr>
    </w:div>
    <w:div w:id="954021258">
      <w:bodyDiv w:val="1"/>
      <w:marLeft w:val="0"/>
      <w:marRight w:val="0"/>
      <w:marTop w:val="0"/>
      <w:marBottom w:val="0"/>
      <w:divBdr>
        <w:top w:val="none" w:sz="0" w:space="0" w:color="auto"/>
        <w:left w:val="none" w:sz="0" w:space="0" w:color="auto"/>
        <w:bottom w:val="none" w:sz="0" w:space="0" w:color="auto"/>
        <w:right w:val="none" w:sz="0" w:space="0" w:color="auto"/>
      </w:divBdr>
    </w:div>
    <w:div w:id="972322831">
      <w:bodyDiv w:val="1"/>
      <w:marLeft w:val="0"/>
      <w:marRight w:val="0"/>
      <w:marTop w:val="0"/>
      <w:marBottom w:val="0"/>
      <w:divBdr>
        <w:top w:val="none" w:sz="0" w:space="0" w:color="auto"/>
        <w:left w:val="none" w:sz="0" w:space="0" w:color="auto"/>
        <w:bottom w:val="none" w:sz="0" w:space="0" w:color="auto"/>
        <w:right w:val="none" w:sz="0" w:space="0" w:color="auto"/>
      </w:divBdr>
    </w:div>
    <w:div w:id="1066610596">
      <w:bodyDiv w:val="1"/>
      <w:marLeft w:val="0"/>
      <w:marRight w:val="0"/>
      <w:marTop w:val="0"/>
      <w:marBottom w:val="0"/>
      <w:divBdr>
        <w:top w:val="none" w:sz="0" w:space="0" w:color="auto"/>
        <w:left w:val="none" w:sz="0" w:space="0" w:color="auto"/>
        <w:bottom w:val="none" w:sz="0" w:space="0" w:color="auto"/>
        <w:right w:val="none" w:sz="0" w:space="0" w:color="auto"/>
      </w:divBdr>
    </w:div>
    <w:div w:id="1105155498">
      <w:bodyDiv w:val="1"/>
      <w:marLeft w:val="0"/>
      <w:marRight w:val="0"/>
      <w:marTop w:val="0"/>
      <w:marBottom w:val="0"/>
      <w:divBdr>
        <w:top w:val="none" w:sz="0" w:space="0" w:color="auto"/>
        <w:left w:val="none" w:sz="0" w:space="0" w:color="auto"/>
        <w:bottom w:val="none" w:sz="0" w:space="0" w:color="auto"/>
        <w:right w:val="none" w:sz="0" w:space="0" w:color="auto"/>
      </w:divBdr>
    </w:div>
    <w:div w:id="1268541709">
      <w:bodyDiv w:val="1"/>
      <w:marLeft w:val="0"/>
      <w:marRight w:val="0"/>
      <w:marTop w:val="0"/>
      <w:marBottom w:val="0"/>
      <w:divBdr>
        <w:top w:val="none" w:sz="0" w:space="0" w:color="auto"/>
        <w:left w:val="none" w:sz="0" w:space="0" w:color="auto"/>
        <w:bottom w:val="none" w:sz="0" w:space="0" w:color="auto"/>
        <w:right w:val="none" w:sz="0" w:space="0" w:color="auto"/>
      </w:divBdr>
    </w:div>
    <w:div w:id="1414158112">
      <w:bodyDiv w:val="1"/>
      <w:marLeft w:val="0"/>
      <w:marRight w:val="0"/>
      <w:marTop w:val="0"/>
      <w:marBottom w:val="0"/>
      <w:divBdr>
        <w:top w:val="none" w:sz="0" w:space="0" w:color="auto"/>
        <w:left w:val="none" w:sz="0" w:space="0" w:color="auto"/>
        <w:bottom w:val="none" w:sz="0" w:space="0" w:color="auto"/>
        <w:right w:val="none" w:sz="0" w:space="0" w:color="auto"/>
      </w:divBdr>
    </w:div>
    <w:div w:id="1505196634">
      <w:bodyDiv w:val="1"/>
      <w:marLeft w:val="0"/>
      <w:marRight w:val="0"/>
      <w:marTop w:val="0"/>
      <w:marBottom w:val="0"/>
      <w:divBdr>
        <w:top w:val="none" w:sz="0" w:space="0" w:color="auto"/>
        <w:left w:val="none" w:sz="0" w:space="0" w:color="auto"/>
        <w:bottom w:val="none" w:sz="0" w:space="0" w:color="auto"/>
        <w:right w:val="none" w:sz="0" w:space="0" w:color="auto"/>
      </w:divBdr>
    </w:div>
    <w:div w:id="1516503155">
      <w:bodyDiv w:val="1"/>
      <w:marLeft w:val="0"/>
      <w:marRight w:val="0"/>
      <w:marTop w:val="0"/>
      <w:marBottom w:val="0"/>
      <w:divBdr>
        <w:top w:val="none" w:sz="0" w:space="0" w:color="auto"/>
        <w:left w:val="none" w:sz="0" w:space="0" w:color="auto"/>
        <w:bottom w:val="none" w:sz="0" w:space="0" w:color="auto"/>
        <w:right w:val="none" w:sz="0" w:space="0" w:color="auto"/>
      </w:divBdr>
    </w:div>
    <w:div w:id="1627661720">
      <w:bodyDiv w:val="1"/>
      <w:marLeft w:val="0"/>
      <w:marRight w:val="0"/>
      <w:marTop w:val="0"/>
      <w:marBottom w:val="0"/>
      <w:divBdr>
        <w:top w:val="none" w:sz="0" w:space="0" w:color="auto"/>
        <w:left w:val="none" w:sz="0" w:space="0" w:color="auto"/>
        <w:bottom w:val="none" w:sz="0" w:space="0" w:color="auto"/>
        <w:right w:val="none" w:sz="0" w:space="0" w:color="auto"/>
      </w:divBdr>
    </w:div>
    <w:div w:id="1656378062">
      <w:bodyDiv w:val="1"/>
      <w:marLeft w:val="0"/>
      <w:marRight w:val="0"/>
      <w:marTop w:val="0"/>
      <w:marBottom w:val="0"/>
      <w:divBdr>
        <w:top w:val="none" w:sz="0" w:space="0" w:color="auto"/>
        <w:left w:val="none" w:sz="0" w:space="0" w:color="auto"/>
        <w:bottom w:val="none" w:sz="0" w:space="0" w:color="auto"/>
        <w:right w:val="none" w:sz="0" w:space="0" w:color="auto"/>
      </w:divBdr>
    </w:div>
    <w:div w:id="1691295732">
      <w:bodyDiv w:val="1"/>
      <w:marLeft w:val="0"/>
      <w:marRight w:val="0"/>
      <w:marTop w:val="0"/>
      <w:marBottom w:val="0"/>
      <w:divBdr>
        <w:top w:val="none" w:sz="0" w:space="0" w:color="auto"/>
        <w:left w:val="none" w:sz="0" w:space="0" w:color="auto"/>
        <w:bottom w:val="none" w:sz="0" w:space="0" w:color="auto"/>
        <w:right w:val="none" w:sz="0" w:space="0" w:color="auto"/>
      </w:divBdr>
    </w:div>
    <w:div w:id="1792937470">
      <w:bodyDiv w:val="1"/>
      <w:marLeft w:val="0"/>
      <w:marRight w:val="0"/>
      <w:marTop w:val="0"/>
      <w:marBottom w:val="0"/>
      <w:divBdr>
        <w:top w:val="none" w:sz="0" w:space="0" w:color="auto"/>
        <w:left w:val="none" w:sz="0" w:space="0" w:color="auto"/>
        <w:bottom w:val="none" w:sz="0" w:space="0" w:color="auto"/>
        <w:right w:val="none" w:sz="0" w:space="0" w:color="auto"/>
      </w:divBdr>
    </w:div>
    <w:div w:id="1845782250">
      <w:bodyDiv w:val="1"/>
      <w:marLeft w:val="0"/>
      <w:marRight w:val="0"/>
      <w:marTop w:val="0"/>
      <w:marBottom w:val="0"/>
      <w:divBdr>
        <w:top w:val="none" w:sz="0" w:space="0" w:color="auto"/>
        <w:left w:val="none" w:sz="0" w:space="0" w:color="auto"/>
        <w:bottom w:val="none" w:sz="0" w:space="0" w:color="auto"/>
        <w:right w:val="none" w:sz="0" w:space="0" w:color="auto"/>
      </w:divBdr>
    </w:div>
    <w:div w:id="1928615984">
      <w:bodyDiv w:val="1"/>
      <w:marLeft w:val="0"/>
      <w:marRight w:val="0"/>
      <w:marTop w:val="0"/>
      <w:marBottom w:val="0"/>
      <w:divBdr>
        <w:top w:val="none" w:sz="0" w:space="0" w:color="auto"/>
        <w:left w:val="none" w:sz="0" w:space="0" w:color="auto"/>
        <w:bottom w:val="none" w:sz="0" w:space="0" w:color="auto"/>
        <w:right w:val="none" w:sz="0" w:space="0" w:color="auto"/>
      </w:divBdr>
    </w:div>
    <w:div w:id="2014801279">
      <w:bodyDiv w:val="1"/>
      <w:marLeft w:val="0"/>
      <w:marRight w:val="0"/>
      <w:marTop w:val="0"/>
      <w:marBottom w:val="0"/>
      <w:divBdr>
        <w:top w:val="none" w:sz="0" w:space="0" w:color="auto"/>
        <w:left w:val="none" w:sz="0" w:space="0" w:color="auto"/>
        <w:bottom w:val="none" w:sz="0" w:space="0" w:color="auto"/>
        <w:right w:val="none" w:sz="0" w:space="0" w:color="auto"/>
      </w:divBdr>
    </w:div>
    <w:div w:id="2026518841">
      <w:bodyDiv w:val="1"/>
      <w:marLeft w:val="0"/>
      <w:marRight w:val="0"/>
      <w:marTop w:val="0"/>
      <w:marBottom w:val="0"/>
      <w:divBdr>
        <w:top w:val="none" w:sz="0" w:space="0" w:color="auto"/>
        <w:left w:val="none" w:sz="0" w:space="0" w:color="auto"/>
        <w:bottom w:val="none" w:sz="0" w:space="0" w:color="auto"/>
        <w:right w:val="none" w:sz="0" w:space="0" w:color="auto"/>
      </w:divBdr>
    </w:div>
    <w:div w:id="204258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ncbi.nlm.nih.gov/nuccore/MT039890.1" TargetMode="External"/><Relationship Id="rId26" Type="http://schemas.openxmlformats.org/officeDocument/2006/relationships/hyperlink" Target="https://www.ncbi.nlm.nih.gov/nuccore/MT135043.1" TargetMode="External"/><Relationship Id="rId39" Type="http://schemas.openxmlformats.org/officeDocument/2006/relationships/chart" Target="charts/chart1.xml"/><Relationship Id="rId21" Type="http://schemas.openxmlformats.org/officeDocument/2006/relationships/hyperlink" Target="https://www.ncbi.nlm.nih.gov/nuccore/MT135044.1" TargetMode="External"/><Relationship Id="rId34" Type="http://schemas.openxmlformats.org/officeDocument/2006/relationships/hyperlink" Target="https://www.ncbi.nlm.nih.gov/nuccore/MT192772.1" TargetMode="External"/><Relationship Id="rId42" Type="http://schemas.openxmlformats.org/officeDocument/2006/relationships/image" Target="media/image6.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cbi.nlm.nih.gov/nuccore/MT121215.1" TargetMode="External"/><Relationship Id="rId29" Type="http://schemas.openxmlformats.org/officeDocument/2006/relationships/hyperlink" Target="https://www.ncbi.nlm.nih.gov/nuccore/MT16371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ncbi.nlm.nih.gov/nuccore/MT163719.1" TargetMode="External"/><Relationship Id="rId32" Type="http://schemas.openxmlformats.org/officeDocument/2006/relationships/hyperlink" Target="https://www.ncbi.nlm.nih.gov/nuccore/MN996528.1" TargetMode="External"/><Relationship Id="rId37" Type="http://schemas.openxmlformats.org/officeDocument/2006/relationships/image" Target="media/image5.png"/><Relationship Id="rId40" Type="http://schemas.openxmlformats.org/officeDocument/2006/relationships/chart" Target="charts/chart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cbi.nlm.nih.gov/nuccore/NC_045512.2" TargetMode="External"/><Relationship Id="rId23" Type="http://schemas.openxmlformats.org/officeDocument/2006/relationships/hyperlink" Target="https://www.ncbi.nlm.nih.gov/nuccore/MT163716.1" TargetMode="External"/><Relationship Id="rId28" Type="http://schemas.openxmlformats.org/officeDocument/2006/relationships/hyperlink" Target="https://www.ncbi.nlm.nih.gov/nuccore/MT019529.1" TargetMode="External"/><Relationship Id="rId36" Type="http://schemas.openxmlformats.org/officeDocument/2006/relationships/hyperlink" Target="https://www.mun.ca/biology/scarr/Transitions_vs_Transversions.html" TargetMode="External"/><Relationship Id="rId10" Type="http://schemas.microsoft.com/office/2016/09/relationships/commentsIds" Target="commentsIds.xml"/><Relationship Id="rId19" Type="http://schemas.openxmlformats.org/officeDocument/2006/relationships/hyperlink" Target="https://www.ncbi.nlm.nih.gov/nuccore/MT049951.1" TargetMode="External"/><Relationship Id="rId31" Type="http://schemas.openxmlformats.org/officeDocument/2006/relationships/hyperlink" Target="https://www.ncbi.nlm.nih.gov/nuccore/MN975262.1" TargetMode="External"/><Relationship Id="rId44"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hyperlink" Target="https://www.ncbi.nlm.nih.gov/nuccore/MT163718.1" TargetMode="External"/><Relationship Id="rId27" Type="http://schemas.openxmlformats.org/officeDocument/2006/relationships/hyperlink" Target="https://www.ncbi.nlm.nih.gov/nuccore/MT019531.1" TargetMode="External"/><Relationship Id="rId30" Type="http://schemas.openxmlformats.org/officeDocument/2006/relationships/hyperlink" Target="https://www.ncbi.nlm.nih.gov/nuccore/MT007544.1" TargetMode="External"/><Relationship Id="rId35" Type="http://schemas.openxmlformats.org/officeDocument/2006/relationships/image" Target="media/image4.gif"/><Relationship Id="rId43" Type="http://schemas.openxmlformats.org/officeDocument/2006/relationships/hyperlink" Target="http://www.ebi.ac.uk/Tools/services/web/toolresult.ebi?tool=clustalo&amp;jobId=clustalo-E20220109-172652-0550-54723398-p2m" TargetMode="Externa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ncbi.nlm.nih.gov/nuccore/MT123292.2" TargetMode="External"/><Relationship Id="rId25" Type="http://schemas.openxmlformats.org/officeDocument/2006/relationships/hyperlink" Target="https://www.ncbi.nlm.nih.gov/nuccore/MT135041.1" TargetMode="External"/><Relationship Id="rId33" Type="http://schemas.openxmlformats.org/officeDocument/2006/relationships/hyperlink" Target="https://www.ncbi.nlm.nih.gov/nuccore/MT123290.1" TargetMode="External"/><Relationship Id="rId38" Type="http://schemas.openxmlformats.org/officeDocument/2006/relationships/hyperlink" Target="http://www.ebi.ac.uk/Tools/services/web/toolresult.ebi?tool=clustalo&amp;jobId=clustalo-E20220109-172652-0550-54723398-p2m" TargetMode="External"/><Relationship Id="rId46" Type="http://schemas.microsoft.com/office/2011/relationships/people" Target="people.xml"/><Relationship Id="rId20" Type="http://schemas.openxmlformats.org/officeDocument/2006/relationships/hyperlink" Target="https://www.ncbi.nlm.nih.gov/nuccore/MT135042.1" TargetMode="External"/><Relationship Id="rId41"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tsyo\Documents\university\semester%208\molecular%20evolution\COVID_summary.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tsyo\Documents\university\semester%208\molecular%20evolution\COVID_summary.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tsyo\Documents\university\semester%208\molecular%20evolution\COVID_summary.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Entire Sequence vs CDS vs N-CDS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Sheet5!$B$1</c:f>
              <c:strCache>
                <c:ptCount val="1"/>
                <c:pt idx="0">
                  <c:v>TT_ratio</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Sheet5!$B$2:$B$21</c:f>
              <c:numCache>
                <c:formatCode>General</c:formatCode>
                <c:ptCount val="20"/>
                <c:pt idx="0">
                  <c:v>0</c:v>
                </c:pt>
                <c:pt idx="1">
                  <c:v>0</c:v>
                </c:pt>
                <c:pt idx="2">
                  <c:v>0.5625</c:v>
                </c:pt>
                <c:pt idx="3">
                  <c:v>0.8</c:v>
                </c:pt>
                <c:pt idx="4">
                  <c:v>0.66666666666666596</c:v>
                </c:pt>
                <c:pt idx="5">
                  <c:v>3</c:v>
                </c:pt>
                <c:pt idx="6">
                  <c:v>3</c:v>
                </c:pt>
                <c:pt idx="7">
                  <c:v>1.2</c:v>
                </c:pt>
                <c:pt idx="8">
                  <c:v>0.85714285714285698</c:v>
                </c:pt>
                <c:pt idx="9">
                  <c:v>0</c:v>
                </c:pt>
                <c:pt idx="10">
                  <c:v>3</c:v>
                </c:pt>
                <c:pt idx="11">
                  <c:v>1.5</c:v>
                </c:pt>
                <c:pt idx="12">
                  <c:v>0</c:v>
                </c:pt>
                <c:pt idx="13">
                  <c:v>2</c:v>
                </c:pt>
                <c:pt idx="14">
                  <c:v>3</c:v>
                </c:pt>
                <c:pt idx="15">
                  <c:v>0.5</c:v>
                </c:pt>
                <c:pt idx="16">
                  <c:v>0</c:v>
                </c:pt>
                <c:pt idx="17">
                  <c:v>0</c:v>
                </c:pt>
                <c:pt idx="18">
                  <c:v>2.5</c:v>
                </c:pt>
                <c:pt idx="19">
                  <c:v>0</c:v>
                </c:pt>
              </c:numCache>
            </c:numRef>
          </c:val>
          <c:extLst>
            <c:ext xmlns:c16="http://schemas.microsoft.com/office/drawing/2014/chart" uri="{C3380CC4-5D6E-409C-BE32-E72D297353CC}">
              <c16:uniqueId val="{00000000-4AFB-45B6-9036-A0D7E18780D1}"/>
            </c:ext>
          </c:extLst>
        </c:ser>
        <c:ser>
          <c:idx val="1"/>
          <c:order val="1"/>
          <c:tx>
            <c:strRef>
              <c:f>Sheet5!$C$1</c:f>
              <c:strCache>
                <c:ptCount val="1"/>
                <c:pt idx="0">
                  <c:v>CDS_TT_ratio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Sheet5!$C$2:$C$21</c:f>
              <c:numCache>
                <c:formatCode>General</c:formatCode>
                <c:ptCount val="20"/>
                <c:pt idx="0">
                  <c:v>0</c:v>
                </c:pt>
                <c:pt idx="1">
                  <c:v>0</c:v>
                </c:pt>
                <c:pt idx="2">
                  <c:v>0</c:v>
                </c:pt>
                <c:pt idx="3">
                  <c:v>0.8</c:v>
                </c:pt>
                <c:pt idx="4">
                  <c:v>1</c:v>
                </c:pt>
                <c:pt idx="5">
                  <c:v>3</c:v>
                </c:pt>
                <c:pt idx="6">
                  <c:v>3</c:v>
                </c:pt>
                <c:pt idx="7">
                  <c:v>0</c:v>
                </c:pt>
                <c:pt idx="8">
                  <c:v>1</c:v>
                </c:pt>
                <c:pt idx="9">
                  <c:v>0</c:v>
                </c:pt>
                <c:pt idx="10">
                  <c:v>3</c:v>
                </c:pt>
                <c:pt idx="11">
                  <c:v>1.5</c:v>
                </c:pt>
                <c:pt idx="12">
                  <c:v>0</c:v>
                </c:pt>
                <c:pt idx="13">
                  <c:v>2</c:v>
                </c:pt>
                <c:pt idx="14">
                  <c:v>0</c:v>
                </c:pt>
                <c:pt idx="15">
                  <c:v>0.5</c:v>
                </c:pt>
                <c:pt idx="16">
                  <c:v>0</c:v>
                </c:pt>
                <c:pt idx="17">
                  <c:v>0</c:v>
                </c:pt>
                <c:pt idx="18">
                  <c:v>0</c:v>
                </c:pt>
                <c:pt idx="19">
                  <c:v>0</c:v>
                </c:pt>
              </c:numCache>
            </c:numRef>
          </c:val>
          <c:extLst>
            <c:ext xmlns:c16="http://schemas.microsoft.com/office/drawing/2014/chart" uri="{C3380CC4-5D6E-409C-BE32-E72D297353CC}">
              <c16:uniqueId val="{00000001-4AFB-45B6-9036-A0D7E18780D1}"/>
            </c:ext>
          </c:extLst>
        </c:ser>
        <c:ser>
          <c:idx val="2"/>
          <c:order val="2"/>
          <c:tx>
            <c:strRef>
              <c:f>Sheet5!$D$1</c:f>
              <c:strCache>
                <c:ptCount val="1"/>
                <c:pt idx="0">
                  <c:v>nonCDS_TT_ratio</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Sheet5!$D$2:$D$21</c:f>
              <c:numCache>
                <c:formatCode>General</c:formatCode>
                <c:ptCount val="20"/>
                <c:pt idx="0">
                  <c:v>0</c:v>
                </c:pt>
                <c:pt idx="1">
                  <c:v>0</c:v>
                </c:pt>
                <c:pt idx="2">
                  <c:v>0.3125</c:v>
                </c:pt>
                <c:pt idx="3">
                  <c:v>0</c:v>
                </c:pt>
                <c:pt idx="4">
                  <c:v>0</c:v>
                </c:pt>
                <c:pt idx="5">
                  <c:v>0</c:v>
                </c:pt>
                <c:pt idx="6">
                  <c:v>0</c:v>
                </c:pt>
                <c:pt idx="7">
                  <c:v>0.2</c:v>
                </c:pt>
                <c:pt idx="8">
                  <c:v>0.75</c:v>
                </c:pt>
                <c:pt idx="9">
                  <c:v>0</c:v>
                </c:pt>
                <c:pt idx="10">
                  <c:v>0</c:v>
                </c:pt>
                <c:pt idx="11">
                  <c:v>0</c:v>
                </c:pt>
                <c:pt idx="12">
                  <c:v>0</c:v>
                </c:pt>
                <c:pt idx="13">
                  <c:v>0</c:v>
                </c:pt>
                <c:pt idx="14">
                  <c:v>0.5</c:v>
                </c:pt>
                <c:pt idx="15">
                  <c:v>0</c:v>
                </c:pt>
                <c:pt idx="16">
                  <c:v>0</c:v>
                </c:pt>
                <c:pt idx="17">
                  <c:v>0</c:v>
                </c:pt>
                <c:pt idx="18">
                  <c:v>1.5</c:v>
                </c:pt>
                <c:pt idx="19">
                  <c:v>0</c:v>
                </c:pt>
              </c:numCache>
            </c:numRef>
          </c:val>
          <c:extLst>
            <c:ext xmlns:c16="http://schemas.microsoft.com/office/drawing/2014/chart" uri="{C3380CC4-5D6E-409C-BE32-E72D297353CC}">
              <c16:uniqueId val="{00000002-4AFB-45B6-9036-A0D7E18780D1}"/>
            </c:ext>
          </c:extLst>
        </c:ser>
        <c:dLbls>
          <c:showLegendKey val="0"/>
          <c:showVal val="0"/>
          <c:showCatName val="0"/>
          <c:showSerName val="0"/>
          <c:showPercent val="0"/>
          <c:showBubbleSize val="0"/>
        </c:dLbls>
        <c:gapWidth val="115"/>
        <c:overlap val="-20"/>
        <c:axId val="963129760"/>
        <c:axId val="963128512"/>
      </c:barChart>
      <c:catAx>
        <c:axId val="963129760"/>
        <c:scaling>
          <c:orientation val="minMax"/>
        </c:scaling>
        <c:delete val="0"/>
        <c:axPos val="l"/>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63128512"/>
        <c:crosses val="autoZero"/>
        <c:auto val="1"/>
        <c:lblAlgn val="ctr"/>
        <c:lblOffset val="100"/>
        <c:noMultiLvlLbl val="0"/>
      </c:catAx>
      <c:valAx>
        <c:axId val="963128512"/>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63129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Mutation vs TT Ratio</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stacked"/>
        <c:varyColors val="0"/>
        <c:ser>
          <c:idx val="0"/>
          <c:order val="0"/>
          <c:tx>
            <c:strRef>
              <c:f>COVID_summary!$C$1</c:f>
              <c:strCache>
                <c:ptCount val="1"/>
                <c:pt idx="0">
                  <c:v>Mutations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COVID_summary!$A$2:$A$21</c:f>
              <c:strCache>
                <c:ptCount val="20"/>
                <c:pt idx="0">
                  <c:v>sars_cov_2_2020_01</c:v>
                </c:pt>
                <c:pt idx="1">
                  <c:v>sars_cov_2_2020_02</c:v>
                </c:pt>
                <c:pt idx="2">
                  <c:v>sars_cov_2_2020_03</c:v>
                </c:pt>
                <c:pt idx="3">
                  <c:v>sars_cov_2_2020_04</c:v>
                </c:pt>
                <c:pt idx="4">
                  <c:v>sars_cov_2_2020_05</c:v>
                </c:pt>
                <c:pt idx="5">
                  <c:v>sars_cov_2_2020_06</c:v>
                </c:pt>
                <c:pt idx="6">
                  <c:v>sars_cov_2_2020_07</c:v>
                </c:pt>
                <c:pt idx="7">
                  <c:v>sars_cov_2_2020_08</c:v>
                </c:pt>
                <c:pt idx="8">
                  <c:v>sars_cov_2_2020_09</c:v>
                </c:pt>
                <c:pt idx="9">
                  <c:v>sars_cov_2_2020_10</c:v>
                </c:pt>
                <c:pt idx="10">
                  <c:v>sars_cov_2_2020_11</c:v>
                </c:pt>
                <c:pt idx="11">
                  <c:v>sars_cov_2_2020_12</c:v>
                </c:pt>
                <c:pt idx="12">
                  <c:v>sars_cov_2_2020_13</c:v>
                </c:pt>
                <c:pt idx="13">
                  <c:v>sars_cov_2_2020_14</c:v>
                </c:pt>
                <c:pt idx="14">
                  <c:v>sars_cov_2_2020_15</c:v>
                </c:pt>
                <c:pt idx="15">
                  <c:v>sars_cov_2_2020_16</c:v>
                </c:pt>
                <c:pt idx="16">
                  <c:v>sars_cov_2_2020_17</c:v>
                </c:pt>
                <c:pt idx="17">
                  <c:v>sars_cov_2_2020_18</c:v>
                </c:pt>
                <c:pt idx="18">
                  <c:v>sars_cov_2_2020_19</c:v>
                </c:pt>
                <c:pt idx="19">
                  <c:v>sars_cov_2_2020_20</c:v>
                </c:pt>
              </c:strCache>
            </c:strRef>
          </c:cat>
          <c:val>
            <c:numRef>
              <c:f>COVID_summary!$C$2:$C$21</c:f>
              <c:numCache>
                <c:formatCode>General</c:formatCode>
                <c:ptCount val="20"/>
                <c:pt idx="0">
                  <c:v>0</c:v>
                </c:pt>
                <c:pt idx="1">
                  <c:v>44</c:v>
                </c:pt>
                <c:pt idx="2">
                  <c:v>45</c:v>
                </c:pt>
                <c:pt idx="3">
                  <c:v>9</c:v>
                </c:pt>
                <c:pt idx="4">
                  <c:v>5</c:v>
                </c:pt>
                <c:pt idx="5">
                  <c:v>4</c:v>
                </c:pt>
                <c:pt idx="6">
                  <c:v>4</c:v>
                </c:pt>
                <c:pt idx="7">
                  <c:v>11</c:v>
                </c:pt>
                <c:pt idx="8">
                  <c:v>13</c:v>
                </c:pt>
                <c:pt idx="9">
                  <c:v>6</c:v>
                </c:pt>
                <c:pt idx="10">
                  <c:v>4</c:v>
                </c:pt>
                <c:pt idx="11">
                  <c:v>5</c:v>
                </c:pt>
                <c:pt idx="12">
                  <c:v>5</c:v>
                </c:pt>
                <c:pt idx="13">
                  <c:v>7</c:v>
                </c:pt>
                <c:pt idx="14">
                  <c:v>14</c:v>
                </c:pt>
                <c:pt idx="15">
                  <c:v>13</c:v>
                </c:pt>
                <c:pt idx="16">
                  <c:v>17</c:v>
                </c:pt>
                <c:pt idx="17">
                  <c:v>12</c:v>
                </c:pt>
                <c:pt idx="18">
                  <c:v>25</c:v>
                </c:pt>
                <c:pt idx="19">
                  <c:v>13</c:v>
                </c:pt>
              </c:numCache>
            </c:numRef>
          </c:val>
          <c:extLst>
            <c:ext xmlns:c16="http://schemas.microsoft.com/office/drawing/2014/chart" uri="{C3380CC4-5D6E-409C-BE32-E72D297353CC}">
              <c16:uniqueId val="{00000000-3633-40B8-88EC-A429A77E607B}"/>
            </c:ext>
          </c:extLst>
        </c:ser>
        <c:ser>
          <c:idx val="1"/>
          <c:order val="1"/>
          <c:tx>
            <c:strRef>
              <c:f>COVID_summary!$D$1</c:f>
              <c:strCache>
                <c:ptCount val="1"/>
                <c:pt idx="0">
                  <c:v>TT_ratio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COVID_summary!$A$2:$A$21</c:f>
              <c:strCache>
                <c:ptCount val="20"/>
                <c:pt idx="0">
                  <c:v>sars_cov_2_2020_01</c:v>
                </c:pt>
                <c:pt idx="1">
                  <c:v>sars_cov_2_2020_02</c:v>
                </c:pt>
                <c:pt idx="2">
                  <c:v>sars_cov_2_2020_03</c:v>
                </c:pt>
                <c:pt idx="3">
                  <c:v>sars_cov_2_2020_04</c:v>
                </c:pt>
                <c:pt idx="4">
                  <c:v>sars_cov_2_2020_05</c:v>
                </c:pt>
                <c:pt idx="5">
                  <c:v>sars_cov_2_2020_06</c:v>
                </c:pt>
                <c:pt idx="6">
                  <c:v>sars_cov_2_2020_07</c:v>
                </c:pt>
                <c:pt idx="7">
                  <c:v>sars_cov_2_2020_08</c:v>
                </c:pt>
                <c:pt idx="8">
                  <c:v>sars_cov_2_2020_09</c:v>
                </c:pt>
                <c:pt idx="9">
                  <c:v>sars_cov_2_2020_10</c:v>
                </c:pt>
                <c:pt idx="10">
                  <c:v>sars_cov_2_2020_11</c:v>
                </c:pt>
                <c:pt idx="11">
                  <c:v>sars_cov_2_2020_12</c:v>
                </c:pt>
                <c:pt idx="12">
                  <c:v>sars_cov_2_2020_13</c:v>
                </c:pt>
                <c:pt idx="13">
                  <c:v>sars_cov_2_2020_14</c:v>
                </c:pt>
                <c:pt idx="14">
                  <c:v>sars_cov_2_2020_15</c:v>
                </c:pt>
                <c:pt idx="15">
                  <c:v>sars_cov_2_2020_16</c:v>
                </c:pt>
                <c:pt idx="16">
                  <c:v>sars_cov_2_2020_17</c:v>
                </c:pt>
                <c:pt idx="17">
                  <c:v>sars_cov_2_2020_18</c:v>
                </c:pt>
                <c:pt idx="18">
                  <c:v>sars_cov_2_2020_19</c:v>
                </c:pt>
                <c:pt idx="19">
                  <c:v>sars_cov_2_2020_20</c:v>
                </c:pt>
              </c:strCache>
            </c:strRef>
          </c:cat>
          <c:val>
            <c:numRef>
              <c:f>COVID_summary!$D$2:$D$21</c:f>
              <c:numCache>
                <c:formatCode>General</c:formatCode>
                <c:ptCount val="20"/>
                <c:pt idx="0">
                  <c:v>0</c:v>
                </c:pt>
                <c:pt idx="1">
                  <c:v>0</c:v>
                </c:pt>
                <c:pt idx="2">
                  <c:v>0.5625</c:v>
                </c:pt>
                <c:pt idx="3">
                  <c:v>0.8</c:v>
                </c:pt>
                <c:pt idx="4">
                  <c:v>0.66666666666666596</c:v>
                </c:pt>
                <c:pt idx="5">
                  <c:v>3</c:v>
                </c:pt>
                <c:pt idx="6">
                  <c:v>3</c:v>
                </c:pt>
                <c:pt idx="7">
                  <c:v>1.2</c:v>
                </c:pt>
                <c:pt idx="8">
                  <c:v>0.85714285714285698</c:v>
                </c:pt>
                <c:pt idx="9">
                  <c:v>0</c:v>
                </c:pt>
                <c:pt idx="10">
                  <c:v>3</c:v>
                </c:pt>
                <c:pt idx="11">
                  <c:v>1.5</c:v>
                </c:pt>
                <c:pt idx="12">
                  <c:v>0</c:v>
                </c:pt>
                <c:pt idx="13">
                  <c:v>2</c:v>
                </c:pt>
                <c:pt idx="14">
                  <c:v>3</c:v>
                </c:pt>
                <c:pt idx="15">
                  <c:v>0.5</c:v>
                </c:pt>
                <c:pt idx="16">
                  <c:v>0</c:v>
                </c:pt>
                <c:pt idx="17">
                  <c:v>0</c:v>
                </c:pt>
                <c:pt idx="18">
                  <c:v>2.5</c:v>
                </c:pt>
                <c:pt idx="19">
                  <c:v>0</c:v>
                </c:pt>
              </c:numCache>
            </c:numRef>
          </c:val>
          <c:extLst>
            <c:ext xmlns:c16="http://schemas.microsoft.com/office/drawing/2014/chart" uri="{C3380CC4-5D6E-409C-BE32-E72D297353CC}">
              <c16:uniqueId val="{00000001-3633-40B8-88EC-A429A77E607B}"/>
            </c:ext>
          </c:extLst>
        </c:ser>
        <c:dLbls>
          <c:showLegendKey val="0"/>
          <c:showVal val="0"/>
          <c:showCatName val="0"/>
          <c:showSerName val="0"/>
          <c:showPercent val="0"/>
          <c:showBubbleSize val="0"/>
        </c:dLbls>
        <c:gapWidth val="150"/>
        <c:overlap val="100"/>
        <c:axId val="1073140320"/>
        <c:axId val="1073138656"/>
      </c:barChart>
      <c:catAx>
        <c:axId val="1073140320"/>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73138656"/>
        <c:crosses val="autoZero"/>
        <c:auto val="1"/>
        <c:lblAlgn val="ctr"/>
        <c:lblOffset val="100"/>
        <c:noMultiLvlLbl val="0"/>
      </c:catAx>
      <c:valAx>
        <c:axId val="1073138656"/>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73140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Mutations, Insertion, Deletation and TT Ratio</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COVID_summary!$C$1</c:f>
              <c:strCache>
                <c:ptCount val="1"/>
                <c:pt idx="0">
                  <c:v>Mutations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COVID_summary!$C$2:$C$21</c:f>
              <c:numCache>
                <c:formatCode>General</c:formatCode>
                <c:ptCount val="20"/>
                <c:pt idx="0">
                  <c:v>0</c:v>
                </c:pt>
                <c:pt idx="1">
                  <c:v>44</c:v>
                </c:pt>
                <c:pt idx="2">
                  <c:v>45</c:v>
                </c:pt>
                <c:pt idx="3">
                  <c:v>9</c:v>
                </c:pt>
                <c:pt idx="4">
                  <c:v>5</c:v>
                </c:pt>
                <c:pt idx="5">
                  <c:v>4</c:v>
                </c:pt>
                <c:pt idx="6">
                  <c:v>4</c:v>
                </c:pt>
                <c:pt idx="7">
                  <c:v>11</c:v>
                </c:pt>
                <c:pt idx="8">
                  <c:v>13</c:v>
                </c:pt>
                <c:pt idx="9">
                  <c:v>6</c:v>
                </c:pt>
                <c:pt idx="10">
                  <c:v>4</c:v>
                </c:pt>
                <c:pt idx="11">
                  <c:v>5</c:v>
                </c:pt>
                <c:pt idx="12">
                  <c:v>5</c:v>
                </c:pt>
                <c:pt idx="13">
                  <c:v>7</c:v>
                </c:pt>
                <c:pt idx="14">
                  <c:v>14</c:v>
                </c:pt>
                <c:pt idx="15">
                  <c:v>13</c:v>
                </c:pt>
                <c:pt idx="16">
                  <c:v>17</c:v>
                </c:pt>
                <c:pt idx="17">
                  <c:v>12</c:v>
                </c:pt>
                <c:pt idx="18">
                  <c:v>25</c:v>
                </c:pt>
                <c:pt idx="19">
                  <c:v>13</c:v>
                </c:pt>
              </c:numCache>
            </c:numRef>
          </c:val>
          <c:extLst>
            <c:ext xmlns:c16="http://schemas.microsoft.com/office/drawing/2014/chart" uri="{C3380CC4-5D6E-409C-BE32-E72D297353CC}">
              <c16:uniqueId val="{00000000-6F7A-4A04-8313-1AE736D74EE6}"/>
            </c:ext>
          </c:extLst>
        </c:ser>
        <c:ser>
          <c:idx val="1"/>
          <c:order val="1"/>
          <c:tx>
            <c:strRef>
              <c:f>COVID_summary!$D$1</c:f>
              <c:strCache>
                <c:ptCount val="1"/>
                <c:pt idx="0">
                  <c:v>TT_ratio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COVID_summary!$D$2:$D$21</c:f>
              <c:numCache>
                <c:formatCode>General</c:formatCode>
                <c:ptCount val="20"/>
                <c:pt idx="0">
                  <c:v>0</c:v>
                </c:pt>
                <c:pt idx="1">
                  <c:v>0</c:v>
                </c:pt>
                <c:pt idx="2">
                  <c:v>0.5625</c:v>
                </c:pt>
                <c:pt idx="3">
                  <c:v>0.8</c:v>
                </c:pt>
                <c:pt idx="4">
                  <c:v>0.66666666666666596</c:v>
                </c:pt>
                <c:pt idx="5">
                  <c:v>3</c:v>
                </c:pt>
                <c:pt idx="6">
                  <c:v>3</c:v>
                </c:pt>
                <c:pt idx="7">
                  <c:v>1.2</c:v>
                </c:pt>
                <c:pt idx="8">
                  <c:v>0.85714285714285698</c:v>
                </c:pt>
                <c:pt idx="9">
                  <c:v>0</c:v>
                </c:pt>
                <c:pt idx="10">
                  <c:v>3</c:v>
                </c:pt>
                <c:pt idx="11">
                  <c:v>1.5</c:v>
                </c:pt>
                <c:pt idx="12">
                  <c:v>0</c:v>
                </c:pt>
                <c:pt idx="13">
                  <c:v>2</c:v>
                </c:pt>
                <c:pt idx="14">
                  <c:v>3</c:v>
                </c:pt>
                <c:pt idx="15">
                  <c:v>0.5</c:v>
                </c:pt>
                <c:pt idx="16">
                  <c:v>0</c:v>
                </c:pt>
                <c:pt idx="17">
                  <c:v>0</c:v>
                </c:pt>
                <c:pt idx="18">
                  <c:v>2.5</c:v>
                </c:pt>
                <c:pt idx="19">
                  <c:v>0</c:v>
                </c:pt>
              </c:numCache>
            </c:numRef>
          </c:val>
          <c:extLst>
            <c:ext xmlns:c16="http://schemas.microsoft.com/office/drawing/2014/chart" uri="{C3380CC4-5D6E-409C-BE32-E72D297353CC}">
              <c16:uniqueId val="{00000001-6F7A-4A04-8313-1AE736D74EE6}"/>
            </c:ext>
          </c:extLst>
        </c:ser>
        <c:ser>
          <c:idx val="2"/>
          <c:order val="2"/>
          <c:tx>
            <c:strRef>
              <c:f>COVID_summary!$F$1</c:f>
              <c:strCache>
                <c:ptCount val="1"/>
                <c:pt idx="0">
                  <c:v>Insertions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COVID_summary!$F$2:$F$21</c:f>
              <c:numCache>
                <c:formatCode>General</c:formatCode>
                <c:ptCount val="20"/>
                <c:pt idx="0">
                  <c:v>0</c:v>
                </c:pt>
                <c:pt idx="1">
                  <c:v>0</c:v>
                </c:pt>
                <c:pt idx="2">
                  <c:v>0</c:v>
                </c:pt>
                <c:pt idx="3">
                  <c:v>0</c:v>
                </c:pt>
                <c:pt idx="4">
                  <c:v>0</c:v>
                </c:pt>
                <c:pt idx="5">
                  <c:v>0</c:v>
                </c:pt>
                <c:pt idx="6">
                  <c:v>0</c:v>
                </c:pt>
                <c:pt idx="7">
                  <c:v>0</c:v>
                </c:pt>
                <c:pt idx="8">
                  <c:v>0</c:v>
                </c:pt>
                <c:pt idx="9">
                  <c:v>0</c:v>
                </c:pt>
                <c:pt idx="10">
                  <c:v>0</c:v>
                </c:pt>
                <c:pt idx="11">
                  <c:v>0</c:v>
                </c:pt>
                <c:pt idx="12">
                  <c:v>4</c:v>
                </c:pt>
                <c:pt idx="13">
                  <c:v>4</c:v>
                </c:pt>
                <c:pt idx="14">
                  <c:v>6</c:v>
                </c:pt>
                <c:pt idx="15">
                  <c:v>10</c:v>
                </c:pt>
                <c:pt idx="16">
                  <c:v>12</c:v>
                </c:pt>
                <c:pt idx="17">
                  <c:v>12</c:v>
                </c:pt>
                <c:pt idx="18">
                  <c:v>15</c:v>
                </c:pt>
                <c:pt idx="19">
                  <c:v>12</c:v>
                </c:pt>
              </c:numCache>
            </c:numRef>
          </c:val>
          <c:extLst>
            <c:ext xmlns:c16="http://schemas.microsoft.com/office/drawing/2014/chart" uri="{C3380CC4-5D6E-409C-BE32-E72D297353CC}">
              <c16:uniqueId val="{00000002-6F7A-4A04-8313-1AE736D74EE6}"/>
            </c:ext>
          </c:extLst>
        </c:ser>
        <c:ser>
          <c:idx val="3"/>
          <c:order val="3"/>
          <c:tx>
            <c:strRef>
              <c:f>COVID_summary!$G$1</c:f>
              <c:strCache>
                <c:ptCount val="1"/>
                <c:pt idx="0">
                  <c:v>Deletions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COVID_summary!$G$2:$G$21</c:f>
              <c:numCache>
                <c:formatCode>General</c:formatCode>
                <c:ptCount val="20"/>
                <c:pt idx="0">
                  <c:v>0</c:v>
                </c:pt>
                <c:pt idx="1">
                  <c:v>42</c:v>
                </c:pt>
                <c:pt idx="2">
                  <c:v>20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3</c:v>
                </c:pt>
                <c:pt idx="19">
                  <c:v>0</c:v>
                </c:pt>
              </c:numCache>
            </c:numRef>
          </c:val>
          <c:extLst>
            <c:ext xmlns:c16="http://schemas.microsoft.com/office/drawing/2014/chart" uri="{C3380CC4-5D6E-409C-BE32-E72D297353CC}">
              <c16:uniqueId val="{00000003-6F7A-4A04-8313-1AE736D74EE6}"/>
            </c:ext>
          </c:extLst>
        </c:ser>
        <c:dLbls>
          <c:showLegendKey val="0"/>
          <c:showVal val="0"/>
          <c:showCatName val="0"/>
          <c:showSerName val="0"/>
          <c:showPercent val="0"/>
          <c:showBubbleSize val="0"/>
        </c:dLbls>
        <c:gapWidth val="100"/>
        <c:overlap val="-24"/>
        <c:axId val="1069290944"/>
        <c:axId val="1069292608"/>
      </c:barChart>
      <c:catAx>
        <c:axId val="1069290944"/>
        <c:scaling>
          <c:orientation val="minMax"/>
        </c:scaling>
        <c:delete val="0"/>
        <c:axPos val="b"/>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69292608"/>
        <c:crosses val="autoZero"/>
        <c:auto val="1"/>
        <c:lblAlgn val="ctr"/>
        <c:lblOffset val="100"/>
        <c:noMultiLvlLbl val="0"/>
      </c:catAx>
      <c:valAx>
        <c:axId val="106929260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6929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D83CE-712E-419C-95A9-2E93DD0D8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22</Pages>
  <Words>17742</Words>
  <Characters>101134</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Islam Tithi (ntithi@student.ius.edu.ba)</dc:creator>
  <cp:keywords/>
  <dc:description/>
  <cp:lastModifiedBy>Muhamed Adilovic</cp:lastModifiedBy>
  <cp:revision>27</cp:revision>
  <cp:lastPrinted>2022-01-09T21:50:00Z</cp:lastPrinted>
  <dcterms:created xsi:type="dcterms:W3CDTF">2022-01-08T21:34:00Z</dcterms:created>
  <dcterms:modified xsi:type="dcterms:W3CDTF">2022-01-12T11:26:00Z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id="nfUxMMfh"/&gt;&lt;style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