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58D6" w14:textId="7F93150F" w:rsidR="0019762D" w:rsidRDefault="00E91E3F" w:rsidP="00E91E3F">
      <w:pPr>
        <w:jc w:val="center"/>
        <w:rPr>
          <w:sz w:val="28"/>
          <w:szCs w:val="28"/>
        </w:rPr>
      </w:pPr>
      <w:r>
        <w:rPr>
          <w:noProof/>
          <w:sz w:val="28"/>
          <w:szCs w:val="28"/>
        </w:rPr>
        <w:drawing>
          <wp:inline distT="0" distB="0" distL="0" distR="0" wp14:anchorId="238B52D9" wp14:editId="2C27A54C">
            <wp:extent cx="1237615" cy="12680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615" cy="1268095"/>
                    </a:xfrm>
                    <a:prstGeom prst="rect">
                      <a:avLst/>
                    </a:prstGeom>
                    <a:noFill/>
                  </pic:spPr>
                </pic:pic>
              </a:graphicData>
            </a:graphic>
          </wp:inline>
        </w:drawing>
      </w:r>
    </w:p>
    <w:p w14:paraId="489BE91E" w14:textId="204B09BA" w:rsidR="00E91E3F" w:rsidRDefault="00E91E3F" w:rsidP="00E91E3F">
      <w:pPr>
        <w:jc w:val="center"/>
        <w:rPr>
          <w:sz w:val="28"/>
          <w:szCs w:val="28"/>
        </w:rPr>
      </w:pPr>
    </w:p>
    <w:p w14:paraId="79C0F8A3" w14:textId="77777777" w:rsidR="00E91E3F" w:rsidRPr="0046511D" w:rsidRDefault="00E91E3F" w:rsidP="00E91E3F">
      <w:pPr>
        <w:jc w:val="center"/>
        <w:rPr>
          <w:sz w:val="28"/>
          <w:szCs w:val="28"/>
        </w:rPr>
      </w:pPr>
    </w:p>
    <w:p w14:paraId="676484E4" w14:textId="56DC1209" w:rsidR="0019762D" w:rsidRPr="0046511D" w:rsidRDefault="0019762D" w:rsidP="0019762D">
      <w:pPr>
        <w:jc w:val="center"/>
        <w:rPr>
          <w:sz w:val="28"/>
          <w:szCs w:val="28"/>
        </w:rPr>
      </w:pPr>
      <w:r w:rsidRPr="0046511D">
        <w:rPr>
          <w:sz w:val="28"/>
          <w:szCs w:val="28"/>
        </w:rPr>
        <w:t>Human Parainfluenza Virus Type 3</w:t>
      </w:r>
    </w:p>
    <w:p w14:paraId="53ACB5B1" w14:textId="1E2AD1E3" w:rsidR="0019762D" w:rsidRDefault="000F5C3E" w:rsidP="0019762D">
      <w:pPr>
        <w:jc w:val="center"/>
        <w:rPr>
          <w:sz w:val="28"/>
          <w:szCs w:val="28"/>
        </w:rPr>
      </w:pPr>
      <w:r>
        <w:rPr>
          <w:sz w:val="28"/>
          <w:szCs w:val="28"/>
        </w:rPr>
        <w:t xml:space="preserve">By: </w:t>
      </w:r>
      <w:r w:rsidR="0019762D" w:rsidRPr="0046511D">
        <w:rPr>
          <w:sz w:val="28"/>
          <w:szCs w:val="28"/>
        </w:rPr>
        <w:t>Elda Selimhodžić</w:t>
      </w:r>
    </w:p>
    <w:p w14:paraId="609D67B1" w14:textId="77777777" w:rsidR="00222C3B" w:rsidRPr="0046511D" w:rsidRDefault="00222C3B" w:rsidP="0019762D">
      <w:pPr>
        <w:jc w:val="center"/>
        <w:rPr>
          <w:sz w:val="28"/>
          <w:szCs w:val="28"/>
        </w:rPr>
      </w:pPr>
    </w:p>
    <w:p w14:paraId="56DBF6A7" w14:textId="77777777" w:rsidR="0019762D" w:rsidRDefault="0019762D">
      <w:pPr>
        <w:rPr>
          <w:b/>
          <w:bCs/>
        </w:rPr>
      </w:pPr>
    </w:p>
    <w:p w14:paraId="38F90CF3" w14:textId="77777777" w:rsidR="0019762D" w:rsidRDefault="0019762D">
      <w:pPr>
        <w:rPr>
          <w:b/>
          <w:bCs/>
        </w:rPr>
      </w:pPr>
    </w:p>
    <w:p w14:paraId="59BA6D77" w14:textId="4D968375" w:rsidR="0019762D" w:rsidRDefault="0019762D">
      <w:pPr>
        <w:rPr>
          <w:b/>
          <w:bCs/>
        </w:rPr>
      </w:pPr>
    </w:p>
    <w:p w14:paraId="223DEE55" w14:textId="77777777" w:rsidR="003D4AD0" w:rsidRDefault="003D4AD0">
      <w:pPr>
        <w:rPr>
          <w:b/>
          <w:bCs/>
        </w:rPr>
      </w:pPr>
    </w:p>
    <w:p w14:paraId="07157B08" w14:textId="5B6E5810" w:rsidR="002A4A56" w:rsidRDefault="002A4A56">
      <w:pPr>
        <w:rPr>
          <w:b/>
          <w:bCs/>
        </w:rPr>
      </w:pPr>
      <w:commentRangeStart w:id="0"/>
      <w:r w:rsidRPr="002A4A56">
        <w:rPr>
          <w:b/>
          <w:bCs/>
        </w:rPr>
        <w:t>ABSTRACT</w:t>
      </w:r>
      <w:commentRangeEnd w:id="0"/>
      <w:r w:rsidR="00212874">
        <w:rPr>
          <w:rStyle w:val="CommentReference"/>
        </w:rPr>
        <w:commentReference w:id="0"/>
      </w:r>
    </w:p>
    <w:p w14:paraId="33354BA9" w14:textId="1F0DAC41" w:rsidR="008463B9" w:rsidRDefault="00730554">
      <w:r>
        <w:t>The aim of the paper is to introduce the</w:t>
      </w:r>
      <w:r w:rsidR="00733768">
        <w:t xml:space="preserve"> reader to</w:t>
      </w:r>
      <w:r>
        <w:t xml:space="preserve"> h</w:t>
      </w:r>
      <w:r w:rsidR="007A63B6">
        <w:t xml:space="preserve">uman parainfluenza virus 3 </w:t>
      </w:r>
      <w:r w:rsidR="00733768">
        <w:t xml:space="preserve">on the molecular level. </w:t>
      </w:r>
      <w:r w:rsidR="00222C3B">
        <w:t xml:space="preserve">Human parainfluenza virus 3 belongs to the Respirovirus </w:t>
      </w:r>
      <w:r w:rsidR="00F341E4">
        <w:t>genus-group</w:t>
      </w:r>
      <w:r w:rsidR="00222C3B">
        <w:t xml:space="preserve"> and to the Paramyxoviridae family. </w:t>
      </w:r>
    </w:p>
    <w:p w14:paraId="6A960763" w14:textId="25ACBE31" w:rsidR="00983ACA" w:rsidRDefault="00983ACA">
      <w:r w:rsidRPr="00983ACA">
        <w:t xml:space="preserve">It is a member of the parainfluenza virus family, which causes infection in the upper or lower respiratory tracts of humans. Parainfluenza is made up of four viruses, one of which </w:t>
      </w:r>
      <w:r>
        <w:t>is</w:t>
      </w:r>
      <w:r w:rsidRPr="00983ACA">
        <w:t xml:space="preserve"> HPIV 3. HPIV is extremely contagious. Sneezing is the most common way to transmit them, but </w:t>
      </w:r>
      <w:r>
        <w:t>it</w:t>
      </w:r>
      <w:r w:rsidRPr="00983ACA">
        <w:t xml:space="preserve"> may also be contracted by touching your eyes, nose, or mouth after coming into contact with infected material. In the air, the virus may persist for up to an hour.</w:t>
      </w:r>
    </w:p>
    <w:p w14:paraId="37AE0C8C" w14:textId="75F9E6D5" w:rsidR="00983ACA" w:rsidRDefault="00983ACA">
      <w:r>
        <w:t xml:space="preserve">The three strains of the human parainfluenza virus 3 are founded for this research. The research paper provides information about the similarity between the strains, the number of mutations, mutations frequency, TT ratio, and the presence of the gaps between the sequences. Results and </w:t>
      </w:r>
      <w:r w:rsidR="002F0A50">
        <w:t>their</w:t>
      </w:r>
      <w:r>
        <w:t xml:space="preserve"> explanation are mentioned in the </w:t>
      </w:r>
      <w:r w:rsidR="002F0A50">
        <w:t xml:space="preserve">text of the paper below. </w:t>
      </w:r>
    </w:p>
    <w:p w14:paraId="59EF1486" w14:textId="77777777" w:rsidR="00DD6073" w:rsidRPr="002A4A56" w:rsidRDefault="00DD6073">
      <w:pPr>
        <w:rPr>
          <w:b/>
          <w:bCs/>
        </w:rPr>
      </w:pPr>
    </w:p>
    <w:p w14:paraId="67CC7D0A" w14:textId="52F0003A" w:rsidR="003D4AD0" w:rsidRDefault="002A4A56">
      <w:pPr>
        <w:rPr>
          <w:b/>
          <w:bCs/>
        </w:rPr>
      </w:pPr>
      <w:r w:rsidRPr="002A4A56">
        <w:rPr>
          <w:b/>
          <w:bCs/>
        </w:rPr>
        <w:t xml:space="preserve">INTRODUCTION </w:t>
      </w:r>
    </w:p>
    <w:p w14:paraId="3C38BC6E" w14:textId="52E78873" w:rsidR="00643455" w:rsidRDefault="00643455">
      <w:pPr>
        <w:rPr>
          <w:b/>
          <w:bCs/>
        </w:rPr>
      </w:pPr>
      <w:r w:rsidRPr="003D4AD0">
        <w:rPr>
          <w:b/>
          <w:bCs/>
          <w:i/>
          <w:iCs/>
        </w:rPr>
        <w:t>Virus species:</w:t>
      </w:r>
      <w:r>
        <w:rPr>
          <w:b/>
          <w:bCs/>
        </w:rPr>
        <w:t xml:space="preserve"> </w:t>
      </w:r>
      <w:r w:rsidRPr="00643455">
        <w:t>a member of the Respirovirus genus, with Sendai virus as its type species</w:t>
      </w:r>
    </w:p>
    <w:p w14:paraId="1AAD4D1C" w14:textId="304B598D" w:rsidR="000F5C3E" w:rsidRPr="000F5C3E" w:rsidRDefault="00643455" w:rsidP="000F5C3E">
      <w:commentRangeStart w:id="1"/>
      <w:r w:rsidRPr="003D4AD0">
        <w:rPr>
          <w:b/>
          <w:bCs/>
          <w:i/>
          <w:iCs/>
        </w:rPr>
        <w:t xml:space="preserve">Virus strains: </w:t>
      </w:r>
      <w:r w:rsidR="000F5C3E">
        <w:rPr>
          <w:b/>
          <w:bCs/>
          <w:i/>
          <w:iCs/>
        </w:rPr>
        <w:t xml:space="preserve">  </w:t>
      </w:r>
      <w:r w:rsidR="000F5C3E" w:rsidRPr="000F5C3E">
        <w:t>&gt;EU326526.1 Human parainfluenza virus 3 strain ZHYMgz01, complete genome</w:t>
      </w:r>
    </w:p>
    <w:p w14:paraId="0573E313" w14:textId="55B75515" w:rsidR="000F5C3E" w:rsidRPr="000F5C3E" w:rsidRDefault="000F5C3E" w:rsidP="000F5C3E">
      <w:r>
        <w:t xml:space="preserve">                           </w:t>
      </w:r>
      <w:r w:rsidRPr="000F5C3E">
        <w:t>&gt;NC_001796.2 Human parainfluenza virus 3, complete genome</w:t>
      </w:r>
    </w:p>
    <w:p w14:paraId="176A8AE2" w14:textId="2C095AB0" w:rsidR="00643455" w:rsidRPr="000F5C3E" w:rsidRDefault="000F5C3E" w:rsidP="000F5C3E">
      <w:r>
        <w:t xml:space="preserve">                           </w:t>
      </w:r>
      <w:r w:rsidRPr="000F5C3E">
        <w:t>&gt;NC_038270.1 Simian Agent 10, complete genome</w:t>
      </w:r>
      <w:commentRangeEnd w:id="1"/>
      <w:r w:rsidR="00286340">
        <w:rPr>
          <w:rStyle w:val="CommentReference"/>
        </w:rPr>
        <w:commentReference w:id="1"/>
      </w:r>
    </w:p>
    <w:p w14:paraId="33BD442E" w14:textId="447176C9" w:rsidR="00643455" w:rsidRPr="00227371" w:rsidRDefault="007740AC">
      <w:pPr>
        <w:rPr>
          <w:b/>
          <w:bCs/>
        </w:rPr>
      </w:pPr>
      <w:r w:rsidRPr="003D4AD0">
        <w:rPr>
          <w:b/>
          <w:bCs/>
          <w:i/>
          <w:iCs/>
        </w:rPr>
        <w:lastRenderedPageBreak/>
        <w:t>Virus size:</w:t>
      </w:r>
      <w:r>
        <w:rPr>
          <w:b/>
          <w:bCs/>
        </w:rPr>
        <w:t xml:space="preserve"> </w:t>
      </w:r>
      <w:r w:rsidR="000E6EC7" w:rsidRPr="000E6EC7">
        <w:t>medium size (150 to 250 nm)</w:t>
      </w:r>
    </w:p>
    <w:p w14:paraId="48517395" w14:textId="65466DAC" w:rsidR="00A66BFE" w:rsidRDefault="00ED3AA7">
      <w:r w:rsidRPr="003D4AD0">
        <w:rPr>
          <w:b/>
          <w:bCs/>
          <w:i/>
          <w:iCs/>
        </w:rPr>
        <w:t>Interesting fact:</w:t>
      </w:r>
      <w:r>
        <w:rPr>
          <w:b/>
          <w:bCs/>
        </w:rPr>
        <w:t xml:space="preserve"> </w:t>
      </w:r>
      <w:r w:rsidRPr="00ED3AA7">
        <w:t>The genome of the human parainfluenza virus type 3 (HPIV3) was found in four baboons in Zambia. HPIV3 antibody was found in 13 baboons and 6 vervet monkeys in two different sites of Zambia.</w:t>
      </w:r>
      <w:r>
        <w:t xml:space="preserve"> </w:t>
      </w:r>
      <w:commentRangeStart w:id="2"/>
      <w:r w:rsidR="00CF0E12">
        <w:rPr>
          <w:rStyle w:val="FootnoteReference"/>
        </w:rPr>
        <w:footnoteReference w:id="1"/>
      </w:r>
      <w:commentRangeEnd w:id="2"/>
      <w:r w:rsidR="00B47029">
        <w:rPr>
          <w:rStyle w:val="CommentReference"/>
        </w:rPr>
        <w:commentReference w:id="2"/>
      </w:r>
    </w:p>
    <w:p w14:paraId="59EA3ABF" w14:textId="77777777" w:rsidR="00227371" w:rsidRPr="00227371" w:rsidRDefault="00227371"/>
    <w:p w14:paraId="44281261" w14:textId="2D11F166" w:rsidR="00506F3F" w:rsidRPr="00E51ECC" w:rsidRDefault="00400F5D">
      <w:r w:rsidRPr="00E51ECC">
        <w:t xml:space="preserve">The first human parainfluenza viruses were found in the late 1950s. </w:t>
      </w:r>
      <w:r w:rsidR="00E56FE9" w:rsidRPr="00E51ECC">
        <w:t xml:space="preserve">However, </w:t>
      </w:r>
      <w:r w:rsidRPr="00E51ECC">
        <w:t>a great deal of information regarding their molecular structure and function has been gathered</w:t>
      </w:r>
      <w:r w:rsidR="008463B9" w:rsidRPr="00E51ECC">
        <w:t xml:space="preserve"> just over through the previous decade</w:t>
      </w:r>
      <w:r w:rsidRPr="00E51ECC">
        <w:t>.</w:t>
      </w:r>
      <w:r w:rsidR="00813B27" w:rsidRPr="00E51ECC">
        <w:rPr>
          <w:rStyle w:val="FootnoteReference"/>
        </w:rPr>
        <w:footnoteReference w:id="2"/>
      </w:r>
      <w:r w:rsidRPr="00E51ECC">
        <w:t xml:space="preserve"> </w:t>
      </w:r>
      <w:r w:rsidR="00A32818" w:rsidRPr="00E51ECC">
        <w:t xml:space="preserve">Human parainfluenza virus 3, shortly HPIV3, belongs to a group of parainfluenza viruses that usually cause an infection in the upper or lower respiratory </w:t>
      </w:r>
      <w:r w:rsidR="0000065E" w:rsidRPr="00E51ECC">
        <w:t>tracts</w:t>
      </w:r>
      <w:r w:rsidR="00A32818" w:rsidRPr="00E51ECC">
        <w:t xml:space="preserve"> of a person's body. </w:t>
      </w:r>
      <w:r w:rsidR="0000065E" w:rsidRPr="00E51ECC">
        <w:t xml:space="preserve">Parainfluenza consists of four viruses, which to HPIV 3 also </w:t>
      </w:r>
      <w:r w:rsidRPr="00E51ECC">
        <w:t>belongs</w:t>
      </w:r>
      <w:r w:rsidR="0000065E" w:rsidRPr="00E51ECC">
        <w:t xml:space="preserve">. </w:t>
      </w:r>
      <w:r w:rsidR="00ED7467" w:rsidRPr="00E51ECC">
        <w:t>HPIV is very infectious. They are most usually spread by sneezing, but they can also be contracted by coming into contact with contaminated material and then touching your eyes, nose, or mouth. The virus may survive for up to an hour in the air.</w:t>
      </w:r>
      <w:r w:rsidR="00813B27" w:rsidRPr="00E51ECC">
        <w:rPr>
          <w:rStyle w:val="FootnoteReference"/>
        </w:rPr>
        <w:footnoteReference w:id="3"/>
      </w:r>
      <w:r w:rsidR="00450530" w:rsidRPr="00E51ECC">
        <w:t xml:space="preserve"> </w:t>
      </w:r>
    </w:p>
    <w:p w14:paraId="715480A0" w14:textId="56C1F8D2" w:rsidR="00ED7467" w:rsidRPr="00E51ECC" w:rsidRDefault="00506F3F">
      <w:r w:rsidRPr="00E51ECC">
        <w:t xml:space="preserve">It is an enclosed, single-stranded, negative-experience virus that preferentially infects lung epithelial cells of the airway and belongs to the Paramyxoviridae family. Airborne HPIV-three contamination now no longer best reasons infection states including pneumonia and bronchiolitis in babies, however, it additionally reasons substantial morbidity in immunocompromised adults. </w:t>
      </w:r>
      <w:r w:rsidR="00813B27" w:rsidRPr="00E51ECC">
        <w:rPr>
          <w:rStyle w:val="FootnoteReference"/>
        </w:rPr>
        <w:footnoteReference w:id="4"/>
      </w:r>
      <w:r w:rsidR="00813B27" w:rsidRPr="00E51ECC">
        <w:t xml:space="preserve"> </w:t>
      </w:r>
    </w:p>
    <w:p w14:paraId="222B2B8D" w14:textId="22F24ACF" w:rsidR="002A4A56" w:rsidRPr="00E51ECC" w:rsidRDefault="00267607">
      <w:r w:rsidRPr="00E51ECC">
        <w:t xml:space="preserve">In the study „Human parainfluenza virus type 3 (HPIV3) induces production of IFNγ and RANTES in human nasal epithelial cells (HNECs)“ </w:t>
      </w:r>
      <w:r w:rsidR="002A4A56" w:rsidRPr="00E51ECC">
        <w:t xml:space="preserve">it is </w:t>
      </w:r>
      <w:r w:rsidR="00813B27" w:rsidRPr="00E51ECC">
        <w:t>found</w:t>
      </w:r>
      <w:r w:rsidR="002A4A56" w:rsidRPr="00E51ECC">
        <w:t xml:space="preserve"> that HPIV3 successfully infects upper airway epithelial cells, and infection is linked with IFN- induction and RANTES production.</w:t>
      </w:r>
      <w:r w:rsidR="00CC7400" w:rsidRPr="00E51ECC">
        <w:t xml:space="preserve"> </w:t>
      </w:r>
      <w:r w:rsidR="00CC7400" w:rsidRPr="00E51ECC">
        <w:rPr>
          <w:rStyle w:val="FootnoteReference"/>
        </w:rPr>
        <w:footnoteReference w:id="5"/>
      </w:r>
      <w:r w:rsidR="002A4A56" w:rsidRPr="00E51ECC">
        <w:t xml:space="preserve"> </w:t>
      </w:r>
    </w:p>
    <w:p w14:paraId="316E93E6" w14:textId="080177DC" w:rsidR="004E5882" w:rsidRPr="00E51ECC" w:rsidRDefault="004E5882">
      <w:r w:rsidRPr="00E51ECC">
        <w:t>This virus is the second most prevalent cause of severe respiratory tract illness in babies and children, behind human respiratory syncytial virus (RSV). By the age of two, around 60% of children have been infected with PIV3, and bronchiolitis and/or pneumonia can develop in 10% to 30% of those infected, particularly those who are immunocompromised or have chronic respiratory or cardiac problems. PIV3 infects and causes sickness in the respiratory system but does not extend much beyond that. Combined innate and adaptive immune responses help clear PIV3 infection and create resistance to recurrent reinfection.</w:t>
      </w:r>
      <w:r w:rsidR="00CC7400" w:rsidRPr="00E51ECC">
        <w:rPr>
          <w:rStyle w:val="FootnoteReference"/>
        </w:rPr>
        <w:footnoteReference w:id="6"/>
      </w:r>
      <w:r w:rsidRPr="00E51ECC">
        <w:t xml:space="preserve"> </w:t>
      </w:r>
      <w:r w:rsidR="004B6515" w:rsidRPr="00E51ECC">
        <w:t xml:space="preserve">In </w:t>
      </w:r>
      <w:r w:rsidR="00400F5D" w:rsidRPr="00E51ECC">
        <w:t>the United States, approximately 18,000 babies</w:t>
      </w:r>
      <w:r w:rsidR="002A4A56" w:rsidRPr="00E51ECC">
        <w:t>,</w:t>
      </w:r>
      <w:r w:rsidR="00400F5D" w:rsidRPr="00E51ECC">
        <w:t xml:space="preserve"> and children are hospitalized each year as a result of lower respiratory infections caused by human parainfluenza virus-3. This virus generates yearly spring and summer epidemics in North America and Europe, and it is fairly endemic, particularly in immunocompromised and chronically sick people.</w:t>
      </w:r>
      <w:r w:rsidR="003A69DA" w:rsidRPr="00E51ECC">
        <w:t xml:space="preserve"> </w:t>
      </w:r>
      <w:r w:rsidR="003A69DA" w:rsidRPr="00E51ECC">
        <w:rPr>
          <w:rStyle w:val="FootnoteReference"/>
        </w:rPr>
        <w:footnoteReference w:id="7"/>
      </w:r>
      <w:r w:rsidR="00400F5D" w:rsidRPr="00E51ECC">
        <w:t xml:space="preserve"> </w:t>
      </w:r>
    </w:p>
    <w:p w14:paraId="69610782" w14:textId="7E74916C" w:rsidR="00D477C9" w:rsidRPr="00E51ECC" w:rsidRDefault="00D477C9">
      <w:r w:rsidRPr="00E51ECC">
        <w:t xml:space="preserve">Virus-specific T-cell therapy has been shown to be effective in the treatment or prevention of viral infections in people with weakened immune systems, but it needs the identification of T-cell antigens on targeted viruses. </w:t>
      </w:r>
    </w:p>
    <w:p w14:paraId="19C1C050" w14:textId="6D3B5840" w:rsidR="0016405A" w:rsidRPr="00E51ECC" w:rsidRDefault="0016405A">
      <w:r w:rsidRPr="00E51ECC">
        <w:lastRenderedPageBreak/>
        <w:t>HPIV3-specific T cells, which are primarily CD4+ T cells with Th1 activity, may be generated from healthy donors utilizing a quick ex vivo technique. HPIV3 epitopes can also be successfully targeted with numerous other viral epitopes in the development of six-virus T cells without compromising HPIV3 specificity. In immune-compromised individuals, these medicines may be therapeutically effective in combating HPIV3 infections by adoptive T-cell therapy.</w:t>
      </w:r>
      <w:r w:rsidR="00D12320" w:rsidRPr="00E51ECC">
        <w:t xml:space="preserve"> </w:t>
      </w:r>
      <w:r w:rsidR="00D12320" w:rsidRPr="00E51ECC">
        <w:rPr>
          <w:rStyle w:val="FootnoteReference"/>
        </w:rPr>
        <w:footnoteReference w:id="8"/>
      </w:r>
      <w:r w:rsidR="00325225" w:rsidRPr="00E51ECC">
        <w:t xml:space="preserve"> </w:t>
      </w:r>
    </w:p>
    <w:p w14:paraId="694081C5" w14:textId="67ECCE07" w:rsidR="00222C3B" w:rsidRDefault="001C23E2">
      <w:commentRangeStart w:id="8"/>
      <w:r w:rsidRPr="00E51ECC">
        <w:t xml:space="preserve">Infections with human parainfluenza virus-3 are most common in the spring and early summer months of each year. Human parainfluenza virus-3 infections, on the other hand, can occur at any time of year, particularly when human parainfluenza virus-1 and human parainfluenza virus-2 are not in season. </w:t>
      </w:r>
      <w:r w:rsidR="0041316A" w:rsidRPr="00E51ECC">
        <w:rPr>
          <w:rStyle w:val="FootnoteReference"/>
        </w:rPr>
        <w:footnoteReference w:id="9"/>
      </w:r>
      <w:r w:rsidRPr="00E51ECC">
        <w:t xml:space="preserve"> </w:t>
      </w:r>
      <w:commentRangeEnd w:id="8"/>
      <w:r w:rsidR="0092648C">
        <w:rPr>
          <w:rStyle w:val="CommentReference"/>
        </w:rPr>
        <w:commentReference w:id="8"/>
      </w:r>
    </w:p>
    <w:p w14:paraId="02A8D99C" w14:textId="77777777" w:rsidR="000F5C3E" w:rsidRDefault="000F5C3E"/>
    <w:p w14:paraId="65676523" w14:textId="310011B6" w:rsidR="00506F3F" w:rsidRPr="00F16AB5" w:rsidRDefault="002A4A56">
      <w:r w:rsidRPr="002A4A56">
        <w:rPr>
          <w:b/>
          <w:bCs/>
        </w:rPr>
        <w:t>M</w:t>
      </w:r>
      <w:r w:rsidR="003B08C6">
        <w:rPr>
          <w:b/>
          <w:bCs/>
        </w:rPr>
        <w:t>A</w:t>
      </w:r>
      <w:r>
        <w:rPr>
          <w:b/>
          <w:bCs/>
        </w:rPr>
        <w:t>TERIALS AND METHODS</w:t>
      </w:r>
    </w:p>
    <w:p w14:paraId="0400A260" w14:textId="763B4467" w:rsidR="00B06B7F" w:rsidRDefault="00A66BFE">
      <w:r>
        <w:t>Programs used for researching: NCBI ( National Center for Biotechnology Information) &amp; Clustal Omega (Multiple Sequence Alignment program)</w:t>
      </w:r>
      <w:r w:rsidR="00E3548C">
        <w:t>. Excel was used for tables and graphs.</w:t>
      </w:r>
    </w:p>
    <w:p w14:paraId="3DD66828" w14:textId="65669461" w:rsidR="006D3ECB" w:rsidRDefault="00076F93">
      <w:r>
        <w:t>Materials:</w:t>
      </w:r>
      <w:r w:rsidR="006D3ECB">
        <w:t xml:space="preserve"> </w:t>
      </w:r>
      <w:r>
        <w:t xml:space="preserve"> </w:t>
      </w:r>
      <w:r w:rsidR="00325225">
        <w:t xml:space="preserve">Genome </w:t>
      </w:r>
    </w:p>
    <w:p w14:paraId="19A3F418" w14:textId="2B5742E1" w:rsidR="00076F93" w:rsidRPr="000F5C3E" w:rsidRDefault="00325225">
      <w:pPr>
        <w:rPr>
          <w:b/>
          <w:bCs/>
          <w:i/>
          <w:iCs/>
        </w:rPr>
      </w:pPr>
      <w:bookmarkStart w:id="10" w:name="_Hlk92641942"/>
      <w:r w:rsidRPr="000F5C3E">
        <w:rPr>
          <w:b/>
          <w:bCs/>
          <w:i/>
          <w:iCs/>
        </w:rPr>
        <w:t xml:space="preserve"> &gt;EU326526.1 Human parainfluenza virus 3 strain ZHYMgz01, complete genome</w:t>
      </w:r>
    </w:p>
    <w:p w14:paraId="4DAD6BF5" w14:textId="4D3C95CE" w:rsidR="006D3ECB" w:rsidRPr="000F5C3E" w:rsidRDefault="006D3ECB">
      <w:pPr>
        <w:rPr>
          <w:b/>
          <w:bCs/>
          <w:i/>
          <w:iCs/>
        </w:rPr>
      </w:pPr>
      <w:r w:rsidRPr="000F5C3E">
        <w:rPr>
          <w:b/>
          <w:bCs/>
          <w:i/>
          <w:iCs/>
        </w:rPr>
        <w:t>&gt;NC_001796.2 Human parainfluenza virus 3, complete genome</w:t>
      </w:r>
    </w:p>
    <w:p w14:paraId="284BCF69" w14:textId="08317992" w:rsidR="006D3ECB" w:rsidRPr="000F5C3E" w:rsidRDefault="006D3ECB">
      <w:pPr>
        <w:rPr>
          <w:b/>
          <w:bCs/>
          <w:i/>
          <w:iCs/>
        </w:rPr>
      </w:pPr>
      <w:r w:rsidRPr="000F5C3E">
        <w:rPr>
          <w:b/>
          <w:bCs/>
          <w:i/>
          <w:iCs/>
        </w:rPr>
        <w:t>&gt;NC_038270.1 Simian Agent 10, complete genome</w:t>
      </w:r>
    </w:p>
    <w:bookmarkEnd w:id="10"/>
    <w:p w14:paraId="4E5B4606" w14:textId="2A66B8E2" w:rsidR="00026DE6" w:rsidRDefault="00104A39">
      <w:commentRangeStart w:id="11"/>
      <w:r>
        <w:t xml:space="preserve">Methods: </w:t>
      </w:r>
      <w:commentRangeEnd w:id="11"/>
      <w:r w:rsidR="0029157F">
        <w:rPr>
          <w:rStyle w:val="CommentReference"/>
        </w:rPr>
        <w:commentReference w:id="11"/>
      </w:r>
    </w:p>
    <w:p w14:paraId="41CF7D49" w14:textId="2FC84053" w:rsidR="00654C2B" w:rsidRDefault="00654C2B" w:rsidP="00654C2B">
      <w:pPr>
        <w:pStyle w:val="ListParagraph"/>
        <w:numPr>
          <w:ilvl w:val="0"/>
          <w:numId w:val="1"/>
        </w:numPr>
      </w:pPr>
      <w:r>
        <w:t>Genomic Sequence Search</w:t>
      </w:r>
    </w:p>
    <w:p w14:paraId="03BE7E82" w14:textId="7F60C53C" w:rsidR="00026DE6" w:rsidRDefault="00F16AB5" w:rsidP="00026DE6">
      <w:r>
        <w:t xml:space="preserve">             </w:t>
      </w:r>
      <w:r w:rsidR="00E56FE9">
        <w:t xml:space="preserve"> </w:t>
      </w:r>
      <w:r w:rsidR="00104A39">
        <w:t>1. Go to NCBI</w:t>
      </w:r>
      <w:r w:rsidR="00E56FE9">
        <w:t>, select Genome</w:t>
      </w:r>
      <w:r w:rsidR="006D3ECB">
        <w:t>,</w:t>
      </w:r>
      <w:r w:rsidR="00E56FE9">
        <w:t xml:space="preserve"> and </w:t>
      </w:r>
      <w:r w:rsidR="00935FA8">
        <w:t xml:space="preserve">enter your assortment. </w:t>
      </w:r>
    </w:p>
    <w:p w14:paraId="403CCF76" w14:textId="36D83364" w:rsidR="00026DE6" w:rsidRDefault="00F16AB5" w:rsidP="00026DE6">
      <w:r>
        <w:t xml:space="preserve">              </w:t>
      </w:r>
      <w:r w:rsidR="00026DE6">
        <w:t>2. Choose „Genome Assembly and Annotation Report“ and, in order to get the sequence, click on the replicons.</w:t>
      </w:r>
    </w:p>
    <w:p w14:paraId="20BCFACE" w14:textId="12E87121" w:rsidR="008463B9" w:rsidRDefault="00F16AB5" w:rsidP="00026DE6">
      <w:r>
        <w:t xml:space="preserve">          </w:t>
      </w:r>
      <w:r w:rsidR="00026DE6">
        <w:t xml:space="preserve">3. </w:t>
      </w:r>
      <w:r w:rsidR="00654C2B">
        <w:t xml:space="preserve">To get your sequence, you can click on FASTA and copy it or choose the option „ Send to“ ---&gt; Format FASTA ---&gt; Create </w:t>
      </w:r>
      <w:r w:rsidR="007814DD">
        <w:t xml:space="preserve">the </w:t>
      </w:r>
      <w:r w:rsidR="00654C2B">
        <w:t>file</w:t>
      </w:r>
    </w:p>
    <w:p w14:paraId="547F7553" w14:textId="0CEE7001" w:rsidR="00026DE6" w:rsidRDefault="00C71148" w:rsidP="007814DD">
      <w:pPr>
        <w:pStyle w:val="ListParagraph"/>
        <w:numPr>
          <w:ilvl w:val="0"/>
          <w:numId w:val="1"/>
        </w:numPr>
      </w:pPr>
      <w:r>
        <w:t>Protein Coding Gene Search</w:t>
      </w:r>
    </w:p>
    <w:p w14:paraId="324B8E90" w14:textId="77777777" w:rsidR="008463B9" w:rsidRDefault="008463B9" w:rsidP="008463B9">
      <w:pPr>
        <w:pStyle w:val="ListParagraph"/>
      </w:pPr>
    </w:p>
    <w:p w14:paraId="7FF28200" w14:textId="4FE45DE2" w:rsidR="00C71148" w:rsidRDefault="00C71148" w:rsidP="00C71148">
      <w:pPr>
        <w:pStyle w:val="ListParagraph"/>
        <w:numPr>
          <w:ilvl w:val="0"/>
          <w:numId w:val="2"/>
        </w:numPr>
      </w:pPr>
      <w:r>
        <w:t>Choose the organism name</w:t>
      </w:r>
    </w:p>
    <w:p w14:paraId="06F278DA" w14:textId="2BF262D5" w:rsidR="00C71148" w:rsidRDefault="00C71148" w:rsidP="00C71148">
      <w:pPr>
        <w:pStyle w:val="ListParagraph"/>
        <w:numPr>
          <w:ilvl w:val="0"/>
          <w:numId w:val="2"/>
        </w:numPr>
      </w:pPr>
      <w:r>
        <w:t>Click on the „ Protein“ number in the „ Replicon info“ table</w:t>
      </w:r>
    </w:p>
    <w:p w14:paraId="0CC65A17" w14:textId="51E919BE" w:rsidR="00C71148" w:rsidRDefault="00C71148" w:rsidP="00C71148">
      <w:pPr>
        <w:pStyle w:val="ListParagraph"/>
        <w:numPr>
          <w:ilvl w:val="0"/>
          <w:numId w:val="2"/>
        </w:numPr>
      </w:pPr>
      <w:r>
        <w:t>In order to have it, download the table of protein gene in .csv file</w:t>
      </w:r>
    </w:p>
    <w:p w14:paraId="768D7280" w14:textId="77777777" w:rsidR="00C71148" w:rsidRDefault="00C71148" w:rsidP="00C71148">
      <w:pPr>
        <w:pStyle w:val="ListParagraph"/>
      </w:pPr>
    </w:p>
    <w:p w14:paraId="616F9E84" w14:textId="17A8E6A2" w:rsidR="00C71148" w:rsidRDefault="00C71148" w:rsidP="00C71148">
      <w:pPr>
        <w:pStyle w:val="ListParagraph"/>
        <w:numPr>
          <w:ilvl w:val="0"/>
          <w:numId w:val="1"/>
        </w:numPr>
      </w:pPr>
      <w:r>
        <w:t>Multiple Sequence Alignment</w:t>
      </w:r>
    </w:p>
    <w:p w14:paraId="45A490CB" w14:textId="77777777" w:rsidR="008463B9" w:rsidRDefault="008463B9" w:rsidP="008463B9">
      <w:pPr>
        <w:pStyle w:val="ListParagraph"/>
      </w:pPr>
    </w:p>
    <w:p w14:paraId="4F550BA6" w14:textId="17A8BD12" w:rsidR="00C71148" w:rsidRDefault="0036506A" w:rsidP="00C71148">
      <w:pPr>
        <w:pStyle w:val="ListParagraph"/>
        <w:numPr>
          <w:ilvl w:val="0"/>
          <w:numId w:val="3"/>
        </w:numPr>
      </w:pPr>
      <w:r>
        <w:t>Go to Clustal Omega,</w:t>
      </w:r>
      <w:r w:rsidR="001330E9">
        <w:t xml:space="preserve"> </w:t>
      </w:r>
      <w:r>
        <w:t>select DNA as a sequence type</w:t>
      </w:r>
    </w:p>
    <w:p w14:paraId="7B47BF98" w14:textId="27244CB7" w:rsidR="0036506A" w:rsidRDefault="005B0D76" w:rsidP="00C71148">
      <w:pPr>
        <w:pStyle w:val="ListParagraph"/>
        <w:numPr>
          <w:ilvl w:val="0"/>
          <w:numId w:val="3"/>
        </w:numPr>
      </w:pPr>
      <w:r>
        <w:t>Insert your sequences</w:t>
      </w:r>
    </w:p>
    <w:p w14:paraId="369FCF37" w14:textId="22A30290" w:rsidR="005B0D76" w:rsidRDefault="005B0D76" w:rsidP="00C71148">
      <w:pPr>
        <w:pStyle w:val="ListParagraph"/>
        <w:numPr>
          <w:ilvl w:val="0"/>
          <w:numId w:val="3"/>
        </w:numPr>
      </w:pPr>
      <w:r>
        <w:t>Select „ClustalW“ as output</w:t>
      </w:r>
    </w:p>
    <w:p w14:paraId="54B4C1A4" w14:textId="5BD542E0" w:rsidR="005B0D76" w:rsidRDefault="005B0D76" w:rsidP="005B0D76">
      <w:pPr>
        <w:pStyle w:val="ListParagraph"/>
        <w:numPr>
          <w:ilvl w:val="0"/>
          <w:numId w:val="3"/>
        </w:numPr>
      </w:pPr>
      <w:r>
        <w:t>In „More options“ select order to be input ---&gt; press Submit</w:t>
      </w:r>
    </w:p>
    <w:p w14:paraId="37D03EC6" w14:textId="6039D61B" w:rsidR="00061440" w:rsidRPr="00061440" w:rsidRDefault="005B0D76" w:rsidP="000F5C3E">
      <w:pPr>
        <w:pStyle w:val="ListParagraph"/>
        <w:numPr>
          <w:ilvl w:val="0"/>
          <w:numId w:val="3"/>
        </w:numPr>
      </w:pPr>
      <w:r>
        <w:t>When the document is ready, press „ Download Alignment File“</w:t>
      </w:r>
    </w:p>
    <w:p w14:paraId="764E95F1" w14:textId="63EF87D7" w:rsidR="002A4A56" w:rsidRDefault="002A4A56">
      <w:pPr>
        <w:rPr>
          <w:b/>
          <w:bCs/>
        </w:rPr>
      </w:pPr>
      <w:r>
        <w:rPr>
          <w:b/>
          <w:bCs/>
        </w:rPr>
        <w:lastRenderedPageBreak/>
        <w:t>RESULTS</w:t>
      </w:r>
    </w:p>
    <w:p w14:paraId="773B379E" w14:textId="05B5D930" w:rsidR="009C0622" w:rsidRDefault="009C0622">
      <w:pPr>
        <w:rPr>
          <w:b/>
          <w:bCs/>
        </w:rPr>
      </w:pPr>
      <w:commentRangeStart w:id="12"/>
      <w:r w:rsidRPr="009C0622">
        <w:rPr>
          <w:i/>
          <w:iCs/>
        </w:rPr>
        <w:t>Sequence Length:</w:t>
      </w:r>
      <w:r>
        <w:rPr>
          <w:b/>
          <w:bCs/>
        </w:rPr>
        <w:t xml:space="preserve"> 15 462</w:t>
      </w:r>
    </w:p>
    <w:p w14:paraId="2C59BD70" w14:textId="05744BD7" w:rsidR="009C0622" w:rsidRDefault="009C0622">
      <w:pPr>
        <w:rPr>
          <w:b/>
          <w:bCs/>
        </w:rPr>
      </w:pPr>
      <w:r w:rsidRPr="009C0622">
        <w:rPr>
          <w:i/>
          <w:iCs/>
        </w:rPr>
        <w:t>Coding Sequence length:</w:t>
      </w:r>
      <w:r>
        <w:rPr>
          <w:b/>
          <w:bCs/>
        </w:rPr>
        <w:t xml:space="preserve"> 14 583</w:t>
      </w:r>
    </w:p>
    <w:p w14:paraId="3D6C383C" w14:textId="380EE6D4" w:rsidR="00061440" w:rsidRDefault="009C0622">
      <w:pPr>
        <w:rPr>
          <w:b/>
          <w:bCs/>
        </w:rPr>
      </w:pPr>
      <w:r w:rsidRPr="009C0622">
        <w:rPr>
          <w:i/>
          <w:iCs/>
        </w:rPr>
        <w:t>Non- coding Sequence length:</w:t>
      </w:r>
      <w:r>
        <w:rPr>
          <w:b/>
          <w:bCs/>
        </w:rPr>
        <w:t xml:space="preserve"> 924</w:t>
      </w:r>
      <w:commentRangeEnd w:id="12"/>
      <w:r w:rsidR="0029157F">
        <w:rPr>
          <w:rStyle w:val="CommentReference"/>
        </w:rPr>
        <w:commentReference w:id="12"/>
      </w:r>
    </w:p>
    <w:p w14:paraId="3C2CB9D3" w14:textId="095C87A8" w:rsidR="0019762D" w:rsidRPr="00895E9E" w:rsidRDefault="0019762D">
      <w:pPr>
        <w:rPr>
          <w:b/>
          <w:bCs/>
          <w:i/>
          <w:iCs/>
        </w:rPr>
      </w:pPr>
      <w:r w:rsidRPr="00895E9E">
        <w:rPr>
          <w:b/>
          <w:bCs/>
          <w:i/>
          <w:iCs/>
        </w:rPr>
        <w:t>Similarities:</w:t>
      </w:r>
    </w:p>
    <w:p w14:paraId="3DCD00C9" w14:textId="753772B9" w:rsidR="0019762D" w:rsidRDefault="0019762D">
      <w:bookmarkStart w:id="13" w:name="_Hlk92629068"/>
      <w:r>
        <w:t>S</w:t>
      </w:r>
      <w:r w:rsidR="00AE2DC1">
        <w:t xml:space="preserve">ince there are presented only 2 strains, plus 1 </w:t>
      </w:r>
      <w:r w:rsidR="00AE2DC1" w:rsidRPr="00AE2DC1">
        <w:t>reference strain</w:t>
      </w:r>
      <w:r w:rsidR="00935FA8">
        <w:t xml:space="preserve">, the similarities </w:t>
      </w:r>
      <w:r w:rsidR="00A9656E">
        <w:t xml:space="preserve">are as the following: </w:t>
      </w:r>
    </w:p>
    <w:p w14:paraId="1756F180" w14:textId="1B2A125B" w:rsidR="00061440" w:rsidRDefault="00A9656E">
      <w:r>
        <w:t xml:space="preserve">Strain 2 is 94,76% similar to strain 1, while strain 3 is 95,99% similar to strain 1. </w:t>
      </w:r>
    </w:p>
    <w:p w14:paraId="7A8A00C9" w14:textId="77777777" w:rsidR="00C47E3B" w:rsidRDefault="001A1464">
      <w:pPr>
        <w:rPr>
          <w:i/>
          <w:iCs/>
        </w:rPr>
      </w:pPr>
      <w:r w:rsidRPr="001A1464">
        <w:rPr>
          <w:i/>
          <w:iCs/>
        </w:rPr>
        <w:t>Coding sequence similarities:</w:t>
      </w:r>
    </w:p>
    <w:p w14:paraId="7B2AC556" w14:textId="277CD1D1" w:rsidR="001A1464" w:rsidRPr="00061440" w:rsidRDefault="001A1464">
      <w:pPr>
        <w:rPr>
          <w:i/>
          <w:iCs/>
        </w:rPr>
      </w:pPr>
      <w:r>
        <w:t xml:space="preserve">Regarding the comparison of coding sequence similarity, Strain 2 is 95,06% similar to Strain 1. With no huge difference, Strain 3 is 96,28% similar to Strain 1. </w:t>
      </w:r>
    </w:p>
    <w:p w14:paraId="1DEF2629" w14:textId="0EACFA78" w:rsidR="001A1464" w:rsidRDefault="001A1464">
      <w:pPr>
        <w:rPr>
          <w:i/>
          <w:iCs/>
        </w:rPr>
      </w:pPr>
      <w:r w:rsidRPr="001A1464">
        <w:rPr>
          <w:i/>
          <w:iCs/>
        </w:rPr>
        <w:t xml:space="preserve">Non-coding sequence similarities: </w:t>
      </w:r>
    </w:p>
    <w:p w14:paraId="639306E7" w14:textId="49BD5253" w:rsidR="00830C55" w:rsidRDefault="00830C55">
      <w:r>
        <w:t>Regarding the comparison of non-coding sequence similarity, Strain 2 is 90% similar to Strain 1. A similar percentage is between Strain 3 and Strain 1</w:t>
      </w:r>
      <w:r w:rsidR="0038570B">
        <w:t xml:space="preserve">- </w:t>
      </w:r>
      <w:r>
        <w:t xml:space="preserve"> 91,34%.</w:t>
      </w:r>
    </w:p>
    <w:bookmarkEnd w:id="13"/>
    <w:p w14:paraId="7F0C212D" w14:textId="77777777" w:rsidR="000D201A" w:rsidRDefault="000D201A"/>
    <w:p w14:paraId="743122FD" w14:textId="642DAA95" w:rsidR="009C0622" w:rsidRDefault="009C0622">
      <w:r>
        <w:rPr>
          <w:noProof/>
        </w:rPr>
        <w:drawing>
          <wp:inline distT="0" distB="0" distL="0" distR="0" wp14:anchorId="3CB1AAB6" wp14:editId="05BBFA3A">
            <wp:extent cx="54006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pic:spPr>
                </pic:pic>
              </a:graphicData>
            </a:graphic>
          </wp:inline>
        </w:drawing>
      </w:r>
    </w:p>
    <w:p w14:paraId="46F5F8CF" w14:textId="77777777" w:rsidR="009C0622" w:rsidRPr="001A1464" w:rsidRDefault="009C0622"/>
    <w:p w14:paraId="1AE21B38" w14:textId="40184E5B" w:rsidR="00C802D3" w:rsidRPr="00895E9E" w:rsidRDefault="00C802D3">
      <w:pPr>
        <w:rPr>
          <w:b/>
          <w:bCs/>
        </w:rPr>
      </w:pPr>
      <w:r w:rsidRPr="00895E9E">
        <w:rPr>
          <w:b/>
          <w:bCs/>
          <w:i/>
          <w:iCs/>
        </w:rPr>
        <w:t>Mutations:</w:t>
      </w:r>
      <w:r w:rsidRPr="00895E9E">
        <w:rPr>
          <w:b/>
          <w:bCs/>
        </w:rPr>
        <w:t xml:space="preserve"> </w:t>
      </w:r>
    </w:p>
    <w:p w14:paraId="4AD28A12" w14:textId="61069144" w:rsidR="0046511D" w:rsidRDefault="0046511D">
      <w:bookmarkStart w:id="14" w:name="_Hlk92629185"/>
      <w:commentRangeStart w:id="15"/>
      <w:r>
        <w:t xml:space="preserve">Strain 2 accumulated </w:t>
      </w:r>
      <w:r w:rsidR="00895E9E">
        <w:t>810</w:t>
      </w:r>
      <w:r>
        <w:t xml:space="preserve"> mutations while Strain 3 accumulated </w:t>
      </w:r>
      <w:r w:rsidR="00895E9E">
        <w:t>620</w:t>
      </w:r>
      <w:r>
        <w:t xml:space="preserve"> mutations when compared to Strain 1. </w:t>
      </w:r>
    </w:p>
    <w:p w14:paraId="53FFC10F" w14:textId="717D97CF" w:rsidR="00895E9E" w:rsidRDefault="00895E9E">
      <w:r w:rsidRPr="00895E9E">
        <w:rPr>
          <w:i/>
          <w:iCs/>
        </w:rPr>
        <w:t>Coding  mutations:</w:t>
      </w:r>
      <w:r>
        <w:rPr>
          <w:i/>
          <w:iCs/>
        </w:rPr>
        <w:t xml:space="preserve"> </w:t>
      </w:r>
    </w:p>
    <w:p w14:paraId="5E5474A2" w14:textId="3A04F8CC" w:rsidR="00895E9E" w:rsidRDefault="00895E9E">
      <w:r>
        <w:t>When coding sequence mutations were compared to strain 1, strain 2 accumulated 718 mutations, and strain 3 accumulated 540 mutations.</w:t>
      </w:r>
    </w:p>
    <w:p w14:paraId="6BC97184" w14:textId="16DBF604" w:rsidR="00895E9E" w:rsidRDefault="00895E9E">
      <w:pPr>
        <w:rPr>
          <w:i/>
          <w:iCs/>
        </w:rPr>
      </w:pPr>
      <w:r w:rsidRPr="00895E9E">
        <w:rPr>
          <w:i/>
          <w:iCs/>
        </w:rPr>
        <w:t>Non-coding mutations:</w:t>
      </w:r>
    </w:p>
    <w:p w14:paraId="0F79B92B" w14:textId="6ECF441C" w:rsidR="00895E9E" w:rsidRDefault="00E4468D">
      <w:r>
        <w:lastRenderedPageBreak/>
        <w:t xml:space="preserve">Comparing the non-coding mutations, strain 2 accumulated 92 mutations compared to strain 1 while strain 3 accumulated 80 mutations. </w:t>
      </w:r>
      <w:commentRangeEnd w:id="15"/>
      <w:r w:rsidR="00535670">
        <w:rPr>
          <w:rStyle w:val="CommentReference"/>
        </w:rPr>
        <w:commentReference w:id="15"/>
      </w:r>
    </w:p>
    <w:bookmarkEnd w:id="14"/>
    <w:p w14:paraId="26F03780" w14:textId="77777777" w:rsidR="00733768" w:rsidRDefault="00733768"/>
    <w:p w14:paraId="79EBAC1A" w14:textId="2FD55A26" w:rsidR="00B475FB" w:rsidRDefault="00B475FB">
      <w:pPr>
        <w:rPr>
          <w:b/>
          <w:bCs/>
          <w:i/>
          <w:iCs/>
        </w:rPr>
      </w:pPr>
      <w:commentRangeStart w:id="16"/>
      <w:r w:rsidRPr="00B475FB">
        <w:rPr>
          <w:b/>
          <w:bCs/>
          <w:i/>
          <w:iCs/>
        </w:rPr>
        <w:t>Mutation freq</w:t>
      </w:r>
      <w:r w:rsidR="00733768">
        <w:rPr>
          <w:b/>
          <w:bCs/>
          <w:i/>
          <w:iCs/>
        </w:rPr>
        <w:t>u</w:t>
      </w:r>
      <w:r w:rsidRPr="00B475FB">
        <w:rPr>
          <w:b/>
          <w:bCs/>
          <w:i/>
          <w:iCs/>
        </w:rPr>
        <w:t>ency:</w:t>
      </w:r>
      <w:commentRangeEnd w:id="16"/>
      <w:r w:rsidR="00535670">
        <w:rPr>
          <w:rStyle w:val="CommentReference"/>
        </w:rPr>
        <w:commentReference w:id="16"/>
      </w:r>
    </w:p>
    <w:p w14:paraId="6808B9B3" w14:textId="21973A7F" w:rsidR="00733768" w:rsidRDefault="00733768">
      <w:pPr>
        <w:rPr>
          <w:b/>
          <w:bCs/>
          <w:i/>
          <w:iCs/>
        </w:rPr>
      </w:pPr>
      <w:r>
        <w:rPr>
          <w:b/>
          <w:bCs/>
          <w:i/>
          <w:iCs/>
          <w:noProof/>
        </w:rPr>
        <w:drawing>
          <wp:inline distT="0" distB="0" distL="0" distR="0" wp14:anchorId="13BA4D35" wp14:editId="14B729DF">
            <wp:extent cx="42100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619375"/>
                    </a:xfrm>
                    <a:prstGeom prst="rect">
                      <a:avLst/>
                    </a:prstGeom>
                    <a:noFill/>
                  </pic:spPr>
                </pic:pic>
              </a:graphicData>
            </a:graphic>
          </wp:inline>
        </w:drawing>
      </w:r>
    </w:p>
    <w:p w14:paraId="6C941814" w14:textId="786DC75B" w:rsidR="00B475FB" w:rsidRDefault="00B475FB">
      <w:r>
        <w:t xml:space="preserve">Overall mutation frequency:  810/15 462= </w:t>
      </w:r>
      <w:r w:rsidRPr="00227371">
        <w:rPr>
          <w:b/>
          <w:bCs/>
        </w:rPr>
        <w:t>0.052</w:t>
      </w:r>
      <w:r>
        <w:t xml:space="preserve"> (810- number of mutations in sequences; 15 462- the whole sequence long)</w:t>
      </w:r>
    </w:p>
    <w:p w14:paraId="2685D397" w14:textId="4EF3BE4B" w:rsidR="00C47E3B" w:rsidRDefault="00C47E3B">
      <w:r>
        <w:rPr>
          <w:noProof/>
        </w:rPr>
        <w:drawing>
          <wp:inline distT="0" distB="0" distL="0" distR="0" wp14:anchorId="2EF8B546" wp14:editId="63C8DCA5">
            <wp:extent cx="41910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352675"/>
                    </a:xfrm>
                    <a:prstGeom prst="rect">
                      <a:avLst/>
                    </a:prstGeom>
                    <a:noFill/>
                  </pic:spPr>
                </pic:pic>
              </a:graphicData>
            </a:graphic>
          </wp:inline>
        </w:drawing>
      </w:r>
    </w:p>
    <w:p w14:paraId="5ED05BDB" w14:textId="0292CFA7" w:rsidR="00B475FB" w:rsidRDefault="00B475FB">
      <w:r>
        <w:t xml:space="preserve">This result shows that the overall mutation frequency is </w:t>
      </w:r>
      <w:r w:rsidR="00946E21">
        <w:t>0</w:t>
      </w:r>
      <w:r>
        <w:t>.052 mutations per nucleotide.</w:t>
      </w:r>
    </w:p>
    <w:p w14:paraId="404860FA" w14:textId="0A7EC00B" w:rsidR="00B475FB" w:rsidRDefault="00B475FB">
      <w:r>
        <w:t xml:space="preserve">Coding Sequence frequency: 718/ 14 583= </w:t>
      </w:r>
      <w:r w:rsidR="004C7EFA" w:rsidRPr="00227371">
        <w:rPr>
          <w:b/>
          <w:bCs/>
        </w:rPr>
        <w:t>0.049</w:t>
      </w:r>
      <w:r w:rsidR="004C7EFA">
        <w:t xml:space="preserve"> ( 718- number of mutations in coding sequence</w:t>
      </w:r>
      <w:r w:rsidR="00946E21">
        <w:t xml:space="preserve">; </w:t>
      </w:r>
      <w:r w:rsidR="004C7EFA">
        <w:t>14 583- the length of the coding sequence)</w:t>
      </w:r>
      <w:r w:rsidR="00946E21">
        <w:t xml:space="preserve"> </w:t>
      </w:r>
    </w:p>
    <w:p w14:paraId="3B9A192C" w14:textId="2C07FEA3" w:rsidR="009943C1" w:rsidRDefault="009943C1">
      <w:r>
        <w:rPr>
          <w:noProof/>
        </w:rPr>
        <w:lastRenderedPageBreak/>
        <w:drawing>
          <wp:inline distT="0" distB="0" distL="0" distR="0" wp14:anchorId="0BCE3A52" wp14:editId="4E0C257E">
            <wp:extent cx="42576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095500"/>
                    </a:xfrm>
                    <a:prstGeom prst="rect">
                      <a:avLst/>
                    </a:prstGeom>
                    <a:noFill/>
                  </pic:spPr>
                </pic:pic>
              </a:graphicData>
            </a:graphic>
          </wp:inline>
        </w:drawing>
      </w:r>
    </w:p>
    <w:p w14:paraId="5DB3ECBA" w14:textId="641F3968" w:rsidR="00946E21" w:rsidRDefault="00946E21">
      <w:r>
        <w:t>The coding sequence mutation frequency is 0.049 mutations per nucleotide.</w:t>
      </w:r>
    </w:p>
    <w:p w14:paraId="247D78B6" w14:textId="49C08A5B" w:rsidR="004C7EFA" w:rsidRDefault="004C7EFA">
      <w:r>
        <w:t xml:space="preserve">Non- coding Sequence frequency: 92/ 924= </w:t>
      </w:r>
      <w:r w:rsidRPr="00227371">
        <w:rPr>
          <w:b/>
          <w:bCs/>
        </w:rPr>
        <w:t>0.099</w:t>
      </w:r>
      <w:r>
        <w:t xml:space="preserve"> ( 92- number of mutations in non-coding sequence</w:t>
      </w:r>
      <w:r w:rsidR="00946E21">
        <w:t>; 924- the length of the non-coding sequence)</w:t>
      </w:r>
    </w:p>
    <w:p w14:paraId="7A88A869" w14:textId="6805177D" w:rsidR="009943C1" w:rsidRDefault="009943C1">
      <w:r>
        <w:rPr>
          <w:noProof/>
        </w:rPr>
        <w:drawing>
          <wp:inline distT="0" distB="0" distL="0" distR="0" wp14:anchorId="28F1A5A7" wp14:editId="3F494FF5">
            <wp:extent cx="428625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295525"/>
                    </a:xfrm>
                    <a:prstGeom prst="rect">
                      <a:avLst/>
                    </a:prstGeom>
                    <a:noFill/>
                  </pic:spPr>
                </pic:pic>
              </a:graphicData>
            </a:graphic>
          </wp:inline>
        </w:drawing>
      </w:r>
    </w:p>
    <w:p w14:paraId="5F04487E" w14:textId="2DF2A60E" w:rsidR="00946E21" w:rsidRPr="00B475FB" w:rsidRDefault="00946E21">
      <w:r>
        <w:t xml:space="preserve">The non-coding sequence mutation frequency is 0.099 mutations per nucleotide. </w:t>
      </w:r>
    </w:p>
    <w:p w14:paraId="099929D6" w14:textId="53195A7B" w:rsidR="003236A8" w:rsidRDefault="0031525E">
      <w:r w:rsidRPr="0031525E">
        <w:rPr>
          <w:b/>
          <w:bCs/>
          <w:i/>
          <w:iCs/>
        </w:rPr>
        <w:t>Gaps</w:t>
      </w:r>
      <w:r w:rsidR="003236A8">
        <w:rPr>
          <w:b/>
          <w:bCs/>
          <w:i/>
          <w:iCs/>
        </w:rPr>
        <w:t xml:space="preserve">-  </w:t>
      </w:r>
      <w:r w:rsidR="003236A8">
        <w:t>no gaps</w:t>
      </w:r>
    </w:p>
    <w:p w14:paraId="7F31A3B3" w14:textId="3B72AABB" w:rsidR="002E5526" w:rsidRDefault="000F5C3E">
      <w:r>
        <w:rPr>
          <w:noProof/>
        </w:rPr>
        <w:drawing>
          <wp:anchor distT="0" distB="0" distL="114300" distR="114300" simplePos="0" relativeHeight="251658240" behindDoc="0" locked="0" layoutInCell="1" allowOverlap="1" wp14:anchorId="302D30DA" wp14:editId="5E37A2C5">
            <wp:simplePos x="0" y="0"/>
            <wp:positionH relativeFrom="margin">
              <wp:align>left</wp:align>
            </wp:positionH>
            <wp:positionV relativeFrom="paragraph">
              <wp:posOffset>285750</wp:posOffset>
            </wp:positionV>
            <wp:extent cx="430530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543175"/>
                    </a:xfrm>
                    <a:prstGeom prst="rect">
                      <a:avLst/>
                    </a:prstGeom>
                    <a:noFill/>
                  </pic:spPr>
                </pic:pic>
              </a:graphicData>
            </a:graphic>
            <wp14:sizeRelV relativeFrom="margin">
              <wp14:pctHeight>0</wp14:pctHeight>
            </wp14:sizeRelV>
          </wp:anchor>
        </w:drawing>
      </w:r>
      <w:r w:rsidR="003236A8" w:rsidRPr="003236A8">
        <w:rPr>
          <w:b/>
          <w:bCs/>
        </w:rPr>
        <w:t>TT RATIO</w:t>
      </w:r>
      <w:r w:rsidR="002268FF">
        <w:rPr>
          <w:b/>
          <w:bCs/>
        </w:rPr>
        <w:t xml:space="preserve">- </w:t>
      </w:r>
      <w:r w:rsidR="002268FF">
        <w:t xml:space="preserve">Strain 2 &amp; Strain 3 ratio ---&gt; </w:t>
      </w:r>
      <w:r w:rsidR="00E91E3F">
        <w:t>6,23: 6,75  (</w:t>
      </w:r>
      <w:r w:rsidR="002268FF">
        <w:t>1:1</w:t>
      </w:r>
      <w:r w:rsidR="00E91E3F">
        <w:t>)</w:t>
      </w:r>
      <w:r w:rsidR="002268FF">
        <w:t xml:space="preserve"> </w:t>
      </w:r>
    </w:p>
    <w:p w14:paraId="390CA392" w14:textId="77777777" w:rsidR="000F5C3E" w:rsidRDefault="000F5C3E"/>
    <w:p w14:paraId="2FF3EA5C" w14:textId="77777777" w:rsidR="000F5C3E" w:rsidRDefault="000F5C3E"/>
    <w:p w14:paraId="054F7C36" w14:textId="77777777" w:rsidR="000F5C3E" w:rsidRDefault="000F5C3E"/>
    <w:p w14:paraId="417290B2" w14:textId="19295FE3" w:rsidR="00733768" w:rsidRDefault="00E91E3F">
      <w:r>
        <w:lastRenderedPageBreak/>
        <w:br w:type="textWrapping" w:clear="all"/>
      </w:r>
    </w:p>
    <w:p w14:paraId="6F7FA14E" w14:textId="7DF257B7" w:rsidR="00E91E3F" w:rsidRDefault="00E91E3F">
      <w:r>
        <w:t xml:space="preserve">Coding Sequence Transition/ Transversion ratio ---&gt; </w:t>
      </w:r>
      <w:r w:rsidRPr="00E91E3F">
        <w:t>6,32</w:t>
      </w:r>
      <w:r>
        <w:t xml:space="preserve"> : </w:t>
      </w:r>
      <w:r w:rsidRPr="00E91E3F">
        <w:t>7,0</w:t>
      </w:r>
      <w:r>
        <w:t>59</w:t>
      </w:r>
    </w:p>
    <w:p w14:paraId="450969BF" w14:textId="6BC2A576" w:rsidR="00E91E3F" w:rsidRDefault="00E91E3F">
      <w:r>
        <w:t xml:space="preserve">Non-coding Sequence Transition/ Transversion ratio ---&gt; </w:t>
      </w:r>
      <w:r w:rsidRPr="00E91E3F">
        <w:t>5,57</w:t>
      </w:r>
      <w:r>
        <w:t xml:space="preserve"> : </w:t>
      </w:r>
      <w:r w:rsidRPr="00E91E3F">
        <w:t>5,15</w:t>
      </w:r>
    </w:p>
    <w:p w14:paraId="2552A252" w14:textId="77777777" w:rsidR="000F5C3E" w:rsidRDefault="000F5C3E"/>
    <w:p w14:paraId="575581CF" w14:textId="24BED33A" w:rsidR="002A4A56" w:rsidRDefault="002A4A56">
      <w:pPr>
        <w:rPr>
          <w:b/>
          <w:bCs/>
        </w:rPr>
      </w:pPr>
      <w:r>
        <w:rPr>
          <w:b/>
          <w:bCs/>
        </w:rPr>
        <w:t>DISCUSSION</w:t>
      </w:r>
    </w:p>
    <w:p w14:paraId="47BA241F" w14:textId="6F1BE479" w:rsidR="00637C86" w:rsidRDefault="009A086F">
      <w:r w:rsidRPr="009A086F">
        <w:t>A strain is a genetically different viral lineage that may be distinguished from another strain by one or more mutations. Strains can be physiologically (functionally) distinct from one another. If two strains generated different responses from the human immune system or had different transmission properties, they would be physiologically distinct.</w:t>
      </w:r>
      <w:r>
        <w:t xml:space="preserve"> </w:t>
      </w:r>
      <w:r w:rsidR="005667D3">
        <w:rPr>
          <w:rStyle w:val="FootnoteReference"/>
        </w:rPr>
        <w:footnoteReference w:id="10"/>
      </w:r>
      <w:r w:rsidR="00E3548C">
        <w:t xml:space="preserve"> </w:t>
      </w:r>
    </w:p>
    <w:p w14:paraId="6DF7FD95" w14:textId="77777777" w:rsidR="008B4C3D" w:rsidRDefault="00FE0F35">
      <w:r w:rsidRPr="00FE0F35">
        <w:t xml:space="preserve">The results of this article show that there is a significant degree of similarity between strains in these sequences. As a primary reason, when there is an excess of similarity, the simplest explanation is that the two sequences did not arise independently. In various ways, they descended from a single ancestor. As a result, common ancestry accounts for the additional </w:t>
      </w:r>
      <w:r>
        <w:t xml:space="preserve">connection. </w:t>
      </w:r>
      <w:r w:rsidR="00E3548C">
        <w:rPr>
          <w:rStyle w:val="FootnoteReference"/>
        </w:rPr>
        <w:footnoteReference w:id="11"/>
      </w:r>
    </w:p>
    <w:p w14:paraId="4A3A9BA7" w14:textId="285C09FD" w:rsidR="009A086F" w:rsidRDefault="00FE0F35">
      <w:r>
        <w:t xml:space="preserve"> </w:t>
      </w:r>
      <w:r w:rsidR="00061440" w:rsidRPr="00061440">
        <w:t>If these sequences are actually homologs, it is likely that when they separated from a common ancestor, one had a base removed and the other had a base added.</w:t>
      </w:r>
      <w:r w:rsidR="00061440">
        <w:t xml:space="preserve"> </w:t>
      </w:r>
    </w:p>
    <w:p w14:paraId="26F4F262" w14:textId="50D92E44" w:rsidR="00657461" w:rsidRDefault="00061440">
      <w:commentRangeStart w:id="18"/>
      <w:r>
        <w:t>The absence of gaps can mean, or i</w:t>
      </w:r>
      <w:r w:rsidRPr="00061440">
        <w:t xml:space="preserve">t </w:t>
      </w:r>
      <w:bookmarkStart w:id="19" w:name="_Hlk92629932"/>
      <w:r w:rsidRPr="00061440">
        <w:t>might suggest that the aligned sequences have no multiple matching sequences in that area, or that the sequencing data isn't good enough quality for the program to place the aligned sequences together convincingly.</w:t>
      </w:r>
      <w:bookmarkEnd w:id="19"/>
      <w:commentRangeEnd w:id="18"/>
      <w:r w:rsidR="00B146DF">
        <w:rPr>
          <w:rStyle w:val="CommentReference"/>
        </w:rPr>
        <w:commentReference w:id="18"/>
      </w:r>
      <w:r w:rsidR="008B4C3D">
        <w:rPr>
          <w:rStyle w:val="FootnoteReference"/>
        </w:rPr>
        <w:footnoteReference w:id="12"/>
      </w:r>
      <w:r>
        <w:t xml:space="preserve"> </w:t>
      </w:r>
    </w:p>
    <w:p w14:paraId="65986972" w14:textId="2FACE77F" w:rsidR="008B4C3D" w:rsidRDefault="00946E21">
      <w:r>
        <w:t xml:space="preserve">The mutation frequency is higher in non-coding </w:t>
      </w:r>
      <w:r w:rsidR="00E74EA0">
        <w:t>sequences</w:t>
      </w:r>
      <w:r>
        <w:t xml:space="preserve"> than in coding </w:t>
      </w:r>
      <w:r w:rsidR="00E74EA0">
        <w:t>sequences, d</w:t>
      </w:r>
      <w:r w:rsidR="00E74EA0" w:rsidRPr="00E74EA0">
        <w:t>ue to a lack of positive selection, pseudogene sequences tend to acquire mutations faster than coding regions</w:t>
      </w:r>
      <w:r w:rsidR="000D201A">
        <w:t>.</w:t>
      </w:r>
      <w:r w:rsidR="002173CF" w:rsidRPr="002173CF">
        <w:t xml:space="preserve"> Many uncommon illnesses may be caused by non-coding loss-of-function mutations.</w:t>
      </w:r>
      <w:r w:rsidR="002173CF">
        <w:t xml:space="preserve"> </w:t>
      </w:r>
      <w:r w:rsidR="002173CF">
        <w:rPr>
          <w:rStyle w:val="FootnoteReference"/>
        </w:rPr>
        <w:footnoteReference w:id="13"/>
      </w:r>
    </w:p>
    <w:p w14:paraId="708D6CAF" w14:textId="71A1860C" w:rsidR="00227371" w:rsidRDefault="00E51ECC">
      <w:commentRangeStart w:id="22"/>
      <w:r w:rsidRPr="00E51ECC">
        <w:t>Predicting the ratio of transitions to transversions (T</w:t>
      </w:r>
      <w:r>
        <w:t>:T ra</w:t>
      </w:r>
      <w:r w:rsidRPr="00E51ECC">
        <w:t>tio) for a set of aligned nucleotide sequences is essential because it gives insight into the process of molecular evolution and may be used to further describe the evolutionary process for the sequences in question.</w:t>
      </w:r>
      <w:commentRangeEnd w:id="22"/>
      <w:r w:rsidR="00BD3552">
        <w:rPr>
          <w:rStyle w:val="CommentReference"/>
        </w:rPr>
        <w:commentReference w:id="22"/>
      </w:r>
      <w:r>
        <w:t xml:space="preserve"> </w:t>
      </w:r>
      <w:r>
        <w:rPr>
          <w:rStyle w:val="FootnoteReference"/>
        </w:rPr>
        <w:footnoteReference w:id="14"/>
      </w:r>
    </w:p>
    <w:p w14:paraId="5CA06E1F" w14:textId="77777777" w:rsidR="00E51ECC" w:rsidRPr="009A086F" w:rsidRDefault="00E51ECC"/>
    <w:p w14:paraId="260D2CFB" w14:textId="1B2E9F1E" w:rsidR="008B4C3D" w:rsidRDefault="002A4A56">
      <w:pPr>
        <w:rPr>
          <w:b/>
          <w:bCs/>
        </w:rPr>
      </w:pPr>
      <w:r>
        <w:rPr>
          <w:b/>
          <w:bCs/>
        </w:rPr>
        <w:t>CONCLUSIO</w:t>
      </w:r>
      <w:r w:rsidR="008B4C3D">
        <w:rPr>
          <w:b/>
          <w:bCs/>
        </w:rPr>
        <w:t>N</w:t>
      </w:r>
    </w:p>
    <w:p w14:paraId="071A13CC" w14:textId="4AA3D2CB" w:rsidR="00680242" w:rsidRDefault="00FB785C" w:rsidP="00680242">
      <w:r>
        <w:t xml:space="preserve">To complete the </w:t>
      </w:r>
      <w:r w:rsidR="005150E6">
        <w:t>research</w:t>
      </w:r>
      <w:r>
        <w:t xml:space="preserve"> paper</w:t>
      </w:r>
      <w:r w:rsidR="005150E6">
        <w:t xml:space="preserve">, it is important to notice that there were 3 strains of human parainfluenza virus 3 found, where the first one </w:t>
      </w:r>
      <w:r w:rsidR="00680242">
        <w:t>presents</w:t>
      </w:r>
      <w:r w:rsidR="005150E6">
        <w:t xml:space="preserve"> reference strain.</w:t>
      </w:r>
      <w:r w:rsidR="00E972BB">
        <w:t xml:space="preserve"> </w:t>
      </w:r>
      <w:r w:rsidR="00E972BB" w:rsidRPr="00E972BB">
        <w:t>The research paper details the similarity of the strains, the number of mutations, the frequency of mutations, the TT ratio, and the presence of gaps between the sequences. The paper's results and explanations are included in the text below.</w:t>
      </w:r>
      <w:r w:rsidR="005150E6">
        <w:t xml:space="preserve"> The similarities</w:t>
      </w:r>
      <w:r w:rsidR="00680242">
        <w:t xml:space="preserve"> between Strain 2 is 94,76% similar to strain 1, while strain 3 is 95,99% similar to strain 1. </w:t>
      </w:r>
    </w:p>
    <w:p w14:paraId="19D6BC65" w14:textId="77965C7F" w:rsidR="00680242" w:rsidRDefault="00680242" w:rsidP="00680242">
      <w:r>
        <w:lastRenderedPageBreak/>
        <w:t>Regarding the comparison of coding sequence similarity, Strain 2 is 95,06% similar to Strain 1. With no huge difference, Strain 3 is 96,28% similar to Strain 1.</w:t>
      </w:r>
    </w:p>
    <w:p w14:paraId="1FAA8B40" w14:textId="5B5D7845" w:rsidR="005667D3" w:rsidRDefault="00680242" w:rsidP="00680242">
      <w:r>
        <w:t>Regarding the comparison of non-coding sequence similarity, Strain 2 is 90% similar to Strain 1. A similar percentage is between Strain 3 and Strain 1-  91,34%.</w:t>
      </w:r>
    </w:p>
    <w:p w14:paraId="0B427050" w14:textId="0CFC09F8" w:rsidR="005032AF" w:rsidRDefault="005032AF" w:rsidP="005032AF">
      <w:r>
        <w:t xml:space="preserve">When it comes to the mutations, Strain 2 accumulated 810 mutations while Strain 3 accumulated 620 mutations when compared to Strain 1. </w:t>
      </w:r>
    </w:p>
    <w:p w14:paraId="128ECEBD" w14:textId="78917FDE" w:rsidR="005032AF" w:rsidRDefault="005032AF" w:rsidP="005032AF">
      <w:r>
        <w:t>When coding sequence mutations were compared to strain 1, strain 2 accumulated 718 mutations, and strain 3 accumulated 540 mutations.</w:t>
      </w:r>
    </w:p>
    <w:p w14:paraId="2BDBDDAA" w14:textId="68E13323" w:rsidR="005032AF" w:rsidRDefault="005032AF" w:rsidP="005032AF">
      <w:r>
        <w:t>Comparing the non-coding mutations, strain 2 accumulated 92 mutations compared to strain 1 while strain 3 accumulated 80 mutations.</w:t>
      </w:r>
    </w:p>
    <w:p w14:paraId="2273C2B3" w14:textId="2395D56C" w:rsidR="00267DF6" w:rsidRDefault="00267DF6" w:rsidP="005032AF">
      <w:r>
        <w:t>It can be noticed that t</w:t>
      </w:r>
      <w:r w:rsidRPr="00267DF6">
        <w:t>he mutation frequency is higher in non-coding sequences than in coding sequences, due to a lack of positive selection</w:t>
      </w:r>
      <w:r>
        <w:t>.</w:t>
      </w:r>
    </w:p>
    <w:p w14:paraId="23B9C1DB" w14:textId="0F1974B7" w:rsidR="00227371" w:rsidRPr="002F0A50" w:rsidRDefault="00983ACA">
      <w:r>
        <w:t xml:space="preserve">The absence of gaps </w:t>
      </w:r>
      <w:r w:rsidRPr="00983ACA">
        <w:t>might suggest that the aligned sequences have no multiple matching sequences in that area, or that the sequencing data isn't good enough quality for the program to place the aligned sequences together convincingly.</w:t>
      </w:r>
      <w:r>
        <w:t xml:space="preserve"> </w:t>
      </w:r>
      <w:r>
        <w:rPr>
          <w:rStyle w:val="FootnoteReference"/>
        </w:rPr>
        <w:footnoteReference w:id="15"/>
      </w:r>
    </w:p>
    <w:p w14:paraId="6A8B3167" w14:textId="77777777" w:rsidR="00267DF6" w:rsidRDefault="00267DF6">
      <w:pPr>
        <w:rPr>
          <w:b/>
          <w:bCs/>
        </w:rPr>
      </w:pPr>
    </w:p>
    <w:p w14:paraId="0158B90E" w14:textId="198CD360" w:rsidR="002A4A56" w:rsidRDefault="002A4A56">
      <w:pPr>
        <w:rPr>
          <w:b/>
          <w:bCs/>
        </w:rPr>
      </w:pPr>
      <w:r>
        <w:rPr>
          <w:b/>
          <w:bCs/>
        </w:rPr>
        <w:t>REFERENCES</w:t>
      </w:r>
    </w:p>
    <w:p w14:paraId="4A95C345" w14:textId="02F534C0" w:rsidR="002A4A56" w:rsidRDefault="00076F93" w:rsidP="00076F93">
      <w:pPr>
        <w:pStyle w:val="ListParagraph"/>
        <w:numPr>
          <w:ilvl w:val="0"/>
          <w:numId w:val="4"/>
        </w:numPr>
      </w:pPr>
      <w:r w:rsidRPr="00076F93">
        <w:t>Sasaki et al., “Human Parainfluenza Virus Type 3 in Wild Nonhuman Primates, Zambia - Volume 19, Number 9—September 2013 - Emerging Infectious Diseases Journal - CDC.”</w:t>
      </w:r>
    </w:p>
    <w:p w14:paraId="29F9F5C4" w14:textId="0F11E7A5" w:rsidR="00076F93" w:rsidRDefault="00F02B66" w:rsidP="00076F93">
      <w:pPr>
        <w:pStyle w:val="ListParagraph"/>
      </w:pPr>
      <w:hyperlink r:id="rId18" w:history="1">
        <w:r w:rsidR="00076F93" w:rsidRPr="00FA1C01">
          <w:rPr>
            <w:rStyle w:val="Hyperlink"/>
          </w:rPr>
          <w:t>https://wwwnc.cdc.gov/eid/article/19/9/12-1404_article</w:t>
        </w:r>
      </w:hyperlink>
    </w:p>
    <w:p w14:paraId="3CF06EBF" w14:textId="77777777" w:rsidR="00450530" w:rsidRDefault="00450530" w:rsidP="00076F93">
      <w:pPr>
        <w:pStyle w:val="ListParagraph"/>
      </w:pPr>
    </w:p>
    <w:p w14:paraId="737C0E3F" w14:textId="71337005" w:rsidR="00076F93" w:rsidRDefault="00450530" w:rsidP="00450530">
      <w:pPr>
        <w:pStyle w:val="ListParagraph"/>
        <w:numPr>
          <w:ilvl w:val="0"/>
          <w:numId w:val="4"/>
        </w:numPr>
      </w:pPr>
      <w:r w:rsidRPr="00450530">
        <w:t>“Human Parainfluenza Virus Infections, Symptoms, Diagnosis and Treatment.”</w:t>
      </w:r>
    </w:p>
    <w:p w14:paraId="7DC3DC47" w14:textId="6ED56C00" w:rsidR="00450530" w:rsidRDefault="00F02B66" w:rsidP="00450530">
      <w:pPr>
        <w:pStyle w:val="ListParagraph"/>
      </w:pPr>
      <w:hyperlink r:id="rId19" w:history="1">
        <w:r w:rsidR="00450530" w:rsidRPr="00FA1C01">
          <w:rPr>
            <w:rStyle w:val="Hyperlink"/>
          </w:rPr>
          <w:t>https://healthjade.com/parainfluenza/</w:t>
        </w:r>
      </w:hyperlink>
    </w:p>
    <w:p w14:paraId="0C9D3B4E" w14:textId="77777777" w:rsidR="00450530" w:rsidRDefault="00450530" w:rsidP="00450530">
      <w:pPr>
        <w:pStyle w:val="ListParagraph"/>
      </w:pPr>
    </w:p>
    <w:p w14:paraId="3845F782" w14:textId="0A5DF3DE" w:rsidR="00450530" w:rsidRDefault="00450530" w:rsidP="00450530">
      <w:pPr>
        <w:pStyle w:val="ListParagraph"/>
        <w:numPr>
          <w:ilvl w:val="0"/>
          <w:numId w:val="4"/>
        </w:numPr>
      </w:pPr>
      <w:r w:rsidRPr="00450530">
        <w:t>“Parainfluenza Virus Type 3 - NORD (National Organization for Rare Disorders).”</w:t>
      </w:r>
    </w:p>
    <w:p w14:paraId="51614C3C" w14:textId="2B779E29" w:rsidR="00450530" w:rsidRDefault="00F02B66" w:rsidP="00450530">
      <w:pPr>
        <w:pStyle w:val="ListParagraph"/>
      </w:pPr>
      <w:hyperlink r:id="rId20" w:history="1">
        <w:r w:rsidR="00450530" w:rsidRPr="00FA1C01">
          <w:rPr>
            <w:rStyle w:val="Hyperlink"/>
          </w:rPr>
          <w:t>https://rarediseases.org/gard-rare-disease/parainfluenza-virus-type-3/</w:t>
        </w:r>
      </w:hyperlink>
    </w:p>
    <w:p w14:paraId="103E2C8E" w14:textId="3C401003" w:rsidR="00450530" w:rsidRDefault="00450530" w:rsidP="00450530">
      <w:pPr>
        <w:pStyle w:val="ListParagraph"/>
      </w:pPr>
    </w:p>
    <w:p w14:paraId="00B3276C" w14:textId="211E711A" w:rsidR="00450530" w:rsidRDefault="00C71747" w:rsidP="00450530">
      <w:pPr>
        <w:pStyle w:val="ListParagraph"/>
        <w:numPr>
          <w:ilvl w:val="0"/>
          <w:numId w:val="4"/>
        </w:numPr>
      </w:pPr>
      <w:r>
        <w:t>„</w:t>
      </w:r>
      <w:r w:rsidRPr="00C71747">
        <w:t>Role of Nucleolin in Human Parainfluenza Virus Type 3 Infection of Human Lung Epithelial Cells | Journal of Virology.”</w:t>
      </w:r>
    </w:p>
    <w:p w14:paraId="27E5ABB1" w14:textId="5DABA1E4" w:rsidR="00C71747" w:rsidRDefault="00F02B66" w:rsidP="00C71747">
      <w:pPr>
        <w:pStyle w:val="ListParagraph"/>
      </w:pPr>
      <w:hyperlink r:id="rId21" w:history="1">
        <w:r w:rsidR="00C71747" w:rsidRPr="00FA1C01">
          <w:rPr>
            <w:rStyle w:val="Hyperlink"/>
          </w:rPr>
          <w:t>https://journals.asm.org/doi/full/10.1128/JVI.78.15.8146-8158.2004</w:t>
        </w:r>
      </w:hyperlink>
    </w:p>
    <w:p w14:paraId="1C6E917B" w14:textId="77777777" w:rsidR="004B6515" w:rsidRDefault="004B6515" w:rsidP="00C71747">
      <w:pPr>
        <w:pStyle w:val="ListParagraph"/>
      </w:pPr>
    </w:p>
    <w:p w14:paraId="6A595765" w14:textId="4D7180E3" w:rsidR="00C71747" w:rsidRDefault="00C71747" w:rsidP="00C71747">
      <w:pPr>
        <w:pStyle w:val="ListParagraph"/>
        <w:numPr>
          <w:ilvl w:val="0"/>
          <w:numId w:val="4"/>
        </w:numPr>
      </w:pPr>
      <w:r w:rsidRPr="00C71747">
        <w:t>“Human Parainfluenza Virus Type 3 (HPIV3) Induces Production of IFNγ and RANTES in Human Nasal Epithelial Cells (HNECs) | Journal of Inflammation | Full Text.”</w:t>
      </w:r>
    </w:p>
    <w:p w14:paraId="166A6B6B" w14:textId="051444AA" w:rsidR="00C71747" w:rsidRDefault="00F02B66" w:rsidP="00C71747">
      <w:pPr>
        <w:pStyle w:val="ListParagraph"/>
      </w:pPr>
      <w:hyperlink r:id="rId22" w:history="1">
        <w:r w:rsidR="004B6515" w:rsidRPr="00FA1C01">
          <w:rPr>
            <w:rStyle w:val="Hyperlink"/>
          </w:rPr>
          <w:t>https://journal-inflammation.biomedcentral.com/articles/10.1186/s12950-015-0054-7</w:t>
        </w:r>
      </w:hyperlink>
    </w:p>
    <w:p w14:paraId="652B92A8" w14:textId="759AECFF" w:rsidR="004B6515" w:rsidRDefault="004B6515" w:rsidP="00C71747">
      <w:pPr>
        <w:pStyle w:val="ListParagraph"/>
      </w:pPr>
    </w:p>
    <w:p w14:paraId="5382D82A" w14:textId="20A1CC54" w:rsidR="004B6515" w:rsidRDefault="004B6515" w:rsidP="004B6515">
      <w:pPr>
        <w:pStyle w:val="ListParagraph"/>
        <w:numPr>
          <w:ilvl w:val="0"/>
          <w:numId w:val="4"/>
        </w:numPr>
      </w:pPr>
      <w:r w:rsidRPr="004B6515">
        <w:t>Zhang et al., “Infection of Ciliated Cells by Human Parainfluenza Virus Type 3 in an In Vitro Model of Human Airway Epithelium.”</w:t>
      </w:r>
    </w:p>
    <w:p w14:paraId="2A0142E4" w14:textId="73D10C3E" w:rsidR="004B6515" w:rsidRDefault="00F02B66" w:rsidP="004B6515">
      <w:pPr>
        <w:pStyle w:val="ListParagraph"/>
      </w:pPr>
      <w:hyperlink r:id="rId23" w:history="1">
        <w:r w:rsidR="004B6515" w:rsidRPr="00FA1C01">
          <w:rPr>
            <w:rStyle w:val="Hyperlink"/>
          </w:rPr>
          <w:t>https://journals.asm.org/doi/full/10.1128/JVI.79.2.1113-1124.2005</w:t>
        </w:r>
      </w:hyperlink>
    </w:p>
    <w:p w14:paraId="780B9B58" w14:textId="35CF9664" w:rsidR="004B6515" w:rsidRDefault="004B6515" w:rsidP="004B6515">
      <w:pPr>
        <w:pStyle w:val="ListParagraph"/>
      </w:pPr>
    </w:p>
    <w:p w14:paraId="77C95B82" w14:textId="07E6A9E1" w:rsidR="004B6515" w:rsidRDefault="004B6515" w:rsidP="004B6515">
      <w:pPr>
        <w:pStyle w:val="ListParagraph"/>
        <w:numPr>
          <w:ilvl w:val="0"/>
          <w:numId w:val="4"/>
        </w:numPr>
      </w:pPr>
      <w:r w:rsidRPr="004B6515">
        <w:t>“Human Parainfluenza Virus Infections, Symptoms, Diagnosis and Treatment.”</w:t>
      </w:r>
    </w:p>
    <w:p w14:paraId="370FC101" w14:textId="33F21568" w:rsidR="004B6515" w:rsidRDefault="00F02B66" w:rsidP="004B6515">
      <w:pPr>
        <w:pStyle w:val="ListParagraph"/>
      </w:pPr>
      <w:hyperlink r:id="rId24" w:history="1">
        <w:r w:rsidR="004B6515" w:rsidRPr="00FA1C01">
          <w:rPr>
            <w:rStyle w:val="Hyperlink"/>
          </w:rPr>
          <w:t>https://healthjade.com/parainfluenza/</w:t>
        </w:r>
      </w:hyperlink>
    </w:p>
    <w:p w14:paraId="756F810E" w14:textId="692C0168" w:rsidR="004B6515" w:rsidRDefault="004B6515" w:rsidP="004B6515">
      <w:pPr>
        <w:pStyle w:val="ListParagraph"/>
      </w:pPr>
    </w:p>
    <w:p w14:paraId="583EEFB0" w14:textId="25EA41C1" w:rsidR="004B6515" w:rsidRDefault="004B6515" w:rsidP="004B6515">
      <w:pPr>
        <w:pStyle w:val="ListParagraph"/>
        <w:numPr>
          <w:ilvl w:val="0"/>
          <w:numId w:val="4"/>
        </w:numPr>
      </w:pPr>
      <w:r w:rsidRPr="004B6515">
        <w:t>“Human Parainfluenza Virus-3 Can Be Targeted by Rapidly Ex Vivo Expanded T Lymphocytes - Cytotherapy.”</w:t>
      </w:r>
    </w:p>
    <w:p w14:paraId="26E9468E" w14:textId="59FC0463" w:rsidR="004B6515" w:rsidRDefault="00F02B66" w:rsidP="004B6515">
      <w:pPr>
        <w:pStyle w:val="ListParagraph"/>
      </w:pPr>
      <w:hyperlink r:id="rId25" w:history="1">
        <w:r w:rsidR="004B6515" w:rsidRPr="00FA1C01">
          <w:rPr>
            <w:rStyle w:val="Hyperlink"/>
          </w:rPr>
          <w:t>https://www.isct-cytotherapy.org/article/S1465-3249(16)30499-6/fulltext</w:t>
        </w:r>
      </w:hyperlink>
    </w:p>
    <w:p w14:paraId="441F326B" w14:textId="34413676" w:rsidR="004B6515" w:rsidRDefault="004B6515" w:rsidP="004B6515">
      <w:pPr>
        <w:pStyle w:val="ListParagraph"/>
      </w:pPr>
    </w:p>
    <w:p w14:paraId="44D3274E" w14:textId="3227A7DD" w:rsidR="004B6515" w:rsidRDefault="00325225" w:rsidP="004B6515">
      <w:pPr>
        <w:pStyle w:val="ListParagraph"/>
        <w:numPr>
          <w:ilvl w:val="0"/>
          <w:numId w:val="4"/>
        </w:numPr>
      </w:pPr>
      <w:r w:rsidRPr="00325225">
        <w:t>“Human Parainfluenza Virus Infections, Symptoms, Diagnosis and Treatment.”</w:t>
      </w:r>
    </w:p>
    <w:p w14:paraId="365FA91F" w14:textId="2A21B200" w:rsidR="00325225" w:rsidRDefault="00F02B66" w:rsidP="00325225">
      <w:pPr>
        <w:pStyle w:val="ListParagraph"/>
      </w:pPr>
      <w:hyperlink r:id="rId26" w:history="1">
        <w:r w:rsidR="00325225" w:rsidRPr="00FA1C01">
          <w:rPr>
            <w:rStyle w:val="Hyperlink"/>
          </w:rPr>
          <w:t>https://healthjade.com/parainfluenza/</w:t>
        </w:r>
      </w:hyperlink>
    </w:p>
    <w:p w14:paraId="15C510A1" w14:textId="441BC023" w:rsidR="00325225" w:rsidRDefault="00325225" w:rsidP="00325225">
      <w:pPr>
        <w:pStyle w:val="ListParagraph"/>
      </w:pPr>
    </w:p>
    <w:p w14:paraId="77A6DBC6" w14:textId="2A4A157C" w:rsidR="00325225" w:rsidRDefault="005667D3" w:rsidP="00325225">
      <w:pPr>
        <w:pStyle w:val="ListParagraph"/>
        <w:numPr>
          <w:ilvl w:val="0"/>
          <w:numId w:val="4"/>
        </w:numPr>
      </w:pPr>
      <w:r w:rsidRPr="005667D3">
        <w:t>“Are There Different Strains of the SARS-CoV-2 Virus Circulating? - Coronavirus: The Science Explained - UKRI.”</w:t>
      </w:r>
    </w:p>
    <w:p w14:paraId="7726F189" w14:textId="67323388" w:rsidR="005667D3" w:rsidRDefault="00F02B66" w:rsidP="005667D3">
      <w:pPr>
        <w:pStyle w:val="ListParagraph"/>
      </w:pPr>
      <w:hyperlink r:id="rId27" w:history="1">
        <w:r w:rsidR="00E3548C" w:rsidRPr="00FA1C01">
          <w:rPr>
            <w:rStyle w:val="Hyperlink"/>
          </w:rPr>
          <w:t>https://coronavirusexplained.ukri.org/en/article/cad0013/</w:t>
        </w:r>
      </w:hyperlink>
    </w:p>
    <w:p w14:paraId="0BEFE338" w14:textId="77777777" w:rsidR="00E3548C" w:rsidRDefault="00E3548C" w:rsidP="005667D3">
      <w:pPr>
        <w:pStyle w:val="ListParagraph"/>
      </w:pPr>
    </w:p>
    <w:p w14:paraId="072DCE63" w14:textId="69D04F41" w:rsidR="00E3548C" w:rsidRDefault="008B4C3D" w:rsidP="00E3548C">
      <w:pPr>
        <w:pStyle w:val="ListParagraph"/>
        <w:numPr>
          <w:ilvl w:val="0"/>
          <w:numId w:val="4"/>
        </w:numPr>
      </w:pPr>
      <w:r w:rsidRPr="008B4C3D">
        <w:t>“An Introduction to Sequence Similarity (‘Homology’) Searching.”</w:t>
      </w:r>
    </w:p>
    <w:p w14:paraId="777D5B3C" w14:textId="6F93F52B" w:rsidR="008B4C3D" w:rsidRDefault="00F02B66" w:rsidP="008B4C3D">
      <w:pPr>
        <w:pStyle w:val="ListParagraph"/>
      </w:pPr>
      <w:hyperlink r:id="rId28" w:history="1">
        <w:r w:rsidR="008B4C3D" w:rsidRPr="00FA1C01">
          <w:rPr>
            <w:rStyle w:val="Hyperlink"/>
          </w:rPr>
          <w:t>https://www.ncbi.nlm.nih.gov/pmc/articles/PMC3820096/</w:t>
        </w:r>
      </w:hyperlink>
    </w:p>
    <w:p w14:paraId="2127399F" w14:textId="1A315993" w:rsidR="008B4C3D" w:rsidRDefault="008B4C3D" w:rsidP="008B4C3D">
      <w:pPr>
        <w:pStyle w:val="ListParagraph"/>
      </w:pPr>
    </w:p>
    <w:p w14:paraId="591336DD" w14:textId="77777777" w:rsidR="008B4C3D" w:rsidRDefault="008B4C3D" w:rsidP="008B4C3D">
      <w:pPr>
        <w:pStyle w:val="ListParagraph"/>
        <w:numPr>
          <w:ilvl w:val="0"/>
          <w:numId w:val="4"/>
        </w:numPr>
      </w:pPr>
      <w:r w:rsidRPr="008B4C3D">
        <w:t>“(1) What Do Gaps in Multiple Sequence Alignment Mean? - Quora.”</w:t>
      </w:r>
    </w:p>
    <w:p w14:paraId="4BC022E4" w14:textId="06FEC94F" w:rsidR="004B6515" w:rsidRDefault="00F02B66" w:rsidP="008B4C3D">
      <w:pPr>
        <w:pStyle w:val="ListParagraph"/>
      </w:pPr>
      <w:hyperlink r:id="rId29" w:history="1">
        <w:r w:rsidR="008B4C3D" w:rsidRPr="00FA1C01">
          <w:rPr>
            <w:rStyle w:val="Hyperlink"/>
          </w:rPr>
          <w:t>https://www.quora.com/What-do-gaps-in-multiple-sequence-alignment-mean</w:t>
        </w:r>
      </w:hyperlink>
    </w:p>
    <w:p w14:paraId="55F62F21" w14:textId="065BB51F" w:rsidR="008B4C3D" w:rsidRDefault="008B4C3D" w:rsidP="008B4C3D">
      <w:pPr>
        <w:pStyle w:val="ListParagraph"/>
      </w:pPr>
    </w:p>
    <w:p w14:paraId="3BB12DE0" w14:textId="55A95504" w:rsidR="002173CF" w:rsidRDefault="002173CF" w:rsidP="00E51ECC">
      <w:pPr>
        <w:pStyle w:val="ListParagraph"/>
        <w:numPr>
          <w:ilvl w:val="0"/>
          <w:numId w:val="4"/>
        </w:numPr>
      </w:pPr>
      <w:r w:rsidRPr="002173CF">
        <w:t>Zappala and Montgomery, “Non-Coding Loss-of-Function Variation in Human Genomes.”</w:t>
      </w:r>
    </w:p>
    <w:p w14:paraId="1B2D95F2" w14:textId="77777777" w:rsidR="00267DF6" w:rsidRDefault="00F02B66" w:rsidP="00267DF6">
      <w:pPr>
        <w:pStyle w:val="ListParagraph"/>
      </w:pPr>
      <w:hyperlink r:id="rId30" w:history="1">
        <w:r w:rsidR="002173CF" w:rsidRPr="00FA1C01">
          <w:rPr>
            <w:rStyle w:val="Hyperlink"/>
          </w:rPr>
          <w:t>https://www.ncbi.nlm.nih.gov/pmc/articles/PMC5499665/</w:t>
        </w:r>
      </w:hyperlink>
    </w:p>
    <w:p w14:paraId="6D21A5B6" w14:textId="26911F2D" w:rsidR="00E51ECC" w:rsidRPr="00076F93" w:rsidRDefault="00E51ECC" w:rsidP="00267DF6">
      <w:pPr>
        <w:pStyle w:val="ListParagraph"/>
        <w:numPr>
          <w:ilvl w:val="0"/>
          <w:numId w:val="4"/>
        </w:numPr>
      </w:pPr>
      <w:r w:rsidRPr="00E51ECC">
        <w:t>Kristina Strandberg and Salter, “A Comparison of Methods for Estimating the Transition.”</w:t>
      </w:r>
      <w:hyperlink r:id="rId31" w:history="1">
        <w:r w:rsidR="00267DF6" w:rsidRPr="00FA1C01">
          <w:rPr>
            <w:rStyle w:val="Hyperlink"/>
          </w:rPr>
          <w:t>https://pubmed.ncbi.nlm.nih.gov/15223032/</w:t>
        </w:r>
      </w:hyperlink>
    </w:p>
    <w:sectPr w:rsidR="00E51ECC" w:rsidRPr="00076F9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0T18:44:00Z" w:initials="MA">
    <w:p w14:paraId="554A7181" w14:textId="2501C702" w:rsidR="00212874" w:rsidRDefault="00212874">
      <w:pPr>
        <w:pStyle w:val="CommentText"/>
      </w:pPr>
      <w:r>
        <w:rPr>
          <w:rStyle w:val="CommentReference"/>
        </w:rPr>
        <w:annotationRef/>
      </w:r>
      <w:r>
        <w:t>The abstract only summarized introduction and a portion of results, doesn't summarize methods, discussions and conclusion...</w:t>
      </w:r>
    </w:p>
  </w:comment>
  <w:comment w:id="1" w:author="Muhamed Adilovic" w:date="2022-01-10T18:45:00Z" w:initials="MA">
    <w:p w14:paraId="5A7C2F1C" w14:textId="20E34CA6" w:rsidR="00286340" w:rsidRDefault="00286340">
      <w:pPr>
        <w:pStyle w:val="CommentText"/>
      </w:pPr>
      <w:r>
        <w:rPr>
          <w:rStyle w:val="CommentReference"/>
        </w:rPr>
        <w:annotationRef/>
      </w:r>
      <w:r>
        <w:t>This is generally left for the methods part</w:t>
      </w:r>
      <w:r w:rsidR="00A62A69">
        <w:t xml:space="preserve"> although it is not a problem to be seen here...</w:t>
      </w:r>
    </w:p>
  </w:comment>
  <w:comment w:id="2" w:author="Muhamed Adilovic" w:date="2022-01-10T18:46:00Z" w:initials="MA">
    <w:p w14:paraId="5CD19896" w14:textId="5DCF27DB" w:rsidR="00B47029" w:rsidRDefault="00B47029">
      <w:pPr>
        <w:pStyle w:val="CommentText"/>
      </w:pPr>
      <w:r>
        <w:rPr>
          <w:rStyle w:val="CommentReference"/>
        </w:rPr>
        <w:annotationRef/>
      </w:r>
      <w:r>
        <w:t>References are only needed to be mentioned in the text and at the end (you are not losing points for this since you didn't know – I am just mentioning it for future reference)</w:t>
      </w:r>
    </w:p>
  </w:comment>
  <w:comment w:id="8" w:author="Muhamed Adilovic" w:date="2022-01-10T18:48:00Z" w:initials="MA">
    <w:p w14:paraId="201ECD95" w14:textId="6F2FE5AE" w:rsidR="0092648C" w:rsidRDefault="0092648C">
      <w:pPr>
        <w:pStyle w:val="CommentText"/>
      </w:pPr>
      <w:r>
        <w:rPr>
          <w:rStyle w:val="CommentReference"/>
        </w:rPr>
        <w:annotationRef/>
      </w:r>
      <w:r>
        <w:t>Since this is the study about evolution, it would be good to focus a bit more on the evolutionary part of the virus in the intro...</w:t>
      </w:r>
    </w:p>
  </w:comment>
  <w:comment w:id="11" w:author="Muhamed Adilovic" w:date="2022-01-10T18:49:00Z" w:initials="MA">
    <w:p w14:paraId="53F28C7B" w14:textId="052B0DCB" w:rsidR="0029157F" w:rsidRDefault="0029157F">
      <w:pPr>
        <w:pStyle w:val="CommentText"/>
      </w:pPr>
      <w:r>
        <w:rPr>
          <w:rStyle w:val="CommentReference"/>
        </w:rPr>
        <w:annotationRef/>
      </w:r>
      <w:r>
        <w:t>No need to write general info in this much details. It is OK to write, e.g., Fasta files were taken from Genome database from NCBI...</w:t>
      </w:r>
    </w:p>
  </w:comment>
  <w:comment w:id="12" w:author="Muhamed Adilovic" w:date="2022-01-10T18:51:00Z" w:initials="MA">
    <w:p w14:paraId="5FBCD1B4" w14:textId="23B12499" w:rsidR="0029157F" w:rsidRDefault="0029157F">
      <w:pPr>
        <w:pStyle w:val="CommentText"/>
      </w:pPr>
      <w:r>
        <w:rPr>
          <w:rStyle w:val="CommentReference"/>
        </w:rPr>
        <w:annotationRef/>
      </w:r>
      <w:r>
        <w:t>These numbers don't add up...</w:t>
      </w:r>
    </w:p>
  </w:comment>
  <w:comment w:id="15" w:author="Muhamed Adilovic" w:date="2022-01-10T18:52:00Z" w:initials="MA">
    <w:p w14:paraId="3E73823D" w14:textId="20F063EF" w:rsidR="00535670" w:rsidRDefault="00535670">
      <w:pPr>
        <w:pStyle w:val="CommentText"/>
      </w:pPr>
      <w:r>
        <w:rPr>
          <w:rStyle w:val="CommentReference"/>
        </w:rPr>
        <w:annotationRef/>
      </w:r>
      <w:r>
        <w:t>Graph?</w:t>
      </w:r>
    </w:p>
  </w:comment>
  <w:comment w:id="16" w:author="Muhamed Adilovic" w:date="2022-01-10T18:55:00Z" w:initials="MA">
    <w:p w14:paraId="4136923A" w14:textId="21DFDBE6" w:rsidR="00535670" w:rsidRDefault="00535670">
      <w:pPr>
        <w:pStyle w:val="CommentText"/>
      </w:pPr>
      <w:r>
        <w:rPr>
          <w:rStyle w:val="CommentReference"/>
        </w:rPr>
        <w:annotationRef/>
      </w:r>
      <w:r>
        <w:t>You show everything in the first graph, no need to show it again separately in two additional graphs...</w:t>
      </w:r>
    </w:p>
  </w:comment>
  <w:comment w:id="18" w:author="Muhamed Adilovic" w:date="2022-01-10T18:57:00Z" w:initials="MA">
    <w:p w14:paraId="25BCB0A9" w14:textId="0B7BE553" w:rsidR="00B146DF" w:rsidRDefault="00B146DF">
      <w:pPr>
        <w:pStyle w:val="CommentText"/>
      </w:pPr>
      <w:r>
        <w:rPr>
          <w:rStyle w:val="CommentReference"/>
        </w:rPr>
        <w:annotationRef/>
      </w:r>
      <w:r>
        <w:t>This isn't relevant for our study since we know that we are comparing whole genomes – thus there definitely are matching sequences in the area and they are of good quality...</w:t>
      </w:r>
    </w:p>
  </w:comment>
  <w:comment w:id="22" w:author="Muhamed Adilovic" w:date="2022-01-10T18:58:00Z" w:initials="MA">
    <w:p w14:paraId="554CE2F7" w14:textId="7528B2B7" w:rsidR="00BD3552" w:rsidRDefault="00BD3552">
      <w:pPr>
        <w:pStyle w:val="CommentText"/>
      </w:pPr>
      <w:r>
        <w:rPr>
          <w:rStyle w:val="CommentReference"/>
        </w:rPr>
        <w:annotationRef/>
      </w:r>
      <w:r>
        <w:t>And? What does your TT ratio tell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A7181" w15:done="0"/>
  <w15:commentEx w15:paraId="5A7C2F1C" w15:done="0"/>
  <w15:commentEx w15:paraId="5CD19896" w15:done="0"/>
  <w15:commentEx w15:paraId="201ECD95" w15:done="0"/>
  <w15:commentEx w15:paraId="53F28C7B" w15:done="0"/>
  <w15:commentEx w15:paraId="5FBCD1B4" w15:done="0"/>
  <w15:commentEx w15:paraId="3E73823D" w15:done="0"/>
  <w15:commentEx w15:paraId="4136923A" w15:done="0"/>
  <w15:commentEx w15:paraId="25BCB0A9" w15:done="0"/>
  <w15:commentEx w15:paraId="554CE2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FD15" w16cex:dateUtc="2022-01-10T17:44:00Z"/>
  <w16cex:commentExtensible w16cex:durableId="2586FD47" w16cex:dateUtc="2022-01-10T17:45:00Z"/>
  <w16cex:commentExtensible w16cex:durableId="2586FD74" w16cex:dateUtc="2022-01-10T17:46:00Z"/>
  <w16cex:commentExtensible w16cex:durableId="2586FDEE" w16cex:dateUtc="2022-01-10T17:48:00Z"/>
  <w16cex:commentExtensible w16cex:durableId="2586FE57" w16cex:dateUtc="2022-01-10T17:49:00Z"/>
  <w16cex:commentExtensible w16cex:durableId="2586FEBF" w16cex:dateUtc="2022-01-10T17:51:00Z"/>
  <w16cex:commentExtensible w16cex:durableId="2586FEDA" w16cex:dateUtc="2022-01-10T17:52:00Z"/>
  <w16cex:commentExtensible w16cex:durableId="2586FF88" w16cex:dateUtc="2022-01-10T17:55:00Z"/>
  <w16cex:commentExtensible w16cex:durableId="25870023" w16cex:dateUtc="2022-01-10T17:57:00Z"/>
  <w16cex:commentExtensible w16cex:durableId="2587005C" w16cex:dateUtc="2022-01-10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A7181" w16cid:durableId="2586FD15"/>
  <w16cid:commentId w16cid:paraId="5A7C2F1C" w16cid:durableId="2586FD47"/>
  <w16cid:commentId w16cid:paraId="5CD19896" w16cid:durableId="2586FD74"/>
  <w16cid:commentId w16cid:paraId="201ECD95" w16cid:durableId="2586FDEE"/>
  <w16cid:commentId w16cid:paraId="53F28C7B" w16cid:durableId="2586FE57"/>
  <w16cid:commentId w16cid:paraId="5FBCD1B4" w16cid:durableId="2586FEBF"/>
  <w16cid:commentId w16cid:paraId="3E73823D" w16cid:durableId="2586FEDA"/>
  <w16cid:commentId w16cid:paraId="4136923A" w16cid:durableId="2586FF88"/>
  <w16cid:commentId w16cid:paraId="25BCB0A9" w16cid:durableId="25870023"/>
  <w16cid:commentId w16cid:paraId="554CE2F7" w16cid:durableId="25870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09BF" w14:textId="77777777" w:rsidR="00F02B66" w:rsidRDefault="00F02B66" w:rsidP="00DD6073">
      <w:pPr>
        <w:spacing w:after="0" w:line="240" w:lineRule="auto"/>
      </w:pPr>
      <w:r>
        <w:separator/>
      </w:r>
    </w:p>
  </w:endnote>
  <w:endnote w:type="continuationSeparator" w:id="0">
    <w:p w14:paraId="4E20D56A" w14:textId="77777777" w:rsidR="00F02B66" w:rsidRDefault="00F02B66" w:rsidP="00DD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A998" w14:textId="77777777" w:rsidR="00F02B66" w:rsidRDefault="00F02B66" w:rsidP="00DD6073">
      <w:pPr>
        <w:spacing w:after="0" w:line="240" w:lineRule="auto"/>
      </w:pPr>
      <w:r>
        <w:separator/>
      </w:r>
    </w:p>
  </w:footnote>
  <w:footnote w:type="continuationSeparator" w:id="0">
    <w:p w14:paraId="134E18BB" w14:textId="77777777" w:rsidR="00F02B66" w:rsidRDefault="00F02B66" w:rsidP="00DD6073">
      <w:pPr>
        <w:spacing w:after="0" w:line="240" w:lineRule="auto"/>
      </w:pPr>
      <w:r>
        <w:continuationSeparator/>
      </w:r>
    </w:p>
  </w:footnote>
  <w:footnote w:id="1">
    <w:p w14:paraId="2D8D900A" w14:textId="761A6C54" w:rsidR="00CF0E12" w:rsidRDefault="00CF0E12">
      <w:pPr>
        <w:pStyle w:val="FootnoteText"/>
      </w:pPr>
      <w:r>
        <w:rPr>
          <w:rStyle w:val="FootnoteReference"/>
        </w:rPr>
        <w:footnoteRef/>
      </w:r>
      <w:r>
        <w:t xml:space="preserve"> </w:t>
      </w:r>
      <w:bookmarkStart w:id="3" w:name="_Hlk92615885"/>
      <w:r>
        <w:fldChar w:fldCharType="begin"/>
      </w:r>
      <w:r>
        <w:instrText xml:space="preserve"> ADDIN ZOTERO_ITEM CSL_CITATION {"citationID":"jIbBSR5D","properties":{"formattedCitation":"Sasaki et al., \\uc0\\u8220{}Human Parainfluenza Virus Type 3 in Wild Nonhuman Primates, Zambia - Volume 19, Number 9\\uc0\\u8212{}September 2013 - Emerging Infectious Diseases Journal - CDC.\\uc0\\u8221{}","plainCitation":"Sasaki et al., “Human Parainfluenza Virus Type 3 in Wild Nonhuman Primates, Zambia - Volume 19, Number 9—September 2013 - Emerging Infectious Diseases Journal - CDC.”","noteIndex":1},"citationItems":[{"id":4,"uris":["http://zotero.org/users/local/l8nUuF0F/items/BUU4NH3Y"],"uri":["http://zotero.org/users/local/l8nUuF0F/items/BUU4NH3Y"],"itemData":{"id":4,"type":"article-journal","abstract":"Human Parainfluenza Virus in Nonhuman Primates","DOI":"10.3201/eid1909.121404","language":"en-us","source":"wwwnc.cdc.gov","title":"Human Parainfluenza Virus Type 3 in Wild Nonhuman Primates, Zambia - Volume 19, Number 9—September 2013 - Emerging Infectious Diseases journal - CDC","URL":"https://wwwnc.cdc.gov/eid/article/19/9/12-1404_article","author":[{"family":"Sasaki","given":"Michihito"},{"family":"Ishii","given":"Akihiro"},{"family":"Orba","given":"Yasuko"},{"family":"Thomas","given":"Yuka"},{"family":"Hang’ombe","given":"Bernard M."},{"family":"Moonga","given":"Ladslav"},{"family":"Mweene","given":"Aaron S."},{"family":"Ogawa","given":"Hirohito"},{"family":"Nakamura","given":"Ichiro"},{"family":"Kimura","given":"Takashi"},{"family":"Sawa","given":"Hirofumi"}],"accessed":{"date-parts":[["2022",1,8]]}}}],"schema":"https://github.com/citation-style-language/schema/raw/master/csl-citation.json"} </w:instrText>
      </w:r>
      <w:r>
        <w:fldChar w:fldCharType="separate"/>
      </w:r>
      <w:r w:rsidRPr="00CF0E12">
        <w:rPr>
          <w:rFonts w:ascii="Calibri" w:hAnsi="Calibri" w:cs="Calibri"/>
          <w:szCs w:val="24"/>
        </w:rPr>
        <w:t>Sasaki et al., “Human Parainfluenza Virus Type 3 in Wild Nonhuman Primates, Zambia - Volume 19, Number 9—September 2013 - Emerging Infectious Diseases Journal - CDC.”</w:t>
      </w:r>
      <w:r>
        <w:fldChar w:fldCharType="end"/>
      </w:r>
      <w:bookmarkEnd w:id="3"/>
    </w:p>
  </w:footnote>
  <w:footnote w:id="2">
    <w:p w14:paraId="3772351B" w14:textId="2B3B7979" w:rsidR="00813B27" w:rsidRDefault="00813B27">
      <w:pPr>
        <w:pStyle w:val="FootnoteText"/>
      </w:pPr>
      <w:r>
        <w:rPr>
          <w:rStyle w:val="FootnoteReference"/>
        </w:rPr>
        <w:footnoteRef/>
      </w:r>
      <w:r>
        <w:t xml:space="preserve"> </w:t>
      </w:r>
      <w:bookmarkStart w:id="4" w:name="_Hlk92616091"/>
      <w:r>
        <w:fldChar w:fldCharType="begin"/>
      </w:r>
      <w:r>
        <w:instrText xml:space="preserve"> ADDIN ZOTERO_ITEM CSL_CITATION {"citationID":"ydJV7fH9","properties":{"formattedCitation":"\\uc0\\u8220{}Human Parainfluenza Virus Infections, Symptoms, Diagnosis and Treatment.\\uc0\\u8221{}","plainCitation":"“Human Parainfluenza Virus Infections, Symptoms, Diagnosis and Treatment.”","noteIndex":2},"citationItems":[{"id":7,"uris":["http://zotero.org/users/local/l8nUuF0F/items/GC8MXBSV"],"uri":["http://zotero.org/users/local/l8nUuF0F/items/GC8MXBSV"],"itemData":{"id":7,"type":"webpage","title":"Human parainfluenza virus infections, symptoms, diagnosis and treatment","URL":"https://healthjade.com/parainfluenza/","accessed":{"date-parts":[["2022",1,8]]}}}],"schema":"https://github.com/citation-style-language/schema/raw/master/csl-citation.json"} </w:instrText>
      </w:r>
      <w:r>
        <w:fldChar w:fldCharType="separate"/>
      </w:r>
      <w:r w:rsidRPr="00813B27">
        <w:rPr>
          <w:rFonts w:ascii="Calibri" w:hAnsi="Calibri" w:cs="Calibri"/>
          <w:szCs w:val="24"/>
        </w:rPr>
        <w:t>“Human Parainfluenza Virus Infections, Symptoms, Diagnosis and Treatment.”</w:t>
      </w:r>
      <w:r>
        <w:fldChar w:fldCharType="end"/>
      </w:r>
    </w:p>
    <w:bookmarkEnd w:id="4"/>
  </w:footnote>
  <w:footnote w:id="3">
    <w:p w14:paraId="0234374B" w14:textId="2407DAE1" w:rsidR="00813B27" w:rsidRDefault="00813B27">
      <w:pPr>
        <w:pStyle w:val="FootnoteText"/>
      </w:pPr>
      <w:r>
        <w:rPr>
          <w:rStyle w:val="FootnoteReference"/>
        </w:rPr>
        <w:footnoteRef/>
      </w:r>
      <w:r>
        <w:t xml:space="preserve"> </w:t>
      </w:r>
      <w:bookmarkStart w:id="5" w:name="_Hlk92616179"/>
      <w:r>
        <w:fldChar w:fldCharType="begin"/>
      </w:r>
      <w:r>
        <w:instrText xml:space="preserve"> ADDIN ZOTERO_ITEM CSL_CITATION {"citationID":"rKjXX3XQ","properties":{"formattedCitation":"\\uc0\\u8220{}Parainfluenza Virus Type 3 - NORD (National Organization for Rare Disorders).\\uc0\\u8221{}","plainCitation":"“Parainfluenza Virus Type 3 - NORD (National Organization for Rare Disorders).”","noteIndex":3},"citationItems":[{"id":9,"uris":["http://zotero.org/users/local/l8nUuF0F/items/YFAM5WYY"],"uri":["http://zotero.org/users/local/l8nUuF0F/items/YFAM5WYY"],"itemData":{"id":9,"type":"webpage","title":"Parainfluenza virus type 3 - NORD (National Organization for Rare Disorders)","URL":"https://rarediseases.org/gard-rare-disease/parainfluenza-virus-type-3/","accessed":{"date-parts":[["2022",1,8]]}}}],"schema":"https://github.com/citation-style-language/schema/raw/master/csl-citation.json"} </w:instrText>
      </w:r>
      <w:r>
        <w:fldChar w:fldCharType="separate"/>
      </w:r>
      <w:r w:rsidRPr="00813B27">
        <w:rPr>
          <w:rFonts w:ascii="Calibri" w:hAnsi="Calibri" w:cs="Calibri"/>
          <w:szCs w:val="24"/>
        </w:rPr>
        <w:t>“Parainfluenza Virus Type 3 - NORD (National Organization for Rare Disorders).”</w:t>
      </w:r>
      <w:r>
        <w:fldChar w:fldCharType="end"/>
      </w:r>
      <w:bookmarkEnd w:id="5"/>
    </w:p>
  </w:footnote>
  <w:footnote w:id="4">
    <w:p w14:paraId="01D9E1ED" w14:textId="68B089B3" w:rsidR="00813B27" w:rsidRDefault="00813B27">
      <w:pPr>
        <w:pStyle w:val="FootnoteText"/>
      </w:pPr>
      <w:r>
        <w:rPr>
          <w:rStyle w:val="FootnoteReference"/>
        </w:rPr>
        <w:footnoteRef/>
      </w:r>
      <w:r>
        <w:t xml:space="preserve"> </w:t>
      </w:r>
      <w:r>
        <w:fldChar w:fldCharType="begin"/>
      </w:r>
      <w:r>
        <w:instrText xml:space="preserve"> ADDIN ZOTERO_ITEM CSL_CITATION {"citationID":"IOfVDbAr","properties":{"formattedCitation":"\\uc0\\u8220{}Role of Nucleolin in Human Parainfluenza Virus Type 3 Infection of Human Lung Epithelial Cells | Journal of Virology.\\uc0\\u8221{}","plainCitation":"“Role of Nucleolin in Human Parainfluenza Virus Type 3 Infection of Human Lung Epithelial Cells | Journal of Virology.”","noteIndex":4},"citationItems":[{"id":12,"uris":["http://zotero.org/users/local/l8nUuF0F/items/7L9A79QP"],"uri":["http://zotero.org/users/local/l8nUuF0F/items/7L9A79QP"],"itemData":{"id":12,"type":"webpage","title":"Role of Nucleolin in Human Parainfluenza Virus Type 3 Infection of Human Lung Epithelial Cells | Journal of Virology","URL":"https://journals.asm.org/doi/full/10.1128/JVI.78.15.8146-8158.2004","accessed":{"date-parts":[["2022",1,8]]}}}],"schema":"https://github.com/citation-style-language/schema/raw/master/csl-citation.json"} </w:instrText>
      </w:r>
      <w:r>
        <w:fldChar w:fldCharType="separate"/>
      </w:r>
      <w:r w:rsidRPr="00813B27">
        <w:rPr>
          <w:rFonts w:ascii="Calibri" w:hAnsi="Calibri" w:cs="Calibri"/>
          <w:szCs w:val="24"/>
        </w:rPr>
        <w:t>“Role of Nucleolin in Human Parainfluenza Virus Type 3 Infection of Human Lung Epithelial Cells | Journal of Virology.”</w:t>
      </w:r>
      <w:r>
        <w:fldChar w:fldCharType="end"/>
      </w:r>
    </w:p>
  </w:footnote>
  <w:footnote w:id="5">
    <w:p w14:paraId="6BC8EE25" w14:textId="68B142A7" w:rsidR="00CC7400" w:rsidRDefault="00CC7400">
      <w:pPr>
        <w:pStyle w:val="FootnoteText"/>
      </w:pPr>
      <w:r>
        <w:rPr>
          <w:rStyle w:val="FootnoteReference"/>
        </w:rPr>
        <w:footnoteRef/>
      </w:r>
      <w:r>
        <w:t xml:space="preserve"> </w:t>
      </w:r>
      <w:r>
        <w:fldChar w:fldCharType="begin"/>
      </w:r>
      <w:r>
        <w:instrText xml:space="preserve"> ADDIN ZOTERO_ITEM CSL_CITATION {"citationID":"QWar5ecR","properties":{"formattedCitation":"\\uc0\\u8220{}Human Parainfluenza Virus Type 3 (HPIV3) Induces Production of IFN\\uc0\\u947{} and RANTES in Human Nasal Epithelial Cells (HNECs) | Journal of Inflammation | Full Text.\\uc0\\u8221{}","plainCitation":"“Human Parainfluenza Virus Type 3 (HPIV3) Induces Production of IFNγ and RANTES in Human Nasal Epithelial Cells (HNECs) | Journal of Inflammation | Full Text.”","noteIndex":5},"citationItems":[{"id":14,"uris":["http://zotero.org/users/local/l8nUuF0F/items/GBZJQHUG"],"uri":["http://zotero.org/users/local/l8nUuF0F/items/GBZJQHUG"],"itemData":{"id":14,"type":"webpage","title":"Human parainfluenza virus type 3 (HPIV3) induces production of IFNγ and RANTES in human nasal epithelial cells (HNECs) | Journal of Inflammation | Full Text","URL":"https://journal-inflammation.biomedcentral.com/articles/10.1186/s12950-015-0054-7","accessed":{"date-parts":[["2022",1,8]]}}}],"schema":"https://github.com/citation-style-language/schema/raw/master/csl-citation.json"} </w:instrText>
      </w:r>
      <w:r>
        <w:fldChar w:fldCharType="separate"/>
      </w:r>
      <w:r w:rsidRPr="00CC7400">
        <w:rPr>
          <w:rFonts w:ascii="Calibri" w:hAnsi="Calibri" w:cs="Calibri"/>
          <w:szCs w:val="24"/>
        </w:rPr>
        <w:t>“Human Parainfluenza Virus Type 3 (HPIV3) Induces Production of IFNγ and RANTES in Human Nasal Epithelial Cells (HNECs) | Journal of Inflammation | Full Text.”</w:t>
      </w:r>
      <w:r>
        <w:fldChar w:fldCharType="end"/>
      </w:r>
    </w:p>
  </w:footnote>
  <w:footnote w:id="6">
    <w:p w14:paraId="2A801DDD" w14:textId="33335DFB" w:rsidR="00CC7400" w:rsidRDefault="00CC7400">
      <w:pPr>
        <w:pStyle w:val="FootnoteText"/>
      </w:pPr>
      <w:r>
        <w:rPr>
          <w:rStyle w:val="FootnoteReference"/>
        </w:rPr>
        <w:footnoteRef/>
      </w:r>
      <w:r>
        <w:t xml:space="preserve"> </w:t>
      </w:r>
      <w:bookmarkStart w:id="6" w:name="_Hlk92616631"/>
      <w:r>
        <w:fldChar w:fldCharType="begin"/>
      </w:r>
      <w:r w:rsidR="003A69DA">
        <w:instrText xml:space="preserve"> ADDIN ZOTERO_ITEM CSL_CITATION {"citationID":"AYUTryii","properties":{"formattedCitation":"Zhang et al., \\uc0\\u8220{}Infection of Ciliated Cells by Human Parainfluenza Virus Type 3 in an In Vitro Model of Human Airway Epithelium.\\uc0\\u8221{}","plainCitation":"Zhang et al., “Infection of Ciliated Cells by Human Parainfluenza Virus Type 3 in an In Vitro Model of Human Airway Epithelium.”","noteIndex":6},"citationItems":[{"id":16,"uris":["http://zotero.org/users/local/l8nUuF0F/items/LJ29F4X7"],"uri":["http://zotero.org/users/local/l8nUuF0F/items/LJ29F4X7"],"itemData":{"id":16,"type":"article-journal","abstract":"We constructed a human recombinant parainfluenza virus type 3 (rPIV3) that expresses\nenhanced green fluorescent protein (GFP) and used this virus, rgPIV3, to characterize\nPIV3 infection of an established in vitro model of human pseudostratified ...","archive_location":"world","container-title":"Journal of Virology","DOI":"10.1128/JVI.79.2.1113-1124.2005","language":"EN","note":"publisher: American Society for Microbiology","source":"journals.asm.org","title":"Infection of Ciliated Cells by Human Parainfluenza Virus Type 3 in an In Vitro Model of Human Airway Epithelium","URL":"https://journals.asm.org/doi/abs/10.1128/JVI.79.2.1113-1124.2005","author":[{"family":"Zhang","given":"Liqun"},{"family":"Bukreyev","given":"Alexander"},{"family":"Thompson","given":"Catherine I."},{"family":"Watson","given":"Brandy"},{"family":"Peeples","given":"Mark E."},{"family":"Collins","given":"Peter L."},{"family":"Pickles","given":"Raymond J."}],"accessed":{"date-parts":[["2022",1,8]]},"issued":{"date-parts":[["2005",1,15]]}}}],"schema":"https://github.com/citation-style-language/schema/raw/master/csl-citation.json"} </w:instrText>
      </w:r>
      <w:r>
        <w:fldChar w:fldCharType="separate"/>
      </w:r>
      <w:r w:rsidR="003A69DA" w:rsidRPr="003A69DA">
        <w:rPr>
          <w:rFonts w:ascii="Calibri" w:hAnsi="Calibri" w:cs="Calibri"/>
          <w:szCs w:val="24"/>
        </w:rPr>
        <w:t>Zhang et al., “Infection of Ciliated Cells by Human Parainfluenza Virus Type 3 in an In Vitro Model of Human Airway Epithelium.”</w:t>
      </w:r>
      <w:r>
        <w:fldChar w:fldCharType="end"/>
      </w:r>
      <w:bookmarkEnd w:id="6"/>
    </w:p>
  </w:footnote>
  <w:footnote w:id="7">
    <w:p w14:paraId="058A3AF2" w14:textId="3BEB2822" w:rsidR="003A69DA" w:rsidRDefault="003A69DA">
      <w:pPr>
        <w:pStyle w:val="FootnoteText"/>
      </w:pPr>
      <w:r>
        <w:rPr>
          <w:rStyle w:val="FootnoteReference"/>
        </w:rPr>
        <w:footnoteRef/>
      </w:r>
      <w:r>
        <w:t xml:space="preserve"> </w:t>
      </w:r>
      <w:bookmarkStart w:id="7" w:name="_Hlk92616710"/>
      <w:r>
        <w:fldChar w:fldCharType="begin"/>
      </w:r>
      <w:r>
        <w:instrText xml:space="preserve"> ADDIN ZOTERO_ITEM CSL_CITATION {"citationID":"Q5CdDico","properties":{"formattedCitation":"\\uc0\\u8220{}Human Parainfluenza Virus Infections, Symptoms, Diagnosis and Treatment.\\uc0\\u8221{}","plainCitation":"“Human Parainfluenza Virus Infections, Symptoms, Diagnosis and Treatment.”","noteIndex":7},"citationItems":[{"id":7,"uris":["http://zotero.org/users/local/l8nUuF0F/items/GC8MXBSV"],"uri":["http://zotero.org/users/local/l8nUuF0F/items/GC8MXBSV"],"itemData":{"id":7,"type":"webpage","title":"Human parainfluenza virus infections, symptoms, diagnosis and treatment","URL":"https://healthjade.com/parainfluenza/","accessed":{"date-parts":[["2022",1,8]]}}}],"schema":"https://github.com/citation-style-language/schema/raw/master/csl-citation.json"} </w:instrText>
      </w:r>
      <w:r>
        <w:fldChar w:fldCharType="separate"/>
      </w:r>
      <w:r w:rsidRPr="003A69DA">
        <w:rPr>
          <w:rFonts w:ascii="Calibri" w:hAnsi="Calibri" w:cs="Calibri"/>
          <w:szCs w:val="24"/>
        </w:rPr>
        <w:t>“Human Parainfluenza Virus Infections, Symptoms, Diagnosis and Treatment.”</w:t>
      </w:r>
      <w:r>
        <w:fldChar w:fldCharType="end"/>
      </w:r>
      <w:bookmarkEnd w:id="7"/>
    </w:p>
  </w:footnote>
  <w:footnote w:id="8">
    <w:p w14:paraId="46D80AC2" w14:textId="278EC717" w:rsidR="00D12320" w:rsidRDefault="00D12320">
      <w:pPr>
        <w:pStyle w:val="FootnoteText"/>
      </w:pPr>
      <w:r>
        <w:rPr>
          <w:rStyle w:val="FootnoteReference"/>
        </w:rPr>
        <w:footnoteRef/>
      </w:r>
      <w:r>
        <w:t xml:space="preserve"> </w:t>
      </w:r>
      <w:r>
        <w:fldChar w:fldCharType="begin"/>
      </w:r>
      <w:r>
        <w:instrText xml:space="preserve"> ADDIN ZOTERO_ITEM CSL_CITATION {"citationID":"7jE9UJB5","properties":{"formattedCitation":"\\uc0\\u8220{}Human Parainfluenza Virus-3 Can Be Targeted by Rapidly Ex Vivo Expanded T Lymphocytes - Cytotherapy.\\uc0\\u8221{}","plainCitation":"“Human Parainfluenza Virus-3 Can Be Targeted by Rapidly Ex Vivo Expanded T Lymphocytes - Cytotherapy.”","noteIndex":8},"citationItems":[{"id":21,"uris":["http://zotero.org/users/local/l8nUuF0F/items/IZE4ZIVF"],"uri":["http://zotero.org/users/local/l8nUuF0F/items/IZE4ZIVF"],"itemData":{"id":21,"type":"webpage","title":"Human parainfluenza virus-3 can be targeted by rapidly ex vivo expanded T lymphocytes - Cytotherapy","URL":"https://www.isct-cytotherapy.org/article/S1465-3249(16)30499-6/fulltext","accessed":{"date-parts":[["2022",1,9]]}}}],"schema":"https://github.com/citation-style-language/schema/raw/master/csl-citation.json"} </w:instrText>
      </w:r>
      <w:r>
        <w:fldChar w:fldCharType="separate"/>
      </w:r>
      <w:r w:rsidRPr="00D12320">
        <w:rPr>
          <w:rFonts w:ascii="Calibri" w:hAnsi="Calibri" w:cs="Calibri"/>
          <w:szCs w:val="24"/>
        </w:rPr>
        <w:t>“Human Parainfluenza Virus-3 Can Be Targeted by Rapidly Ex Vivo Expanded T Lymphocytes - Cytotherapy.”</w:t>
      </w:r>
      <w:r>
        <w:fldChar w:fldCharType="end"/>
      </w:r>
    </w:p>
  </w:footnote>
  <w:footnote w:id="9">
    <w:p w14:paraId="0293D367" w14:textId="600A1EE1" w:rsidR="0041316A" w:rsidRDefault="0041316A">
      <w:pPr>
        <w:pStyle w:val="FootnoteText"/>
      </w:pPr>
      <w:r>
        <w:rPr>
          <w:rStyle w:val="FootnoteReference"/>
        </w:rPr>
        <w:footnoteRef/>
      </w:r>
      <w:r>
        <w:t xml:space="preserve"> </w:t>
      </w:r>
      <w:bookmarkStart w:id="9" w:name="_Hlk92616904"/>
      <w:r>
        <w:fldChar w:fldCharType="begin"/>
      </w:r>
      <w:r>
        <w:instrText xml:space="preserve"> ADDIN ZOTERO_ITEM CSL_CITATION {"citationID":"5k3FzbRM","properties":{"formattedCitation":"\\uc0\\u8220{}Human Parainfluenza Virus Infections, Symptoms, Diagnosis and Treatment.\\uc0\\u8221{}","plainCitation":"“Human Parainfluenza Virus Infections, Symptoms, Diagnosis and Treatment.”","noteIndex":9},"citationItems":[{"id":7,"uris":["http://zotero.org/users/local/l8nUuF0F/items/GC8MXBSV"],"uri":["http://zotero.org/users/local/l8nUuF0F/items/GC8MXBSV"],"itemData":{"id":7,"type":"webpage","title":"Human parainfluenza virus infections, symptoms, diagnosis and treatment","URL":"https://healthjade.com/parainfluenza/","accessed":{"date-parts":[["2022",1,8]]}}}],"schema":"https://github.com/citation-style-language/schema/raw/master/csl-citation.json"} </w:instrText>
      </w:r>
      <w:r>
        <w:fldChar w:fldCharType="separate"/>
      </w:r>
      <w:r w:rsidRPr="0041316A">
        <w:rPr>
          <w:rFonts w:ascii="Calibri" w:hAnsi="Calibri" w:cs="Calibri"/>
          <w:szCs w:val="24"/>
        </w:rPr>
        <w:t>“Human Parainfluenza Virus Infections, Symptoms, Diagnosis and Treatment.”</w:t>
      </w:r>
      <w:r>
        <w:fldChar w:fldCharType="end"/>
      </w:r>
      <w:bookmarkEnd w:id="9"/>
    </w:p>
  </w:footnote>
  <w:footnote w:id="10">
    <w:p w14:paraId="2B769BD8" w14:textId="412EE677" w:rsidR="005667D3" w:rsidRDefault="005667D3">
      <w:pPr>
        <w:pStyle w:val="FootnoteText"/>
      </w:pPr>
      <w:r>
        <w:rPr>
          <w:rStyle w:val="FootnoteReference"/>
        </w:rPr>
        <w:footnoteRef/>
      </w:r>
      <w:r>
        <w:t xml:space="preserve"> </w:t>
      </w:r>
      <w:bookmarkStart w:id="17" w:name="_Hlk92618036"/>
      <w:r>
        <w:fldChar w:fldCharType="begin"/>
      </w:r>
      <w:r>
        <w:instrText xml:space="preserve"> ADDIN ZOTERO_ITEM CSL_CITATION {"citationID":"hpoWiLEc","properties":{"formattedCitation":"\\uc0\\u8220{}Are There Different Strains of the SARS-CoV-2 Virus Circulating? - Coronavirus: The Science Explained - UKRI.\\uc0\\u8221{}","plainCitation":"“Are There Different Strains of the SARS-CoV-2 Virus Circulating? - Coronavirus: The Science Explained - UKRI.”","noteIndex":10},"citationItems":[{"id":25,"uris":["http://zotero.org/users/local/l8nUuF0F/items/HRLD2AIS"],"uri":["http://zotero.org/users/local/l8nUuF0F/items/HRLD2AIS"],"itemData":{"id":25,"type":"webpage","title":"Are there different strains of the SARS-CoV-2 virus circulating? - Coronavirus: the science explained - UKRI","URL":"https://coronavirusexplained.ukri.org/en/article/cad0013/","accessed":{"date-parts":[["2022",1,9]]}}}],"schema":"https://github.com/citation-style-language/schema/raw/master/csl-citation.json"} </w:instrText>
      </w:r>
      <w:r>
        <w:fldChar w:fldCharType="separate"/>
      </w:r>
      <w:r w:rsidRPr="005667D3">
        <w:rPr>
          <w:rFonts w:ascii="Calibri" w:hAnsi="Calibri" w:cs="Calibri"/>
          <w:szCs w:val="24"/>
        </w:rPr>
        <w:t>“Are There Different Strains of the SARS-CoV-2 Virus Circulating? - Coronavirus: The Science Explained - UKRI.”</w:t>
      </w:r>
      <w:r>
        <w:fldChar w:fldCharType="end"/>
      </w:r>
      <w:bookmarkEnd w:id="17"/>
    </w:p>
  </w:footnote>
  <w:footnote w:id="11">
    <w:p w14:paraId="7DEBC381" w14:textId="7285F65E" w:rsidR="00E3548C" w:rsidRDefault="00E3548C">
      <w:pPr>
        <w:pStyle w:val="FootnoteText"/>
      </w:pPr>
      <w:r>
        <w:rPr>
          <w:rStyle w:val="FootnoteReference"/>
        </w:rPr>
        <w:footnoteRef/>
      </w:r>
      <w:r>
        <w:t xml:space="preserve"> </w:t>
      </w:r>
      <w:r>
        <w:fldChar w:fldCharType="begin"/>
      </w:r>
      <w:r w:rsidR="008B4C3D">
        <w:instrText xml:space="preserve"> ADDIN ZOTERO_ITEM CSL_CITATION {"citationID":"vZZfHiUD","properties":{"formattedCitation":"\\uc0\\u8220{}An Introduction to Sequence Similarity (\\uc0\\u8216{}Homology\\uc0\\u8217{}) Searching.\\uc0\\u8221{}","plainCitation":"“An Introduction to Sequence Similarity (‘Homology’) Searching.”","noteIndex":11},"citationItems":[{"id":27,"uris":["http://zotero.org/users/local/l8nUuF0F/items/UBAXZ2YL"],"uri":["http://zotero.org/users/local/l8nUuF0F/items/UBAXZ2YL"],"itemData":{"id":27,"type":"webpage","title":"An Introduction to Sequence Similarity (“Homology”) Searching","URL":"https://www.ncbi.nlm.nih.gov/pmc/articles/PMC3820096/","accessed":{"date-parts":[["2022",1,9]]}}}],"schema":"https://github.com/citation-style-language/schema/raw/master/csl-citation.json"} </w:instrText>
      </w:r>
      <w:r>
        <w:fldChar w:fldCharType="separate"/>
      </w:r>
      <w:r w:rsidR="008B4C3D" w:rsidRPr="008B4C3D">
        <w:rPr>
          <w:rFonts w:ascii="Calibri" w:hAnsi="Calibri" w:cs="Calibri"/>
          <w:szCs w:val="24"/>
        </w:rPr>
        <w:t>“An Introduction to Sequence Similarity (‘Homology’) Searching.”</w:t>
      </w:r>
      <w:r>
        <w:fldChar w:fldCharType="end"/>
      </w:r>
    </w:p>
  </w:footnote>
  <w:footnote w:id="12">
    <w:p w14:paraId="076ED094" w14:textId="5441E47C" w:rsidR="008B4C3D" w:rsidRDefault="008B4C3D">
      <w:pPr>
        <w:pStyle w:val="FootnoteText"/>
      </w:pPr>
      <w:r>
        <w:rPr>
          <w:rStyle w:val="FootnoteReference"/>
        </w:rPr>
        <w:footnoteRef/>
      </w:r>
      <w:r>
        <w:t xml:space="preserve"> </w:t>
      </w:r>
      <w:bookmarkStart w:id="20" w:name="_Hlk92618622"/>
      <w:r>
        <w:fldChar w:fldCharType="begin"/>
      </w:r>
      <w:r>
        <w:instrText xml:space="preserve"> ADDIN ZOTERO_ITEM CSL_CITATION {"citationID":"Mdacc8XG","properties":{"formattedCitation":"\\uc0\\u8220{}(1) What Do Gaps in Multiple Sequence Alignment Mean? - Quora.\\uc0\\u8221{}","plainCitation":"“(1) What Do Gaps in Multiple Sequence Alignment Mean? - Quora.”","noteIndex":12},"citationItems":[{"id":29,"uris":["http://zotero.org/users/local/l8nUuF0F/items/LHB3EEK8"],"uri":["http://zotero.org/users/local/l8nUuF0F/items/LHB3EEK8"],"itemData":{"id":29,"type":"webpage","title":"(1) What do gaps in multiple sequence alignment mean? - Quora","URL":"https://www.quora.com/What-do-gaps-in-multiple-sequence-alignment-mean","accessed":{"date-parts":[["2022",1,9]]}}}],"schema":"https://github.com/citation-style-language/schema/raw/master/csl-citation.json"} </w:instrText>
      </w:r>
      <w:r>
        <w:fldChar w:fldCharType="separate"/>
      </w:r>
      <w:r w:rsidRPr="008B4C3D">
        <w:rPr>
          <w:rFonts w:ascii="Calibri" w:hAnsi="Calibri" w:cs="Calibri"/>
          <w:szCs w:val="24"/>
        </w:rPr>
        <w:t>“(1) What Do Gaps in Multiple Sequence Alignment Mean? - Quora.”</w:t>
      </w:r>
      <w:r>
        <w:fldChar w:fldCharType="end"/>
      </w:r>
      <w:bookmarkEnd w:id="20"/>
    </w:p>
  </w:footnote>
  <w:footnote w:id="13">
    <w:p w14:paraId="1739C483" w14:textId="20C24801" w:rsidR="002173CF" w:rsidRDefault="002173CF">
      <w:pPr>
        <w:pStyle w:val="FootnoteText"/>
      </w:pPr>
      <w:r>
        <w:rPr>
          <w:rStyle w:val="FootnoteReference"/>
        </w:rPr>
        <w:footnoteRef/>
      </w:r>
      <w:r>
        <w:t xml:space="preserve"> </w:t>
      </w:r>
      <w:bookmarkStart w:id="21" w:name="_Hlk92627817"/>
      <w:r>
        <w:fldChar w:fldCharType="begin"/>
      </w:r>
      <w:r>
        <w:instrText xml:space="preserve"> ADDIN ZOTERO_ITEM CSL_CITATION {"citationID":"31rDYJc6","properties":{"formattedCitation":"Zappala and Montgomery, \\uc0\\u8220{}Non-Coding Loss-of-Function Variation in Human Genomes.\\uc0\\u8221{}","plainCitation":"Zappala and Montgomery, “Non-Coding Loss-of-Function Variation in Human Genomes.”","noteIndex":13},"citationItems":[{"id":33,"uris":["http://zotero.org/users/local/l8nUuF0F/items/H7S9IC5X"],"uri":["http://zotero.org/users/local/l8nUuF0F/items/H7S9IC5X"],"itemData":{"id":33,"type":"article-journal","abstract":"Whole genome and exome sequencing in human populations has revealed the tolerance of each gene for loss-of-function variation. By understanding this tolerance, it has become increasingly possible to identify genes that would make safe therapeutic targets and to identify rare genetic risk factors and phenotypes at the scale of individual genomes. To date, the vast majority of surveyed loss-of-function variants are in protein-coding regions of the genome mainly due to the focus on these regions by exome-based sequencing projects and their relative ease of interpretability. As whole genome sequencing becomes more prevalent, new strategies will be required to uncover impactful variation in non-coding regions of the genome where the architecture of genome function is more complex. In this review, we investigate recent studies of loss-of-function variation and emerging approaches for interpreting whole genome sequencing data to identify rare and impactful non-coding loss-of-function variants.","container-title":"Human heredity","DOI":"10.1159/000447453","ISSN":"0001-5652","issue":"2","journalAbbreviation":"Hum Hered","note":"PMID: 28076858\nPMCID: PMC5499665","page":"78-87","source":"PubMed Central","title":"Non-coding loss-of-function variation in human genomes","volume":"81","author":[{"family":"Zappala","given":"Zachary"},{"family":"Montgomery","given":"Stephen B."}],"issued":{"date-parts":[["2016"]]}}}],"schema":"https://github.com/citation-style-language/schema/raw/master/csl-citation.json"} </w:instrText>
      </w:r>
      <w:r>
        <w:fldChar w:fldCharType="separate"/>
      </w:r>
      <w:r w:rsidRPr="002173CF">
        <w:rPr>
          <w:rFonts w:ascii="Calibri" w:hAnsi="Calibri" w:cs="Calibri"/>
          <w:szCs w:val="24"/>
        </w:rPr>
        <w:t>Zappala and Montgomery, “Non-Coding Loss-of-Function Variation in Human Genomes.”</w:t>
      </w:r>
      <w:r>
        <w:fldChar w:fldCharType="end"/>
      </w:r>
      <w:bookmarkEnd w:id="21"/>
    </w:p>
  </w:footnote>
  <w:footnote w:id="14">
    <w:p w14:paraId="25BA5526" w14:textId="435A9D92" w:rsidR="00E51ECC" w:rsidRDefault="00E51ECC">
      <w:pPr>
        <w:pStyle w:val="FootnoteText"/>
      </w:pPr>
      <w:r>
        <w:rPr>
          <w:rStyle w:val="FootnoteReference"/>
        </w:rPr>
        <w:footnoteRef/>
      </w:r>
      <w:r>
        <w:t xml:space="preserve"> </w:t>
      </w:r>
      <w:bookmarkStart w:id="23" w:name="_Hlk92627370"/>
      <w:r>
        <w:fldChar w:fldCharType="begin"/>
      </w:r>
      <w:r>
        <w:instrText xml:space="preserve"> ADDIN ZOTERO_ITEM CSL_CITATION {"citationID":"DwwHk9Em","properties":{"formattedCitation":"Kristina Strandberg and Salter, \\uc0\\u8220{}A Comparison of Methods for Estimating the Transition.\\uc0\\u8221{}","plainCitation":"Kristina Strandberg and Salter, “A Comparison of Methods for Estimating the Transition.”","noteIndex":13},"citationItems":[{"id":31,"uris":["http://zotero.org/users/local/l8nUuF0F/items/UJ2FPQAG"],"uri":["http://zotero.org/users/local/l8nUuF0F/items/UJ2FPQAG"],"itemData":{"id":31,"type":"article-journal","abstract":"Estimation of the ratio of the rates of transitions to transversions (TI:TV ratio) for a collection of aligned nucleotide sequences is important because it provides insight into the process of molecular evolution and because such estimates may be used to further model the evolutionary process for the sequences under consideration. In this paper, we compare several methods for estimating the TI:TV ratio, including the pairwise method [TREE 11 (1996) 158], a modification of the pairwise method due to Ina [J. Mol. Evol. 46 (1998) 521], a method based on parsimony (TREE 11 (1996) 158), a method due to Purvis and Bromham [J. Mol. Evol. 44 (1997) 112] that uses phylogenetically independent pairs of sequences, the maximum likelihood method, and a Bayesian method [Bioinformatics 17 (2001) 754]. We examine the performance of each estimator under several conditions using both simulated and real data.","container-title":"Molecular Phylogenetics and Evolution","DOI":"10.1016/j.ympev.2004.01.013","ISSN":"1055-7903","issue":"2","journalAbbreviation":"Mol Phylogenet Evol","language":"eng","note":"PMID: 15223032","page":"495-503","source":"PubMed","title":"A comparison of methods for estimating the transition:transversion ratio from DNA sequences","title-short":"A comparison of methods for estimating the transition","volume":"32","author":[{"family":"Kristina Strandberg","given":"A. K."},{"family":"Salter","given":"Laura A."}],"issued":{"date-parts":[["2004",8]]}}}],"schema":"https://github.com/citation-style-language/schema/raw/master/csl-citation.json"} </w:instrText>
      </w:r>
      <w:r>
        <w:fldChar w:fldCharType="separate"/>
      </w:r>
      <w:r w:rsidRPr="00E51ECC">
        <w:rPr>
          <w:rFonts w:ascii="Calibri" w:hAnsi="Calibri" w:cs="Calibri"/>
          <w:szCs w:val="24"/>
        </w:rPr>
        <w:t>Kristina Strandberg and Salter, “A Comparison of Methods for Estimating the Transition.”</w:t>
      </w:r>
      <w:r>
        <w:fldChar w:fldCharType="end"/>
      </w:r>
      <w:bookmarkEnd w:id="23"/>
    </w:p>
  </w:footnote>
  <w:footnote w:id="15">
    <w:p w14:paraId="6B1E918F" w14:textId="3A651FE0" w:rsidR="00983ACA" w:rsidRDefault="00983ACA">
      <w:pPr>
        <w:pStyle w:val="FootnoteText"/>
      </w:pPr>
      <w:r>
        <w:rPr>
          <w:rStyle w:val="FootnoteReference"/>
        </w:rPr>
        <w:footnoteRef/>
      </w:r>
      <w:r>
        <w:t xml:space="preserve"> </w:t>
      </w:r>
      <w:r>
        <w:fldChar w:fldCharType="begin"/>
      </w:r>
      <w:r>
        <w:instrText xml:space="preserve"> ADDIN ZOTERO_ITEM CSL_CITATION {"citationID":"Xp5oSeOF","properties":{"formattedCitation":"\\uc0\\u8220{}(1) What Do Gaps in Multiple Sequence Alignment Mean? - Quora.\\uc0\\u8221{}","plainCitation":"“(1) What Do Gaps in Multiple Sequence Alignment Mean? - Quora.”","noteIndex":15},"citationItems":[{"id":29,"uris":["http://zotero.org/users/local/l8nUuF0F/items/LHB3EEK8"],"uri":["http://zotero.org/users/local/l8nUuF0F/items/LHB3EEK8"],"itemData":{"id":29,"type":"webpage","title":"(1) What do gaps in multiple sequence alignment mean? - Quora","URL":"https://www.quora.com/What-do-gaps-in-multiple-sequence-alignment-mean","accessed":{"date-parts":[["2022",1,9]]}}}],"schema":"https://github.com/citation-style-language/schema/raw/master/csl-citation.json"} </w:instrText>
      </w:r>
      <w:r>
        <w:fldChar w:fldCharType="separate"/>
      </w:r>
      <w:r w:rsidRPr="00983ACA">
        <w:rPr>
          <w:rFonts w:ascii="Calibri" w:hAnsi="Calibri" w:cs="Calibri"/>
          <w:szCs w:val="24"/>
        </w:rPr>
        <w:t>“(1) What Do Gaps in Multiple Sequence Alignment Mean? - Quora.”</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222"/>
    <w:multiLevelType w:val="hybridMultilevel"/>
    <w:tmpl w:val="17A4470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42D7728D"/>
    <w:multiLevelType w:val="hybridMultilevel"/>
    <w:tmpl w:val="3488B2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44DA24E3"/>
    <w:multiLevelType w:val="hybridMultilevel"/>
    <w:tmpl w:val="7A2A03E8"/>
    <w:lvl w:ilvl="0" w:tplc="3AE27E7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 w15:restartNumberingAfterBreak="0">
    <w:nsid w:val="50051663"/>
    <w:multiLevelType w:val="hybridMultilevel"/>
    <w:tmpl w:val="6F3CB3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8"/>
    <w:rsid w:val="0000065E"/>
    <w:rsid w:val="00026DE6"/>
    <w:rsid w:val="00061440"/>
    <w:rsid w:val="00063AD3"/>
    <w:rsid w:val="00076F93"/>
    <w:rsid w:val="000D201A"/>
    <w:rsid w:val="000E6EC7"/>
    <w:rsid w:val="000F5C3E"/>
    <w:rsid w:val="00104A39"/>
    <w:rsid w:val="001330E9"/>
    <w:rsid w:val="0016405A"/>
    <w:rsid w:val="0019762D"/>
    <w:rsid w:val="001A1464"/>
    <w:rsid w:val="001A42F4"/>
    <w:rsid w:val="001C23E2"/>
    <w:rsid w:val="00212874"/>
    <w:rsid w:val="002173CF"/>
    <w:rsid w:val="00220704"/>
    <w:rsid w:val="00222C3B"/>
    <w:rsid w:val="002268FF"/>
    <w:rsid w:val="00227371"/>
    <w:rsid w:val="002535C2"/>
    <w:rsid w:val="00267607"/>
    <w:rsid w:val="00267DF6"/>
    <w:rsid w:val="00286340"/>
    <w:rsid w:val="0029157F"/>
    <w:rsid w:val="002A4A56"/>
    <w:rsid w:val="002E5526"/>
    <w:rsid w:val="002F0A50"/>
    <w:rsid w:val="0031525E"/>
    <w:rsid w:val="003236A8"/>
    <w:rsid w:val="00325225"/>
    <w:rsid w:val="0034122F"/>
    <w:rsid w:val="0036506A"/>
    <w:rsid w:val="0038570B"/>
    <w:rsid w:val="00395DC4"/>
    <w:rsid w:val="003A69DA"/>
    <w:rsid w:val="003B08C6"/>
    <w:rsid w:val="003D4AD0"/>
    <w:rsid w:val="00400F5D"/>
    <w:rsid w:val="0041316A"/>
    <w:rsid w:val="00450530"/>
    <w:rsid w:val="0046511D"/>
    <w:rsid w:val="004B6515"/>
    <w:rsid w:val="004C7EFA"/>
    <w:rsid w:val="004E5882"/>
    <w:rsid w:val="005032AF"/>
    <w:rsid w:val="00506F3F"/>
    <w:rsid w:val="005150E6"/>
    <w:rsid w:val="00535670"/>
    <w:rsid w:val="005667D3"/>
    <w:rsid w:val="00577C5C"/>
    <w:rsid w:val="005B0D76"/>
    <w:rsid w:val="00637C86"/>
    <w:rsid w:val="00643455"/>
    <w:rsid w:val="00654C2B"/>
    <w:rsid w:val="00657461"/>
    <w:rsid w:val="00680242"/>
    <w:rsid w:val="006D3ECB"/>
    <w:rsid w:val="00730554"/>
    <w:rsid w:val="00733768"/>
    <w:rsid w:val="007740AC"/>
    <w:rsid w:val="007814DD"/>
    <w:rsid w:val="007A5553"/>
    <w:rsid w:val="007A63B6"/>
    <w:rsid w:val="00813B27"/>
    <w:rsid w:val="00830C55"/>
    <w:rsid w:val="008463B9"/>
    <w:rsid w:val="00895E9E"/>
    <w:rsid w:val="008B4C3D"/>
    <w:rsid w:val="0092648C"/>
    <w:rsid w:val="00935FA8"/>
    <w:rsid w:val="00946E21"/>
    <w:rsid w:val="00983ACA"/>
    <w:rsid w:val="009943C1"/>
    <w:rsid w:val="009A086F"/>
    <w:rsid w:val="009C0622"/>
    <w:rsid w:val="00A32818"/>
    <w:rsid w:val="00A62A69"/>
    <w:rsid w:val="00A66BFE"/>
    <w:rsid w:val="00A9656E"/>
    <w:rsid w:val="00AE24C5"/>
    <w:rsid w:val="00AE2DC1"/>
    <w:rsid w:val="00B06B7F"/>
    <w:rsid w:val="00B146DF"/>
    <w:rsid w:val="00B47029"/>
    <w:rsid w:val="00B475FB"/>
    <w:rsid w:val="00B81072"/>
    <w:rsid w:val="00B848D3"/>
    <w:rsid w:val="00BA5AD4"/>
    <w:rsid w:val="00BD3552"/>
    <w:rsid w:val="00C47E3B"/>
    <w:rsid w:val="00C71148"/>
    <w:rsid w:val="00C71747"/>
    <w:rsid w:val="00C802D3"/>
    <w:rsid w:val="00CC7400"/>
    <w:rsid w:val="00CF0E12"/>
    <w:rsid w:val="00D12320"/>
    <w:rsid w:val="00D477C9"/>
    <w:rsid w:val="00D8493A"/>
    <w:rsid w:val="00DD6073"/>
    <w:rsid w:val="00DF6337"/>
    <w:rsid w:val="00E3548C"/>
    <w:rsid w:val="00E4468D"/>
    <w:rsid w:val="00E51ECC"/>
    <w:rsid w:val="00E56FE9"/>
    <w:rsid w:val="00E74EA0"/>
    <w:rsid w:val="00E82296"/>
    <w:rsid w:val="00E91E3F"/>
    <w:rsid w:val="00E972BB"/>
    <w:rsid w:val="00ED3AA7"/>
    <w:rsid w:val="00ED7467"/>
    <w:rsid w:val="00F02B66"/>
    <w:rsid w:val="00F16AB5"/>
    <w:rsid w:val="00F341E4"/>
    <w:rsid w:val="00FB785C"/>
    <w:rsid w:val="00FE0F3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3D2E"/>
  <w15:chartTrackingRefBased/>
  <w15:docId w15:val="{55070BA6-E7EE-42E3-9DBB-7DD721D4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F3F"/>
    <w:rPr>
      <w:color w:val="0563C1" w:themeColor="hyperlink"/>
      <w:u w:val="single"/>
    </w:rPr>
  </w:style>
  <w:style w:type="character" w:styleId="UnresolvedMention">
    <w:name w:val="Unresolved Mention"/>
    <w:basedOn w:val="DefaultParagraphFont"/>
    <w:uiPriority w:val="99"/>
    <w:semiHidden/>
    <w:unhideWhenUsed/>
    <w:rsid w:val="00506F3F"/>
    <w:rPr>
      <w:color w:val="605E5C"/>
      <w:shd w:val="clear" w:color="auto" w:fill="E1DFDD"/>
    </w:rPr>
  </w:style>
  <w:style w:type="paragraph" w:styleId="ListParagraph">
    <w:name w:val="List Paragraph"/>
    <w:basedOn w:val="Normal"/>
    <w:uiPriority w:val="34"/>
    <w:qFormat/>
    <w:rsid w:val="00654C2B"/>
    <w:pPr>
      <w:ind w:left="720"/>
      <w:contextualSpacing/>
    </w:pPr>
  </w:style>
  <w:style w:type="paragraph" w:styleId="FootnoteText">
    <w:name w:val="footnote text"/>
    <w:basedOn w:val="Normal"/>
    <w:link w:val="FootnoteTextChar"/>
    <w:uiPriority w:val="99"/>
    <w:semiHidden/>
    <w:unhideWhenUsed/>
    <w:rsid w:val="00DD60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073"/>
    <w:rPr>
      <w:sz w:val="20"/>
      <w:szCs w:val="20"/>
    </w:rPr>
  </w:style>
  <w:style w:type="character" w:styleId="FootnoteReference">
    <w:name w:val="footnote reference"/>
    <w:basedOn w:val="DefaultParagraphFont"/>
    <w:uiPriority w:val="99"/>
    <w:semiHidden/>
    <w:unhideWhenUsed/>
    <w:rsid w:val="00DD6073"/>
    <w:rPr>
      <w:vertAlign w:val="superscript"/>
    </w:rPr>
  </w:style>
  <w:style w:type="character" w:styleId="CommentReference">
    <w:name w:val="annotation reference"/>
    <w:basedOn w:val="DefaultParagraphFont"/>
    <w:uiPriority w:val="99"/>
    <w:semiHidden/>
    <w:unhideWhenUsed/>
    <w:rsid w:val="00212874"/>
    <w:rPr>
      <w:sz w:val="16"/>
      <w:szCs w:val="16"/>
    </w:rPr>
  </w:style>
  <w:style w:type="paragraph" w:styleId="CommentText">
    <w:name w:val="annotation text"/>
    <w:basedOn w:val="Normal"/>
    <w:link w:val="CommentTextChar"/>
    <w:uiPriority w:val="99"/>
    <w:semiHidden/>
    <w:unhideWhenUsed/>
    <w:rsid w:val="00212874"/>
    <w:pPr>
      <w:spacing w:line="240" w:lineRule="auto"/>
    </w:pPr>
    <w:rPr>
      <w:sz w:val="20"/>
      <w:szCs w:val="20"/>
    </w:rPr>
  </w:style>
  <w:style w:type="character" w:customStyle="1" w:styleId="CommentTextChar">
    <w:name w:val="Comment Text Char"/>
    <w:basedOn w:val="DefaultParagraphFont"/>
    <w:link w:val="CommentText"/>
    <w:uiPriority w:val="99"/>
    <w:semiHidden/>
    <w:rsid w:val="00212874"/>
    <w:rPr>
      <w:sz w:val="20"/>
      <w:szCs w:val="20"/>
    </w:rPr>
  </w:style>
  <w:style w:type="paragraph" w:styleId="CommentSubject">
    <w:name w:val="annotation subject"/>
    <w:basedOn w:val="CommentText"/>
    <w:next w:val="CommentText"/>
    <w:link w:val="CommentSubjectChar"/>
    <w:uiPriority w:val="99"/>
    <w:semiHidden/>
    <w:unhideWhenUsed/>
    <w:rsid w:val="00212874"/>
    <w:rPr>
      <w:b/>
      <w:bCs/>
    </w:rPr>
  </w:style>
  <w:style w:type="character" w:customStyle="1" w:styleId="CommentSubjectChar">
    <w:name w:val="Comment Subject Char"/>
    <w:basedOn w:val="CommentTextChar"/>
    <w:link w:val="CommentSubject"/>
    <w:uiPriority w:val="99"/>
    <w:semiHidden/>
    <w:rsid w:val="002128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c.cdc.gov/eid/article/19/9/12-1404_article" TargetMode="External"/><Relationship Id="rId26" Type="http://schemas.openxmlformats.org/officeDocument/2006/relationships/hyperlink" Target="https://healthjade.com/parainfluenza/" TargetMode="External"/><Relationship Id="rId3" Type="http://schemas.openxmlformats.org/officeDocument/2006/relationships/settings" Target="settings.xml"/><Relationship Id="rId21" Type="http://schemas.openxmlformats.org/officeDocument/2006/relationships/hyperlink" Target="https://journals.asm.org/doi/full/10.1128/JVI.78.15.8146-8158.200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sct-cytotherapy.org/article/S1465-3249(16)30499-6/fulltext"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arediseases.org/gard-rare-disease/parainfluenza-virus-type-3/" TargetMode="External"/><Relationship Id="rId29" Type="http://schemas.openxmlformats.org/officeDocument/2006/relationships/hyperlink" Target="https://www.quora.com/What-do-gaps-in-multiple-sequence-alignment-mean"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healthjade.com/parainfluenz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journals.asm.org/doi/full/10.1128/JVI.79.2.1113-1124.2005" TargetMode="External"/><Relationship Id="rId28" Type="http://schemas.openxmlformats.org/officeDocument/2006/relationships/hyperlink" Target="https://www.ncbi.nlm.nih.gov/pmc/articles/PMC3820096/" TargetMode="External"/><Relationship Id="rId10" Type="http://schemas.microsoft.com/office/2016/09/relationships/commentsIds" Target="commentsIds.xml"/><Relationship Id="rId19" Type="http://schemas.openxmlformats.org/officeDocument/2006/relationships/hyperlink" Target="https://healthjade.com/parainfluenza/" TargetMode="External"/><Relationship Id="rId31" Type="http://schemas.openxmlformats.org/officeDocument/2006/relationships/hyperlink" Target="https://pubmed.ncbi.nlm.nih.gov/15223032/"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journal-inflammation.biomedcentral.com/articles/10.1186/s12950-015-0054-7" TargetMode="External"/><Relationship Id="rId27" Type="http://schemas.openxmlformats.org/officeDocument/2006/relationships/hyperlink" Target="https://coronavirusexplained.ukri.org/en/article/cad0013/" TargetMode="External"/><Relationship Id="rId30" Type="http://schemas.openxmlformats.org/officeDocument/2006/relationships/hyperlink" Target="https://www.ncbi.nlm.nih.gov/pmc/articles/PMC5499665/"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Mustafic</dc:creator>
  <cp:keywords/>
  <dc:description/>
  <cp:lastModifiedBy>Muhamed Adilovic</cp:lastModifiedBy>
  <cp:revision>11</cp:revision>
  <dcterms:created xsi:type="dcterms:W3CDTF">2022-01-09T16:43:00Z</dcterms:created>
  <dcterms:modified xsi:type="dcterms:W3CDTF">2022-01-10T17:58:00Z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id="ZMtvQ6mR"/&gt;&lt;style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