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E19F5F" w14:textId="77777777" w:rsidR="007A209D" w:rsidRPr="00DD2A12" w:rsidRDefault="007A209D" w:rsidP="007A209D">
      <w:pPr>
        <w:pStyle w:val="Annex1"/>
        <w:numPr>
          <w:ilvl w:val="0"/>
          <w:numId w:val="0"/>
        </w:numPr>
        <w:jc w:val="center"/>
      </w:pPr>
      <w:r w:rsidRPr="00DD2A12">
        <w:t>Software requirements specification (SRS) - DRD</w:t>
      </w:r>
    </w:p>
    <w:p w14:paraId="08ABDCF3" w14:textId="77777777" w:rsidR="007A209D" w:rsidRPr="00DD2A12" w:rsidRDefault="007A209D" w:rsidP="007A209D">
      <w:pPr>
        <w:pStyle w:val="Annex2"/>
        <w:tabs>
          <w:tab w:val="clear" w:pos="360"/>
          <w:tab w:val="num" w:pos="851"/>
        </w:tabs>
        <w:ind w:left="851" w:hanging="851"/>
      </w:pPr>
      <w:r w:rsidRPr="00DD2A12">
        <w:t xml:space="preserve">DRD identification </w:t>
      </w:r>
    </w:p>
    <w:p w14:paraId="44481D29" w14:textId="77777777" w:rsidR="007A209D" w:rsidRPr="00DD2A12" w:rsidRDefault="007A209D" w:rsidP="007A209D">
      <w:pPr>
        <w:pStyle w:val="Annex3"/>
        <w:tabs>
          <w:tab w:val="clear" w:pos="360"/>
          <w:tab w:val="num" w:pos="3119"/>
        </w:tabs>
        <w:ind w:left="3119" w:hanging="1134"/>
      </w:pPr>
      <w:r w:rsidRPr="00DD2A12">
        <w:t>Requirement identification and source document</w:t>
      </w:r>
    </w:p>
    <w:p w14:paraId="1D93814B" w14:textId="77777777" w:rsidR="007A209D" w:rsidRPr="00DD2A12" w:rsidRDefault="007A209D" w:rsidP="007A209D">
      <w:pPr>
        <w:pStyle w:val="paragraph"/>
      </w:pPr>
      <w:r w:rsidRPr="00DD2A12">
        <w:t xml:space="preserve">The software requirements specification (SRS) document is called from the normative provisions summarized in </w:t>
      </w:r>
      <w:r w:rsidRPr="00DD2A12">
        <w:fldChar w:fldCharType="begin"/>
      </w:r>
      <w:r w:rsidRPr="00DD2A12">
        <w:instrText xml:space="preserve"> REF _Ref212974895 \r \h </w:instrText>
      </w:r>
      <w:r w:rsidRPr="00DD2A12">
        <w:fldChar w:fldCharType="separate"/>
      </w:r>
      <w:r>
        <w:t>Table D-1</w:t>
      </w:r>
      <w:r w:rsidRPr="00DD2A12">
        <w:fldChar w:fldCharType="end"/>
      </w:r>
      <w:r w:rsidRPr="00DD2A12">
        <w:t>.</w:t>
      </w:r>
    </w:p>
    <w:p w14:paraId="3ED3D417" w14:textId="77777777" w:rsidR="007A209D" w:rsidRPr="00DD2A12" w:rsidRDefault="007A209D" w:rsidP="007A209D">
      <w:pPr>
        <w:pStyle w:val="CaptionAnnexTable"/>
      </w:pPr>
      <w:bookmarkStart w:id="0" w:name="_Ref212974895"/>
      <w:bookmarkStart w:id="1" w:name="_Toc224008888"/>
      <w:r w:rsidRPr="00DD2A12">
        <w:t>: SRS traceability to ECSS-E-ST-</w:t>
      </w:r>
      <w:proofErr w:type="gramStart"/>
      <w:r w:rsidRPr="00DD2A12">
        <w:t>40  and</w:t>
      </w:r>
      <w:proofErr w:type="gramEnd"/>
      <w:r w:rsidRPr="00DD2A12">
        <w:t xml:space="preserve"> ECSS-Q-ST-80 clauses</w:t>
      </w:r>
      <w:bookmarkEnd w:id="0"/>
      <w:bookmarkEnd w:id="1"/>
    </w:p>
    <w:tbl>
      <w:tblPr>
        <w:tblW w:w="6803" w:type="dxa"/>
        <w:tblInd w:w="2838" w:type="dxa"/>
        <w:tblLayout w:type="fixed"/>
        <w:tblCellMar>
          <w:left w:w="60" w:type="dxa"/>
          <w:right w:w="60" w:type="dxa"/>
        </w:tblCellMar>
        <w:tblLook w:val="0000" w:firstRow="0" w:lastRow="0" w:firstColumn="0" w:lastColumn="0" w:noHBand="0" w:noVBand="0"/>
      </w:tblPr>
      <w:tblGrid>
        <w:gridCol w:w="2268"/>
        <w:gridCol w:w="2042"/>
        <w:gridCol w:w="2493"/>
      </w:tblGrid>
      <w:tr w:rsidR="007A209D" w:rsidRPr="00DD2A12" w14:paraId="420C3419" w14:textId="77777777" w:rsidTr="00E93118">
        <w:tc>
          <w:tcPr>
            <w:tcW w:w="2268" w:type="dxa"/>
            <w:tcBorders>
              <w:top w:val="single" w:sz="6" w:space="0" w:color="auto"/>
              <w:left w:val="single" w:sz="6" w:space="0" w:color="auto"/>
              <w:bottom w:val="single" w:sz="6" w:space="0" w:color="auto"/>
              <w:right w:val="single" w:sz="6" w:space="0" w:color="auto"/>
            </w:tcBorders>
          </w:tcPr>
          <w:p w14:paraId="5F7C58E2" w14:textId="77777777" w:rsidR="007A209D" w:rsidRPr="00DD2A12" w:rsidRDefault="007A209D" w:rsidP="00E93118">
            <w:pPr>
              <w:pStyle w:val="TableHeaderCENTER"/>
            </w:pPr>
            <w:r w:rsidRPr="00DD2A12">
              <w:t>ECSS Standard</w:t>
            </w:r>
          </w:p>
        </w:tc>
        <w:tc>
          <w:tcPr>
            <w:tcW w:w="2042" w:type="dxa"/>
            <w:tcBorders>
              <w:top w:val="single" w:sz="6" w:space="0" w:color="auto"/>
              <w:left w:val="single" w:sz="6" w:space="0" w:color="auto"/>
              <w:bottom w:val="single" w:sz="6" w:space="0" w:color="auto"/>
              <w:right w:val="single" w:sz="6" w:space="0" w:color="auto"/>
            </w:tcBorders>
          </w:tcPr>
          <w:p w14:paraId="406AD0D6" w14:textId="77777777" w:rsidR="007A209D" w:rsidRPr="00DD2A12" w:rsidRDefault="007A209D" w:rsidP="00E93118">
            <w:pPr>
              <w:pStyle w:val="TableHeaderCENTER"/>
            </w:pPr>
            <w:r w:rsidRPr="00DD2A12">
              <w:t>Clauses</w:t>
            </w:r>
          </w:p>
        </w:tc>
        <w:tc>
          <w:tcPr>
            <w:tcW w:w="2493" w:type="dxa"/>
            <w:tcBorders>
              <w:top w:val="single" w:sz="6" w:space="0" w:color="auto"/>
              <w:left w:val="single" w:sz="6" w:space="0" w:color="auto"/>
              <w:bottom w:val="single" w:sz="6" w:space="0" w:color="auto"/>
              <w:right w:val="single" w:sz="6" w:space="0" w:color="auto"/>
            </w:tcBorders>
          </w:tcPr>
          <w:p w14:paraId="5CDA6972" w14:textId="77777777" w:rsidR="007A209D" w:rsidRPr="00DD2A12" w:rsidRDefault="007A209D" w:rsidP="00E93118">
            <w:pPr>
              <w:pStyle w:val="TableHeaderCENTER"/>
            </w:pPr>
            <w:r w:rsidRPr="00DD2A12">
              <w:t>DRD section</w:t>
            </w:r>
          </w:p>
        </w:tc>
      </w:tr>
      <w:tr w:rsidR="007A209D" w:rsidRPr="00DD2A12" w14:paraId="29FC8A97" w14:textId="77777777" w:rsidTr="00E93118">
        <w:trPr>
          <w:cantSplit/>
        </w:trPr>
        <w:tc>
          <w:tcPr>
            <w:tcW w:w="2268" w:type="dxa"/>
            <w:vMerge w:val="restart"/>
            <w:tcBorders>
              <w:top w:val="single" w:sz="6" w:space="0" w:color="auto"/>
              <w:left w:val="single" w:sz="6" w:space="0" w:color="auto"/>
              <w:right w:val="single" w:sz="6" w:space="0" w:color="auto"/>
            </w:tcBorders>
          </w:tcPr>
          <w:p w14:paraId="69377C52" w14:textId="77777777" w:rsidR="007A209D" w:rsidRPr="00DD2A12" w:rsidRDefault="007A209D" w:rsidP="00E93118">
            <w:pPr>
              <w:pStyle w:val="TablecellLEFT"/>
            </w:pPr>
            <w:r w:rsidRPr="00DD2A12">
              <w:t>ECSS-E-ST-40</w:t>
            </w:r>
          </w:p>
        </w:tc>
        <w:tc>
          <w:tcPr>
            <w:tcW w:w="2042" w:type="dxa"/>
            <w:tcBorders>
              <w:top w:val="single" w:sz="6" w:space="0" w:color="auto"/>
              <w:left w:val="single" w:sz="6" w:space="0" w:color="auto"/>
              <w:right w:val="single" w:sz="6" w:space="0" w:color="auto"/>
            </w:tcBorders>
          </w:tcPr>
          <w:p w14:paraId="10A93C72" w14:textId="77777777" w:rsidR="007A209D" w:rsidRPr="00DD2A12" w:rsidRDefault="007A209D" w:rsidP="00E93118">
            <w:pPr>
              <w:pStyle w:val="TablecellLEFT"/>
            </w:pPr>
            <w:r w:rsidRPr="00DD2A12">
              <w:t xml:space="preserve">5.4.2.1 </w:t>
            </w:r>
            <w:proofErr w:type="spellStart"/>
            <w:r w:rsidRPr="00DD2A12">
              <w:t>eo</w:t>
            </w:r>
            <w:proofErr w:type="spellEnd"/>
            <w:r w:rsidRPr="00DD2A12">
              <w:t xml:space="preserve"> a.,</w:t>
            </w:r>
          </w:p>
        </w:tc>
        <w:tc>
          <w:tcPr>
            <w:tcW w:w="2493" w:type="dxa"/>
            <w:tcBorders>
              <w:top w:val="single" w:sz="6" w:space="0" w:color="auto"/>
              <w:left w:val="single" w:sz="6" w:space="0" w:color="auto"/>
              <w:right w:val="single" w:sz="6" w:space="0" w:color="auto"/>
            </w:tcBorders>
          </w:tcPr>
          <w:p w14:paraId="47808F0C" w14:textId="77777777" w:rsidR="007A209D" w:rsidRPr="00DD2A12" w:rsidRDefault="007A209D" w:rsidP="00E93118">
            <w:pPr>
              <w:pStyle w:val="TablecellLEFT"/>
            </w:pPr>
            <w:r w:rsidRPr="00DD2A12">
              <w:t>&lt;4.2&gt;, &lt;5.2&gt;, &lt;5.3&gt;, &lt;5.6&gt;</w:t>
            </w:r>
          </w:p>
        </w:tc>
      </w:tr>
      <w:tr w:rsidR="007A209D" w:rsidRPr="00DD2A12" w14:paraId="048CD962" w14:textId="77777777" w:rsidTr="00E93118">
        <w:trPr>
          <w:cantSplit/>
        </w:trPr>
        <w:tc>
          <w:tcPr>
            <w:tcW w:w="2268" w:type="dxa"/>
            <w:vMerge/>
            <w:tcBorders>
              <w:left w:val="single" w:sz="6" w:space="0" w:color="auto"/>
              <w:right w:val="single" w:sz="6" w:space="0" w:color="auto"/>
            </w:tcBorders>
          </w:tcPr>
          <w:p w14:paraId="585D846B"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16ADD43E" w14:textId="77777777" w:rsidR="007A209D" w:rsidRPr="00DD2A12" w:rsidRDefault="007A209D" w:rsidP="00E93118">
            <w:pPr>
              <w:pStyle w:val="TablecellLEFT"/>
            </w:pPr>
            <w:r w:rsidRPr="00DD2A12">
              <w:t>b.,</w:t>
            </w:r>
          </w:p>
        </w:tc>
        <w:tc>
          <w:tcPr>
            <w:tcW w:w="2493" w:type="dxa"/>
            <w:tcBorders>
              <w:top w:val="single" w:sz="6" w:space="0" w:color="auto"/>
              <w:left w:val="single" w:sz="6" w:space="0" w:color="auto"/>
              <w:right w:val="single" w:sz="6" w:space="0" w:color="auto"/>
            </w:tcBorders>
          </w:tcPr>
          <w:p w14:paraId="25B3FA0F" w14:textId="77777777" w:rsidR="007A209D" w:rsidRPr="00DD2A12" w:rsidRDefault="007A209D" w:rsidP="00E93118">
            <w:pPr>
              <w:pStyle w:val="TablecellLEFT"/>
            </w:pPr>
            <w:r w:rsidRPr="00DD2A12">
              <w:t>&lt;5.5&gt;, &lt;5.2&gt;, &lt;5.9&gt;, &lt;5.11&gt;, &lt;5.12&gt;, &lt;5.13&gt;, &lt;5.14&gt;, &lt;5.17&gt;</w:t>
            </w:r>
          </w:p>
        </w:tc>
      </w:tr>
      <w:tr w:rsidR="007A209D" w:rsidRPr="00DD2A12" w14:paraId="58221AFF" w14:textId="77777777" w:rsidTr="00E93118">
        <w:trPr>
          <w:cantSplit/>
        </w:trPr>
        <w:tc>
          <w:tcPr>
            <w:tcW w:w="2268" w:type="dxa"/>
            <w:vMerge/>
            <w:tcBorders>
              <w:left w:val="single" w:sz="6" w:space="0" w:color="auto"/>
              <w:right w:val="single" w:sz="6" w:space="0" w:color="auto"/>
            </w:tcBorders>
          </w:tcPr>
          <w:p w14:paraId="2A7C4677"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7CA8101B" w14:textId="77777777" w:rsidR="007A209D" w:rsidRPr="00DD2A12" w:rsidRDefault="007A209D" w:rsidP="00E93118">
            <w:pPr>
              <w:pStyle w:val="TablecellLEFT"/>
            </w:pPr>
            <w:r w:rsidRPr="00DD2A12">
              <w:t>c.,</w:t>
            </w:r>
          </w:p>
        </w:tc>
        <w:tc>
          <w:tcPr>
            <w:tcW w:w="2493" w:type="dxa"/>
            <w:tcBorders>
              <w:top w:val="single" w:sz="6" w:space="0" w:color="auto"/>
              <w:left w:val="single" w:sz="6" w:space="0" w:color="auto"/>
              <w:right w:val="single" w:sz="6" w:space="0" w:color="auto"/>
            </w:tcBorders>
          </w:tcPr>
          <w:p w14:paraId="567EC395" w14:textId="77777777" w:rsidR="007A209D" w:rsidRPr="00DD2A12" w:rsidRDefault="007A209D" w:rsidP="00E93118">
            <w:pPr>
              <w:pStyle w:val="TablecellLEFT"/>
            </w:pPr>
            <w:r w:rsidRPr="00DD2A12">
              <w:t>&lt;5.10&gt;</w:t>
            </w:r>
          </w:p>
        </w:tc>
      </w:tr>
      <w:tr w:rsidR="007A209D" w:rsidRPr="00DD2A12" w14:paraId="3BD17BA7" w14:textId="77777777" w:rsidTr="00E93118">
        <w:trPr>
          <w:cantSplit/>
        </w:trPr>
        <w:tc>
          <w:tcPr>
            <w:tcW w:w="2268" w:type="dxa"/>
            <w:vMerge/>
            <w:tcBorders>
              <w:left w:val="single" w:sz="6" w:space="0" w:color="auto"/>
              <w:right w:val="single" w:sz="6" w:space="0" w:color="auto"/>
            </w:tcBorders>
          </w:tcPr>
          <w:p w14:paraId="2F7289BF"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581B2772" w14:textId="77777777" w:rsidR="007A209D" w:rsidRPr="00DD2A12" w:rsidRDefault="007A209D" w:rsidP="00E93118">
            <w:pPr>
              <w:pStyle w:val="TablecellLEFT"/>
            </w:pPr>
            <w:r w:rsidRPr="00DD2A12">
              <w:t>d.,</w:t>
            </w:r>
          </w:p>
        </w:tc>
        <w:tc>
          <w:tcPr>
            <w:tcW w:w="2493" w:type="dxa"/>
            <w:tcBorders>
              <w:top w:val="single" w:sz="6" w:space="0" w:color="auto"/>
              <w:left w:val="single" w:sz="6" w:space="0" w:color="auto"/>
              <w:right w:val="single" w:sz="6" w:space="0" w:color="auto"/>
            </w:tcBorders>
          </w:tcPr>
          <w:p w14:paraId="24C5300F" w14:textId="77777777" w:rsidR="007A209D" w:rsidRPr="00DD2A12" w:rsidRDefault="007A209D" w:rsidP="00E93118">
            <w:pPr>
              <w:pStyle w:val="TablecellLEFT"/>
            </w:pPr>
            <w:r w:rsidRPr="00DD2A12">
              <w:t>&lt;5.8&gt;</w:t>
            </w:r>
          </w:p>
        </w:tc>
      </w:tr>
      <w:tr w:rsidR="007A209D" w:rsidRPr="00DD2A12" w14:paraId="4C8BECE6" w14:textId="77777777" w:rsidTr="00E93118">
        <w:trPr>
          <w:cantSplit/>
          <w:trHeight w:val="282"/>
        </w:trPr>
        <w:tc>
          <w:tcPr>
            <w:tcW w:w="2268" w:type="dxa"/>
            <w:vMerge/>
            <w:tcBorders>
              <w:left w:val="single" w:sz="6" w:space="0" w:color="auto"/>
              <w:right w:val="single" w:sz="6" w:space="0" w:color="auto"/>
            </w:tcBorders>
          </w:tcPr>
          <w:p w14:paraId="6E818517"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79DBB1DF" w14:textId="77777777" w:rsidR="007A209D" w:rsidRPr="00DD2A12" w:rsidRDefault="007A209D" w:rsidP="00E93118">
            <w:pPr>
              <w:pStyle w:val="TablecellLEFT"/>
            </w:pPr>
            <w:r w:rsidRPr="00DD2A12">
              <w:t>e.,</w:t>
            </w:r>
          </w:p>
        </w:tc>
        <w:tc>
          <w:tcPr>
            <w:tcW w:w="2493" w:type="dxa"/>
            <w:tcBorders>
              <w:top w:val="single" w:sz="6" w:space="0" w:color="auto"/>
              <w:left w:val="single" w:sz="6" w:space="0" w:color="auto"/>
              <w:right w:val="single" w:sz="6" w:space="0" w:color="auto"/>
            </w:tcBorders>
          </w:tcPr>
          <w:p w14:paraId="7C43B537" w14:textId="77777777" w:rsidR="007A209D" w:rsidRPr="00DD2A12" w:rsidRDefault="007A209D" w:rsidP="00E93118">
            <w:pPr>
              <w:pStyle w:val="TablecellLEFT"/>
            </w:pPr>
            <w:r w:rsidRPr="00DD2A12">
              <w:t>&lt;5.16&gt;</w:t>
            </w:r>
          </w:p>
        </w:tc>
      </w:tr>
      <w:tr w:rsidR="007A209D" w:rsidRPr="00DD2A12" w14:paraId="09AA9751" w14:textId="77777777" w:rsidTr="00E93118">
        <w:trPr>
          <w:cantSplit/>
          <w:trHeight w:val="282"/>
        </w:trPr>
        <w:tc>
          <w:tcPr>
            <w:tcW w:w="2268" w:type="dxa"/>
            <w:vMerge/>
            <w:tcBorders>
              <w:left w:val="single" w:sz="6" w:space="0" w:color="auto"/>
              <w:right w:val="single" w:sz="6" w:space="0" w:color="auto"/>
            </w:tcBorders>
          </w:tcPr>
          <w:p w14:paraId="2F0C1F61"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7F1C8E52" w14:textId="77777777" w:rsidR="007A209D" w:rsidRPr="00DD2A12" w:rsidRDefault="007A209D" w:rsidP="00E93118">
            <w:pPr>
              <w:pStyle w:val="TablecellLEFT"/>
            </w:pPr>
            <w:r w:rsidRPr="00DD2A12">
              <w:t>f.,</w:t>
            </w:r>
          </w:p>
        </w:tc>
        <w:tc>
          <w:tcPr>
            <w:tcW w:w="2493" w:type="dxa"/>
            <w:tcBorders>
              <w:top w:val="single" w:sz="6" w:space="0" w:color="auto"/>
              <w:left w:val="single" w:sz="6" w:space="0" w:color="auto"/>
              <w:right w:val="single" w:sz="6" w:space="0" w:color="auto"/>
            </w:tcBorders>
          </w:tcPr>
          <w:p w14:paraId="058CE7F0" w14:textId="77777777" w:rsidR="007A209D" w:rsidRPr="00DD2A12" w:rsidRDefault="007A209D" w:rsidP="00E93118">
            <w:pPr>
              <w:pStyle w:val="TablecellLEFT"/>
            </w:pPr>
            <w:r w:rsidRPr="00DD2A12">
              <w:t>&lt;5.15&gt;</w:t>
            </w:r>
          </w:p>
        </w:tc>
      </w:tr>
      <w:tr w:rsidR="007A209D" w:rsidRPr="00DD2A12" w14:paraId="32E5467A" w14:textId="77777777" w:rsidTr="00E93118">
        <w:trPr>
          <w:cantSplit/>
          <w:trHeight w:val="282"/>
        </w:trPr>
        <w:tc>
          <w:tcPr>
            <w:tcW w:w="2268" w:type="dxa"/>
            <w:vMerge/>
            <w:tcBorders>
              <w:left w:val="single" w:sz="6" w:space="0" w:color="auto"/>
              <w:right w:val="single" w:sz="6" w:space="0" w:color="auto"/>
            </w:tcBorders>
          </w:tcPr>
          <w:p w14:paraId="707BA995"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5325AAF2" w14:textId="77777777" w:rsidR="007A209D" w:rsidRPr="00DD2A12" w:rsidRDefault="007A209D" w:rsidP="00E93118">
            <w:pPr>
              <w:pStyle w:val="TablecellLEFT"/>
            </w:pPr>
            <w:r w:rsidRPr="00DD2A12">
              <w:t>g.,</w:t>
            </w:r>
          </w:p>
        </w:tc>
        <w:tc>
          <w:tcPr>
            <w:tcW w:w="2493" w:type="dxa"/>
            <w:tcBorders>
              <w:top w:val="single" w:sz="6" w:space="0" w:color="auto"/>
              <w:left w:val="single" w:sz="6" w:space="0" w:color="auto"/>
              <w:right w:val="single" w:sz="6" w:space="0" w:color="auto"/>
            </w:tcBorders>
          </w:tcPr>
          <w:p w14:paraId="671BDC74" w14:textId="77777777" w:rsidR="007A209D" w:rsidRPr="00DD2A12" w:rsidRDefault="007A209D" w:rsidP="00E93118">
            <w:pPr>
              <w:pStyle w:val="TablecellLEFT"/>
            </w:pPr>
            <w:r w:rsidRPr="00DD2A12">
              <w:t>&lt;6&gt;</w:t>
            </w:r>
          </w:p>
        </w:tc>
      </w:tr>
      <w:tr w:rsidR="007A209D" w:rsidRPr="00DD2A12" w14:paraId="6F1656CB" w14:textId="77777777" w:rsidTr="00E93118">
        <w:trPr>
          <w:cantSplit/>
          <w:trHeight w:val="282"/>
        </w:trPr>
        <w:tc>
          <w:tcPr>
            <w:tcW w:w="2268" w:type="dxa"/>
            <w:vMerge/>
            <w:tcBorders>
              <w:left w:val="single" w:sz="6" w:space="0" w:color="auto"/>
              <w:right w:val="single" w:sz="6" w:space="0" w:color="auto"/>
            </w:tcBorders>
          </w:tcPr>
          <w:p w14:paraId="20CD8539"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077C9974" w14:textId="77777777" w:rsidR="007A209D" w:rsidRPr="00DD2A12" w:rsidRDefault="007A209D" w:rsidP="00E93118">
            <w:pPr>
              <w:pStyle w:val="TablecellLEFT"/>
            </w:pPr>
            <w:proofErr w:type="spellStart"/>
            <w:r w:rsidRPr="00DD2A12">
              <w:t>i</w:t>
            </w:r>
            <w:proofErr w:type="spellEnd"/>
            <w:r w:rsidRPr="00DD2A12">
              <w:t>.</w:t>
            </w:r>
          </w:p>
        </w:tc>
        <w:tc>
          <w:tcPr>
            <w:tcW w:w="2493" w:type="dxa"/>
            <w:tcBorders>
              <w:top w:val="single" w:sz="6" w:space="0" w:color="auto"/>
              <w:left w:val="single" w:sz="6" w:space="0" w:color="auto"/>
              <w:right w:val="single" w:sz="6" w:space="0" w:color="auto"/>
            </w:tcBorders>
          </w:tcPr>
          <w:p w14:paraId="52179E07" w14:textId="77777777" w:rsidR="007A209D" w:rsidRPr="00DD2A12" w:rsidRDefault="007A209D" w:rsidP="00E93118">
            <w:pPr>
              <w:pStyle w:val="TablecellLEFT"/>
            </w:pPr>
            <w:r w:rsidRPr="00DD2A12">
              <w:t>&lt;5.7&gt;b.7.</w:t>
            </w:r>
          </w:p>
        </w:tc>
      </w:tr>
      <w:tr w:rsidR="007A209D" w:rsidRPr="00DD2A12" w14:paraId="3F1F72E3" w14:textId="77777777" w:rsidTr="00E93118">
        <w:trPr>
          <w:cantSplit/>
          <w:trHeight w:val="282"/>
        </w:trPr>
        <w:tc>
          <w:tcPr>
            <w:tcW w:w="2268" w:type="dxa"/>
            <w:vMerge/>
            <w:tcBorders>
              <w:left w:val="single" w:sz="6" w:space="0" w:color="auto"/>
              <w:right w:val="single" w:sz="6" w:space="0" w:color="auto"/>
            </w:tcBorders>
          </w:tcPr>
          <w:p w14:paraId="470CAB4C" w14:textId="77777777" w:rsidR="007A209D" w:rsidRPr="00DD2A12" w:rsidRDefault="007A209D" w:rsidP="00E93118">
            <w:pPr>
              <w:pStyle w:val="TablecellLEFT"/>
            </w:pPr>
          </w:p>
        </w:tc>
        <w:tc>
          <w:tcPr>
            <w:tcW w:w="2042" w:type="dxa"/>
            <w:tcBorders>
              <w:top w:val="single" w:sz="6" w:space="0" w:color="auto"/>
              <w:left w:val="single" w:sz="6" w:space="0" w:color="auto"/>
              <w:right w:val="single" w:sz="6" w:space="0" w:color="auto"/>
            </w:tcBorders>
          </w:tcPr>
          <w:p w14:paraId="4C145EB2" w14:textId="77777777" w:rsidR="007A209D" w:rsidRPr="00DD2A12" w:rsidRDefault="007A209D" w:rsidP="00E93118">
            <w:pPr>
              <w:pStyle w:val="TablecellLEFT"/>
            </w:pPr>
            <w:r w:rsidRPr="00DD2A12">
              <w:t>5.4.2.2</w:t>
            </w:r>
          </w:p>
        </w:tc>
        <w:tc>
          <w:tcPr>
            <w:tcW w:w="2493" w:type="dxa"/>
            <w:tcBorders>
              <w:top w:val="single" w:sz="6" w:space="0" w:color="auto"/>
              <w:left w:val="single" w:sz="6" w:space="0" w:color="auto"/>
              <w:right w:val="single" w:sz="6" w:space="0" w:color="auto"/>
            </w:tcBorders>
          </w:tcPr>
          <w:p w14:paraId="4481B592" w14:textId="77777777" w:rsidR="007A209D" w:rsidRPr="00DD2A12" w:rsidRDefault="007A209D" w:rsidP="00E93118">
            <w:pPr>
              <w:pStyle w:val="TablecellLEFT"/>
            </w:pPr>
            <w:r w:rsidRPr="00DD2A12">
              <w:t>&lt;5.7&gt;b.5.</w:t>
            </w:r>
          </w:p>
        </w:tc>
      </w:tr>
      <w:tr w:rsidR="007A209D" w:rsidRPr="00DD2A12" w14:paraId="160ACD31" w14:textId="77777777" w:rsidTr="00E93118">
        <w:trPr>
          <w:cantSplit/>
        </w:trPr>
        <w:tc>
          <w:tcPr>
            <w:tcW w:w="2268" w:type="dxa"/>
            <w:vMerge/>
            <w:tcBorders>
              <w:left w:val="single" w:sz="6" w:space="0" w:color="auto"/>
              <w:right w:val="single" w:sz="6" w:space="0" w:color="auto"/>
            </w:tcBorders>
          </w:tcPr>
          <w:p w14:paraId="348747EE" w14:textId="77777777" w:rsidR="007A209D" w:rsidRPr="00DD2A12" w:rsidRDefault="007A209D" w:rsidP="00E93118">
            <w:pPr>
              <w:pStyle w:val="TablecellLEFT"/>
              <w:rPr>
                <w:rFonts w:ascii="NewCenturySchlbk" w:hAnsi="NewCenturySchlbk" w:cs="NewCenturySchlbk"/>
              </w:rPr>
            </w:pPr>
          </w:p>
        </w:tc>
        <w:tc>
          <w:tcPr>
            <w:tcW w:w="2042" w:type="dxa"/>
            <w:tcBorders>
              <w:top w:val="single" w:sz="6" w:space="0" w:color="auto"/>
              <w:left w:val="single" w:sz="6" w:space="0" w:color="auto"/>
              <w:bottom w:val="single" w:sz="6" w:space="0" w:color="auto"/>
              <w:right w:val="single" w:sz="6" w:space="0" w:color="auto"/>
            </w:tcBorders>
          </w:tcPr>
          <w:p w14:paraId="44DF4AA8" w14:textId="77777777" w:rsidR="007A209D" w:rsidRPr="00DD2A12" w:rsidRDefault="007A209D" w:rsidP="00E93118">
            <w:pPr>
              <w:pStyle w:val="TablecellLEFT"/>
            </w:pPr>
            <w:r w:rsidRPr="00DD2A12">
              <w:t xml:space="preserve">5.4.2.3 </w:t>
            </w:r>
            <w:proofErr w:type="spellStart"/>
            <w:r w:rsidRPr="00DD2A12">
              <w:t>eo</w:t>
            </w:r>
            <w:proofErr w:type="spellEnd"/>
            <w:r w:rsidRPr="00DD2A12">
              <w:t xml:space="preserve"> a.,</w:t>
            </w:r>
          </w:p>
          <w:p w14:paraId="453FD6AA" w14:textId="77777777" w:rsidR="007A209D" w:rsidRPr="00DD2A12" w:rsidRDefault="007A209D" w:rsidP="00E93118">
            <w:pPr>
              <w:pStyle w:val="TablecellLEFT"/>
            </w:pPr>
            <w:r w:rsidRPr="00DD2A12">
              <w:t>b.,</w:t>
            </w:r>
          </w:p>
          <w:p w14:paraId="3D1B041C" w14:textId="77777777" w:rsidR="007A209D" w:rsidRPr="00DD2A12" w:rsidRDefault="007A209D" w:rsidP="00E93118">
            <w:pPr>
              <w:pStyle w:val="TablecellLEFT"/>
            </w:pPr>
            <w:r w:rsidRPr="00DD2A12">
              <w:t>c.,</w:t>
            </w:r>
          </w:p>
        </w:tc>
        <w:tc>
          <w:tcPr>
            <w:tcW w:w="2493" w:type="dxa"/>
            <w:tcBorders>
              <w:top w:val="single" w:sz="6" w:space="0" w:color="auto"/>
              <w:left w:val="single" w:sz="6" w:space="0" w:color="auto"/>
              <w:bottom w:val="single" w:sz="6" w:space="0" w:color="auto"/>
              <w:right w:val="single" w:sz="6" w:space="0" w:color="auto"/>
            </w:tcBorders>
          </w:tcPr>
          <w:p w14:paraId="50798388" w14:textId="77777777" w:rsidR="007A209D" w:rsidRPr="00DD2A12" w:rsidRDefault="007A209D" w:rsidP="00E93118">
            <w:pPr>
              <w:pStyle w:val="TablecellLEFT"/>
            </w:pPr>
            <w:r w:rsidRPr="00DD2A12">
              <w:t>&lt;8&gt;</w:t>
            </w:r>
          </w:p>
          <w:p w14:paraId="60B7DEAF" w14:textId="77777777" w:rsidR="007A209D" w:rsidRPr="00DD2A12" w:rsidRDefault="007A209D" w:rsidP="00E93118">
            <w:pPr>
              <w:pStyle w:val="TablecellLEFT"/>
            </w:pPr>
            <w:r w:rsidRPr="00DD2A12">
              <w:t>&lt;8&gt;</w:t>
            </w:r>
          </w:p>
          <w:p w14:paraId="08E6B718" w14:textId="77777777" w:rsidR="007A209D" w:rsidRPr="00DD2A12" w:rsidRDefault="007A209D" w:rsidP="00E93118">
            <w:pPr>
              <w:pStyle w:val="TablecellLEFT"/>
            </w:pPr>
            <w:r w:rsidRPr="00DD2A12">
              <w:t>&lt;8&gt;</w:t>
            </w:r>
          </w:p>
        </w:tc>
      </w:tr>
      <w:tr w:rsidR="007A209D" w:rsidRPr="00DD2A12" w14:paraId="36C95A0A" w14:textId="77777777" w:rsidTr="00E93118">
        <w:trPr>
          <w:cantSplit/>
        </w:trPr>
        <w:tc>
          <w:tcPr>
            <w:tcW w:w="2268" w:type="dxa"/>
            <w:vMerge/>
            <w:tcBorders>
              <w:left w:val="single" w:sz="6" w:space="0" w:color="auto"/>
              <w:bottom w:val="single" w:sz="6" w:space="0" w:color="auto"/>
              <w:right w:val="single" w:sz="6" w:space="0" w:color="auto"/>
            </w:tcBorders>
          </w:tcPr>
          <w:p w14:paraId="376E907E" w14:textId="77777777" w:rsidR="007A209D" w:rsidRPr="00DD2A12" w:rsidRDefault="007A209D" w:rsidP="00E93118">
            <w:pPr>
              <w:pStyle w:val="TablecellLEFT"/>
              <w:rPr>
                <w:rFonts w:ascii="NewCenturySchlbk" w:hAnsi="NewCenturySchlbk" w:cs="NewCenturySchlbk"/>
              </w:rPr>
            </w:pPr>
          </w:p>
        </w:tc>
        <w:tc>
          <w:tcPr>
            <w:tcW w:w="2042" w:type="dxa"/>
            <w:tcBorders>
              <w:top w:val="single" w:sz="6" w:space="0" w:color="auto"/>
              <w:left w:val="single" w:sz="6" w:space="0" w:color="auto"/>
              <w:bottom w:val="single" w:sz="6" w:space="0" w:color="auto"/>
              <w:right w:val="single" w:sz="6" w:space="0" w:color="auto"/>
            </w:tcBorders>
          </w:tcPr>
          <w:p w14:paraId="27A9F463" w14:textId="77777777" w:rsidR="007A209D" w:rsidRPr="00DD2A12" w:rsidRDefault="007A209D" w:rsidP="00E93118">
            <w:pPr>
              <w:pStyle w:val="TablecellLEFT"/>
            </w:pPr>
            <w:r w:rsidRPr="00DD2A12">
              <w:t xml:space="preserve">5.8.3.2 </w:t>
            </w:r>
            <w:proofErr w:type="spellStart"/>
            <w:r w:rsidRPr="00DD2A12">
              <w:t>eo</w:t>
            </w:r>
            <w:proofErr w:type="spellEnd"/>
            <w:r w:rsidRPr="00DD2A12">
              <w:t xml:space="preserve"> a.</w:t>
            </w:r>
          </w:p>
        </w:tc>
        <w:tc>
          <w:tcPr>
            <w:tcW w:w="2493" w:type="dxa"/>
            <w:tcBorders>
              <w:top w:val="single" w:sz="6" w:space="0" w:color="auto"/>
              <w:left w:val="single" w:sz="6" w:space="0" w:color="auto"/>
              <w:bottom w:val="single" w:sz="6" w:space="0" w:color="auto"/>
              <w:right w:val="single" w:sz="6" w:space="0" w:color="auto"/>
            </w:tcBorders>
          </w:tcPr>
          <w:p w14:paraId="3E113FCC" w14:textId="77777777" w:rsidR="007A209D" w:rsidRPr="00DD2A12" w:rsidRDefault="007A209D" w:rsidP="00E93118">
            <w:pPr>
              <w:pStyle w:val="TablecellLEFT"/>
            </w:pPr>
            <w:r w:rsidRPr="00DD2A12">
              <w:t>&lt;7&gt;, &lt;5.1&gt;c.</w:t>
            </w:r>
          </w:p>
        </w:tc>
      </w:tr>
      <w:tr w:rsidR="007A209D" w:rsidRPr="00DD2A12" w14:paraId="65DF44D5" w14:textId="77777777" w:rsidTr="00E93118">
        <w:trPr>
          <w:cantSplit/>
        </w:trPr>
        <w:tc>
          <w:tcPr>
            <w:tcW w:w="2268" w:type="dxa"/>
            <w:vMerge w:val="restart"/>
            <w:tcBorders>
              <w:top w:val="single" w:sz="6" w:space="0" w:color="auto"/>
              <w:left w:val="single" w:sz="6" w:space="0" w:color="auto"/>
              <w:right w:val="single" w:sz="6" w:space="0" w:color="auto"/>
            </w:tcBorders>
          </w:tcPr>
          <w:p w14:paraId="658FFECF" w14:textId="77777777" w:rsidR="007A209D" w:rsidRPr="00DD2A12" w:rsidRDefault="007A209D" w:rsidP="00E93118">
            <w:pPr>
              <w:pStyle w:val="TablecellLEFT"/>
            </w:pPr>
            <w:r w:rsidRPr="00DD2A12">
              <w:t xml:space="preserve">ECSS-Q-ST-80 </w:t>
            </w:r>
          </w:p>
          <w:p w14:paraId="602F287C" w14:textId="77777777" w:rsidR="007A209D" w:rsidRPr="00DD2A12" w:rsidRDefault="007A209D" w:rsidP="00E93118">
            <w:pPr>
              <w:pStyle w:val="TablecellLEFT"/>
            </w:pPr>
          </w:p>
          <w:p w14:paraId="0C30FC5C" w14:textId="77777777" w:rsidR="007A209D" w:rsidRPr="00DD2A12" w:rsidRDefault="007A209D" w:rsidP="00E93118">
            <w:pPr>
              <w:pStyle w:val="TablecellLEFT"/>
            </w:pPr>
          </w:p>
        </w:tc>
        <w:tc>
          <w:tcPr>
            <w:tcW w:w="2042" w:type="dxa"/>
            <w:tcBorders>
              <w:top w:val="single" w:sz="6" w:space="0" w:color="auto"/>
              <w:left w:val="single" w:sz="6" w:space="0" w:color="auto"/>
              <w:bottom w:val="single" w:sz="6" w:space="0" w:color="auto"/>
              <w:right w:val="single" w:sz="6" w:space="0" w:color="auto"/>
            </w:tcBorders>
          </w:tcPr>
          <w:p w14:paraId="4E4E0AB2" w14:textId="77777777" w:rsidR="007A209D" w:rsidRPr="00DD2A12" w:rsidRDefault="007A209D" w:rsidP="00E93118">
            <w:pPr>
              <w:pStyle w:val="TablecellLEFT"/>
            </w:pPr>
            <w:r w:rsidRPr="00DD2A12">
              <w:t>6.3.2.4</w:t>
            </w:r>
          </w:p>
        </w:tc>
        <w:tc>
          <w:tcPr>
            <w:tcW w:w="2493" w:type="dxa"/>
            <w:tcBorders>
              <w:top w:val="single" w:sz="6" w:space="0" w:color="auto"/>
              <w:left w:val="single" w:sz="6" w:space="0" w:color="auto"/>
              <w:bottom w:val="single" w:sz="6" w:space="0" w:color="auto"/>
              <w:right w:val="single" w:sz="6" w:space="0" w:color="auto"/>
            </w:tcBorders>
          </w:tcPr>
          <w:p w14:paraId="22FD2E20" w14:textId="77777777" w:rsidR="007A209D" w:rsidRPr="00DD2A12" w:rsidRDefault="007A209D" w:rsidP="00E93118">
            <w:pPr>
              <w:pStyle w:val="TablecellLEFT"/>
            </w:pPr>
            <w:r w:rsidRPr="00DD2A12">
              <w:t>&lt;5&gt;</w:t>
            </w:r>
          </w:p>
        </w:tc>
      </w:tr>
      <w:tr w:rsidR="007A209D" w:rsidRPr="00DD2A12" w14:paraId="2A1CCA6A" w14:textId="77777777" w:rsidTr="00E93118">
        <w:trPr>
          <w:cantSplit/>
        </w:trPr>
        <w:tc>
          <w:tcPr>
            <w:tcW w:w="2268" w:type="dxa"/>
            <w:vMerge/>
            <w:tcBorders>
              <w:left w:val="single" w:sz="6" w:space="0" w:color="auto"/>
              <w:right w:val="single" w:sz="6" w:space="0" w:color="auto"/>
            </w:tcBorders>
          </w:tcPr>
          <w:p w14:paraId="41609CF5" w14:textId="77777777" w:rsidR="007A209D" w:rsidRPr="00DD2A12" w:rsidRDefault="007A209D" w:rsidP="00E93118">
            <w:pPr>
              <w:pStyle w:val="TablecellLEFT"/>
              <w:rPr>
                <w:rFonts w:ascii="NewCenturySchlbk" w:hAnsi="NewCenturySchlbk" w:cs="NewCenturySchlbk"/>
              </w:rPr>
            </w:pPr>
          </w:p>
        </w:tc>
        <w:tc>
          <w:tcPr>
            <w:tcW w:w="2042" w:type="dxa"/>
            <w:tcBorders>
              <w:top w:val="single" w:sz="6" w:space="0" w:color="auto"/>
              <w:left w:val="single" w:sz="6" w:space="0" w:color="auto"/>
              <w:bottom w:val="single" w:sz="6" w:space="0" w:color="auto"/>
              <w:right w:val="single" w:sz="6" w:space="0" w:color="auto"/>
            </w:tcBorders>
          </w:tcPr>
          <w:p w14:paraId="32724D54" w14:textId="77777777" w:rsidR="007A209D" w:rsidRPr="00DD2A12" w:rsidRDefault="007A209D" w:rsidP="00E93118">
            <w:pPr>
              <w:pStyle w:val="TablecellLEFT"/>
            </w:pPr>
            <w:r w:rsidRPr="00DD2A12">
              <w:t xml:space="preserve">7.1.1 </w:t>
            </w:r>
            <w:proofErr w:type="spellStart"/>
            <w:r w:rsidRPr="00DD2A12">
              <w:t>eo</w:t>
            </w:r>
            <w:proofErr w:type="spellEnd"/>
            <w:r w:rsidRPr="00DD2A12">
              <w:t xml:space="preserve"> b</w:t>
            </w:r>
          </w:p>
        </w:tc>
        <w:tc>
          <w:tcPr>
            <w:tcW w:w="2493" w:type="dxa"/>
            <w:tcBorders>
              <w:top w:val="single" w:sz="6" w:space="0" w:color="auto"/>
              <w:left w:val="single" w:sz="6" w:space="0" w:color="auto"/>
              <w:bottom w:val="single" w:sz="6" w:space="0" w:color="auto"/>
              <w:right w:val="single" w:sz="6" w:space="0" w:color="auto"/>
            </w:tcBorders>
          </w:tcPr>
          <w:p w14:paraId="660D5FB0" w14:textId="77777777" w:rsidR="007A209D" w:rsidRPr="00DD2A12" w:rsidRDefault="007A209D" w:rsidP="00E93118">
            <w:pPr>
              <w:pStyle w:val="TablecellLEFT"/>
            </w:pPr>
            <w:r w:rsidRPr="00DD2A12">
              <w:t>&lt;5.10&gt;</w:t>
            </w:r>
          </w:p>
        </w:tc>
      </w:tr>
      <w:tr w:rsidR="007A209D" w:rsidRPr="00DD2A12" w14:paraId="6C779B51" w14:textId="77777777" w:rsidTr="00E93118">
        <w:trPr>
          <w:cantSplit/>
        </w:trPr>
        <w:tc>
          <w:tcPr>
            <w:tcW w:w="2268" w:type="dxa"/>
            <w:vMerge/>
            <w:tcBorders>
              <w:left w:val="single" w:sz="6" w:space="0" w:color="auto"/>
              <w:right w:val="single" w:sz="6" w:space="0" w:color="auto"/>
            </w:tcBorders>
          </w:tcPr>
          <w:p w14:paraId="2D8E186E" w14:textId="77777777" w:rsidR="007A209D" w:rsidRPr="00DD2A12" w:rsidRDefault="007A209D" w:rsidP="00E93118">
            <w:pPr>
              <w:pStyle w:val="TablecellLEFT"/>
            </w:pPr>
          </w:p>
        </w:tc>
        <w:tc>
          <w:tcPr>
            <w:tcW w:w="2042" w:type="dxa"/>
            <w:tcBorders>
              <w:top w:val="single" w:sz="6" w:space="0" w:color="auto"/>
              <w:left w:val="single" w:sz="6" w:space="0" w:color="auto"/>
              <w:bottom w:val="single" w:sz="6" w:space="0" w:color="auto"/>
              <w:right w:val="single" w:sz="6" w:space="0" w:color="auto"/>
            </w:tcBorders>
          </w:tcPr>
          <w:p w14:paraId="3F4BF839" w14:textId="77777777" w:rsidR="007A209D" w:rsidRPr="00DD2A12" w:rsidRDefault="007A209D" w:rsidP="00E93118">
            <w:pPr>
              <w:pStyle w:val="TablecellLEFT"/>
            </w:pPr>
            <w:r w:rsidRPr="00DD2A12">
              <w:t xml:space="preserve">7.1.2 </w:t>
            </w:r>
            <w:proofErr w:type="spellStart"/>
            <w:r w:rsidRPr="00DD2A12">
              <w:t>eo</w:t>
            </w:r>
            <w:proofErr w:type="spellEnd"/>
            <w:r w:rsidRPr="00DD2A12">
              <w:t xml:space="preserve"> b</w:t>
            </w:r>
          </w:p>
        </w:tc>
        <w:tc>
          <w:tcPr>
            <w:tcW w:w="2493" w:type="dxa"/>
            <w:tcBorders>
              <w:top w:val="single" w:sz="6" w:space="0" w:color="auto"/>
              <w:left w:val="single" w:sz="6" w:space="0" w:color="auto"/>
              <w:bottom w:val="single" w:sz="6" w:space="0" w:color="auto"/>
              <w:right w:val="single" w:sz="6" w:space="0" w:color="auto"/>
            </w:tcBorders>
          </w:tcPr>
          <w:p w14:paraId="607E6864" w14:textId="77777777" w:rsidR="007A209D" w:rsidRPr="00DD2A12" w:rsidRDefault="007A209D" w:rsidP="00E93118">
            <w:pPr>
              <w:pStyle w:val="TablecellLEFT"/>
            </w:pPr>
            <w:r w:rsidRPr="00DD2A12">
              <w:t>&lt;5.10&gt;</w:t>
            </w:r>
          </w:p>
        </w:tc>
      </w:tr>
      <w:tr w:rsidR="007A209D" w:rsidRPr="00DD2A12" w14:paraId="359FC4C8" w14:textId="77777777" w:rsidTr="00E93118">
        <w:trPr>
          <w:cantSplit/>
        </w:trPr>
        <w:tc>
          <w:tcPr>
            <w:tcW w:w="2268" w:type="dxa"/>
            <w:vMerge/>
            <w:tcBorders>
              <w:left w:val="single" w:sz="6" w:space="0" w:color="auto"/>
              <w:right w:val="single" w:sz="6" w:space="0" w:color="auto"/>
            </w:tcBorders>
          </w:tcPr>
          <w:p w14:paraId="438E6E35" w14:textId="77777777" w:rsidR="007A209D" w:rsidRPr="00DD2A12" w:rsidRDefault="007A209D" w:rsidP="00E93118">
            <w:pPr>
              <w:pStyle w:val="TablecellLEFT"/>
              <w:rPr>
                <w:rFonts w:ascii="NewCenturySchlbk" w:hAnsi="NewCenturySchlbk" w:cs="NewCenturySchlbk"/>
              </w:rPr>
            </w:pPr>
          </w:p>
        </w:tc>
        <w:tc>
          <w:tcPr>
            <w:tcW w:w="2042" w:type="dxa"/>
            <w:tcBorders>
              <w:top w:val="single" w:sz="6" w:space="0" w:color="auto"/>
              <w:left w:val="single" w:sz="6" w:space="0" w:color="auto"/>
              <w:bottom w:val="single" w:sz="6" w:space="0" w:color="auto"/>
              <w:right w:val="single" w:sz="6" w:space="0" w:color="auto"/>
            </w:tcBorders>
          </w:tcPr>
          <w:p w14:paraId="4A26C3CA" w14:textId="77777777" w:rsidR="007A209D" w:rsidRPr="00DD2A12" w:rsidRDefault="007A209D" w:rsidP="00E93118">
            <w:pPr>
              <w:pStyle w:val="TablecellLEFT"/>
            </w:pPr>
            <w:r w:rsidRPr="00DD2A12">
              <w:t xml:space="preserve">7.2.1.1 </w:t>
            </w:r>
            <w:proofErr w:type="spellStart"/>
            <w:r w:rsidRPr="00DD2A12">
              <w:t>eo</w:t>
            </w:r>
            <w:proofErr w:type="spellEnd"/>
            <w:r w:rsidRPr="00DD2A12">
              <w:t xml:space="preserve"> b</w:t>
            </w:r>
          </w:p>
        </w:tc>
        <w:tc>
          <w:tcPr>
            <w:tcW w:w="2493" w:type="dxa"/>
            <w:tcBorders>
              <w:top w:val="single" w:sz="6" w:space="0" w:color="auto"/>
              <w:left w:val="single" w:sz="6" w:space="0" w:color="auto"/>
              <w:bottom w:val="single" w:sz="6" w:space="0" w:color="auto"/>
              <w:right w:val="single" w:sz="6" w:space="0" w:color="auto"/>
            </w:tcBorders>
          </w:tcPr>
          <w:p w14:paraId="4C3202BC" w14:textId="77777777" w:rsidR="007A209D" w:rsidRPr="00DD2A12" w:rsidRDefault="007A209D" w:rsidP="00E93118">
            <w:pPr>
              <w:pStyle w:val="TablecellLEFT"/>
            </w:pPr>
            <w:r w:rsidRPr="00DD2A12">
              <w:t>&lt;5.10&gt;</w:t>
            </w:r>
          </w:p>
        </w:tc>
      </w:tr>
      <w:tr w:rsidR="007A209D" w:rsidRPr="00DD2A12" w14:paraId="26E26927" w14:textId="77777777" w:rsidTr="00E93118">
        <w:trPr>
          <w:cantSplit/>
        </w:trPr>
        <w:tc>
          <w:tcPr>
            <w:tcW w:w="2268" w:type="dxa"/>
            <w:vMerge/>
            <w:tcBorders>
              <w:left w:val="single" w:sz="6" w:space="0" w:color="auto"/>
              <w:bottom w:val="single" w:sz="6" w:space="0" w:color="auto"/>
              <w:right w:val="single" w:sz="6" w:space="0" w:color="auto"/>
            </w:tcBorders>
          </w:tcPr>
          <w:p w14:paraId="4D4D085E" w14:textId="77777777" w:rsidR="007A209D" w:rsidRPr="00DD2A12" w:rsidRDefault="007A209D" w:rsidP="00E93118">
            <w:pPr>
              <w:pStyle w:val="TablecellLEFT"/>
              <w:rPr>
                <w:rFonts w:ascii="NewCenturySchlbk" w:hAnsi="NewCenturySchlbk" w:cs="NewCenturySchlbk"/>
              </w:rPr>
            </w:pPr>
          </w:p>
        </w:tc>
        <w:tc>
          <w:tcPr>
            <w:tcW w:w="2042" w:type="dxa"/>
            <w:tcBorders>
              <w:top w:val="single" w:sz="6" w:space="0" w:color="auto"/>
              <w:left w:val="single" w:sz="6" w:space="0" w:color="auto"/>
              <w:bottom w:val="single" w:sz="6" w:space="0" w:color="auto"/>
              <w:right w:val="single" w:sz="6" w:space="0" w:color="auto"/>
            </w:tcBorders>
          </w:tcPr>
          <w:p w14:paraId="1F46E494" w14:textId="77777777" w:rsidR="007A209D" w:rsidRPr="00DD2A12" w:rsidRDefault="007A209D" w:rsidP="00E93118">
            <w:pPr>
              <w:pStyle w:val="TablecellLEFT"/>
            </w:pPr>
            <w:r w:rsidRPr="00DD2A12">
              <w:t xml:space="preserve">7.2.1.3 </w:t>
            </w:r>
            <w:proofErr w:type="spellStart"/>
            <w:r w:rsidRPr="00DD2A12">
              <w:t>eo</w:t>
            </w:r>
            <w:proofErr w:type="spellEnd"/>
            <w:r w:rsidRPr="00DD2A12">
              <w:t xml:space="preserve"> b</w:t>
            </w:r>
          </w:p>
        </w:tc>
        <w:tc>
          <w:tcPr>
            <w:tcW w:w="2493" w:type="dxa"/>
            <w:tcBorders>
              <w:top w:val="single" w:sz="6" w:space="0" w:color="auto"/>
              <w:left w:val="single" w:sz="6" w:space="0" w:color="auto"/>
              <w:bottom w:val="single" w:sz="6" w:space="0" w:color="auto"/>
              <w:right w:val="single" w:sz="6" w:space="0" w:color="auto"/>
            </w:tcBorders>
          </w:tcPr>
          <w:p w14:paraId="7DBBC0DA" w14:textId="77777777" w:rsidR="007A209D" w:rsidRPr="00DD2A12" w:rsidRDefault="007A209D" w:rsidP="00E93118">
            <w:pPr>
              <w:pStyle w:val="TablecellLEFT"/>
            </w:pPr>
            <w:r w:rsidRPr="00DD2A12">
              <w:t>&lt;6&gt;</w:t>
            </w:r>
          </w:p>
        </w:tc>
      </w:tr>
      <w:tr w:rsidR="007A209D" w:rsidRPr="00DD2A12" w14:paraId="39C1A51C" w14:textId="77777777" w:rsidTr="00E93118">
        <w:tc>
          <w:tcPr>
            <w:tcW w:w="6803" w:type="dxa"/>
            <w:gridSpan w:val="3"/>
            <w:tcBorders>
              <w:top w:val="single" w:sz="6" w:space="0" w:color="auto"/>
              <w:left w:val="single" w:sz="6" w:space="0" w:color="auto"/>
              <w:bottom w:val="single" w:sz="6" w:space="0" w:color="auto"/>
              <w:right w:val="single" w:sz="6" w:space="0" w:color="auto"/>
            </w:tcBorders>
          </w:tcPr>
          <w:p w14:paraId="56E8BDAE" w14:textId="77777777" w:rsidR="007A209D" w:rsidRPr="00DD2A12" w:rsidRDefault="007A209D" w:rsidP="00E93118">
            <w:pPr>
              <w:pStyle w:val="TablecellLEFT"/>
            </w:pPr>
            <w:proofErr w:type="spellStart"/>
            <w:r w:rsidRPr="00DD2A12">
              <w:t>eo</w:t>
            </w:r>
            <w:proofErr w:type="spellEnd"/>
            <w:r w:rsidRPr="00DD2A12">
              <w:t xml:space="preserve"> = Expected Output</w:t>
            </w:r>
          </w:p>
        </w:tc>
      </w:tr>
    </w:tbl>
    <w:p w14:paraId="54E80866" w14:textId="77777777" w:rsidR="007A209D" w:rsidRPr="00DD2A12" w:rsidRDefault="007A209D" w:rsidP="007A209D">
      <w:pPr>
        <w:pStyle w:val="Annex3"/>
        <w:tabs>
          <w:tab w:val="clear" w:pos="360"/>
          <w:tab w:val="num" w:pos="3119"/>
        </w:tabs>
        <w:ind w:left="3119" w:hanging="1134"/>
      </w:pPr>
      <w:r w:rsidRPr="00DD2A12">
        <w:lastRenderedPageBreak/>
        <w:t xml:space="preserve">Purpose and objective </w:t>
      </w:r>
    </w:p>
    <w:p w14:paraId="64971A1A" w14:textId="77777777" w:rsidR="007A209D" w:rsidRPr="00DD2A12" w:rsidRDefault="007A209D" w:rsidP="007A209D">
      <w:pPr>
        <w:pStyle w:val="paragraph"/>
      </w:pPr>
      <w:r w:rsidRPr="0024058E">
        <w:rPr>
          <w:highlight w:val="yellow"/>
        </w:rPr>
        <w:t xml:space="preserve">The software requirements specification is a major constituent of the technical specification (TS). It describes the functional and </w:t>
      </w:r>
      <w:proofErr w:type="spellStart"/>
      <w:proofErr w:type="gramStart"/>
      <w:r w:rsidRPr="0024058E">
        <w:rPr>
          <w:highlight w:val="yellow"/>
        </w:rPr>
        <w:t>non functional</w:t>
      </w:r>
      <w:proofErr w:type="spellEnd"/>
      <w:proofErr w:type="gramEnd"/>
      <w:r w:rsidRPr="0024058E">
        <w:rPr>
          <w:highlight w:val="yellow"/>
        </w:rPr>
        <w:t xml:space="preserve"> requirements applicable to the software item.</w:t>
      </w:r>
    </w:p>
    <w:p w14:paraId="13D14A9D" w14:textId="77777777" w:rsidR="007A209D" w:rsidRPr="00DD2A12" w:rsidRDefault="007A209D" w:rsidP="007A209D">
      <w:pPr>
        <w:pStyle w:val="Annex2"/>
        <w:tabs>
          <w:tab w:val="clear" w:pos="360"/>
          <w:tab w:val="num" w:pos="851"/>
        </w:tabs>
        <w:ind w:left="851" w:hanging="851"/>
      </w:pPr>
      <w:r w:rsidRPr="00DD2A12">
        <w:t xml:space="preserve">Expected response </w:t>
      </w:r>
    </w:p>
    <w:p w14:paraId="5F28237A" w14:textId="77777777" w:rsidR="007A209D" w:rsidRPr="00DD2A12" w:rsidRDefault="007A209D" w:rsidP="007A209D">
      <w:pPr>
        <w:pStyle w:val="Annex3"/>
        <w:tabs>
          <w:tab w:val="clear" w:pos="360"/>
          <w:tab w:val="num" w:pos="3119"/>
        </w:tabs>
        <w:ind w:left="3119" w:hanging="1134"/>
      </w:pPr>
      <w:r w:rsidRPr="00DD2A12">
        <w:t xml:space="preserve">Scope and content </w:t>
      </w:r>
    </w:p>
    <w:p w14:paraId="21E5F33D" w14:textId="77777777" w:rsidR="007A209D" w:rsidRPr="00DD2A12" w:rsidRDefault="007A209D" w:rsidP="00725D8D">
      <w:pPr>
        <w:pStyle w:val="DRD1"/>
        <w:numPr>
          <w:ilvl w:val="0"/>
          <w:numId w:val="6"/>
        </w:numPr>
      </w:pPr>
      <w:r w:rsidRPr="00DD2A12">
        <w:t>Introduction</w:t>
      </w:r>
    </w:p>
    <w:p w14:paraId="0DB11E90" w14:textId="77777777" w:rsidR="007A209D" w:rsidRPr="00DD2A12" w:rsidRDefault="007A209D" w:rsidP="00725D8D">
      <w:pPr>
        <w:pStyle w:val="requirelevel3"/>
        <w:numPr>
          <w:ilvl w:val="5"/>
          <w:numId w:val="7"/>
        </w:numPr>
      </w:pPr>
      <w:r w:rsidRPr="00DD2A12">
        <w:t>The SRS shall contain a description of the purpose, objective, content and the reason prompting its preparation.</w:t>
      </w:r>
    </w:p>
    <w:p w14:paraId="5EEE4504" w14:textId="77777777" w:rsidR="007A209D" w:rsidRPr="00DD2A12" w:rsidRDefault="007A209D" w:rsidP="007A209D">
      <w:pPr>
        <w:pStyle w:val="DRD1"/>
      </w:pPr>
      <w:r w:rsidRPr="00DD2A12">
        <w:t>Applicable and reference documents</w:t>
      </w:r>
    </w:p>
    <w:p w14:paraId="75DA87F6" w14:textId="77777777" w:rsidR="007A209D" w:rsidRPr="00DD2A12" w:rsidRDefault="007A209D" w:rsidP="00725D8D">
      <w:pPr>
        <w:pStyle w:val="requirelevel3"/>
        <w:numPr>
          <w:ilvl w:val="5"/>
          <w:numId w:val="8"/>
        </w:numPr>
      </w:pPr>
      <w:r w:rsidRPr="00DD2A12">
        <w:t>The SRS shall list the applicable and reference documents to support the generation of the document.</w:t>
      </w:r>
    </w:p>
    <w:p w14:paraId="5B9EDC94" w14:textId="77777777" w:rsidR="007A209D" w:rsidRPr="00DD2A12" w:rsidRDefault="007A209D" w:rsidP="007A209D">
      <w:pPr>
        <w:pStyle w:val="DRD1"/>
      </w:pPr>
      <w:r w:rsidRPr="00DD2A12">
        <w:t xml:space="preserve">Terms, definitions and abbreviated terms </w:t>
      </w:r>
    </w:p>
    <w:p w14:paraId="78810F7A" w14:textId="77777777" w:rsidR="007A209D" w:rsidRPr="00DD2A12" w:rsidRDefault="007A209D" w:rsidP="00725D8D">
      <w:pPr>
        <w:pStyle w:val="requirelevel3"/>
        <w:numPr>
          <w:ilvl w:val="5"/>
          <w:numId w:val="9"/>
        </w:numPr>
      </w:pPr>
      <w:r w:rsidRPr="00DD2A12">
        <w:t>The SRS shall include any additional terms, definition or abbreviated terms used.</w:t>
      </w:r>
    </w:p>
    <w:p w14:paraId="0A3BA2E0" w14:textId="77777777" w:rsidR="007A209D" w:rsidRPr="00DD2A12" w:rsidRDefault="007A209D" w:rsidP="007A209D">
      <w:pPr>
        <w:pStyle w:val="DRD1"/>
      </w:pPr>
      <w:r w:rsidRPr="00DD2A12">
        <w:t>Software overview</w:t>
      </w:r>
    </w:p>
    <w:p w14:paraId="2CE4200D" w14:textId="77777777" w:rsidR="007A209D" w:rsidRPr="00DD2A12" w:rsidRDefault="007A209D" w:rsidP="007A209D">
      <w:pPr>
        <w:pStyle w:val="DRD2"/>
      </w:pPr>
      <w:r w:rsidRPr="00DD2A12">
        <w:t>Function and purpose</w:t>
      </w:r>
    </w:p>
    <w:p w14:paraId="46AE60CC" w14:textId="77777777" w:rsidR="007A209D" w:rsidRPr="00DD2A12" w:rsidRDefault="007A209D" w:rsidP="00725D8D">
      <w:pPr>
        <w:pStyle w:val="requirelevel3"/>
        <w:numPr>
          <w:ilvl w:val="5"/>
          <w:numId w:val="10"/>
        </w:numPr>
      </w:pPr>
      <w:r w:rsidRPr="00DD2A12">
        <w:t>The SRS shall describe the purpose of the product.</w:t>
      </w:r>
    </w:p>
    <w:p w14:paraId="2AC4564A" w14:textId="77777777" w:rsidR="007A209D" w:rsidRPr="00DD2A12" w:rsidRDefault="007A209D" w:rsidP="007A209D">
      <w:pPr>
        <w:pStyle w:val="DRD2"/>
      </w:pPr>
      <w:r w:rsidRPr="00DD2A12">
        <w:t>Environmental considerations</w:t>
      </w:r>
    </w:p>
    <w:p w14:paraId="492F291A" w14:textId="77777777" w:rsidR="007A209D" w:rsidRPr="00DD2A12" w:rsidRDefault="007A209D" w:rsidP="00725D8D">
      <w:pPr>
        <w:pStyle w:val="requirelevel3"/>
        <w:numPr>
          <w:ilvl w:val="5"/>
          <w:numId w:val="11"/>
        </w:numPr>
      </w:pPr>
      <w:r w:rsidRPr="00DD2A12">
        <w:t xml:space="preserve">The SRS shall summarize: </w:t>
      </w:r>
    </w:p>
    <w:p w14:paraId="3148AA94" w14:textId="77777777" w:rsidR="007A209D" w:rsidRPr="00DD2A12" w:rsidRDefault="007A209D" w:rsidP="007A209D">
      <w:pPr>
        <w:pStyle w:val="NOTE"/>
      </w:pPr>
      <w:r w:rsidRPr="00DD2A12">
        <w:t xml:space="preserve">the physical environment of the target </w:t>
      </w:r>
      <w:proofErr w:type="gramStart"/>
      <w:r w:rsidRPr="00DD2A12">
        <w:t>system;</w:t>
      </w:r>
      <w:proofErr w:type="gramEnd"/>
    </w:p>
    <w:p w14:paraId="4BC4CB54" w14:textId="77777777" w:rsidR="007A209D" w:rsidRPr="00DD2A12" w:rsidRDefault="007A209D" w:rsidP="007A209D">
      <w:pPr>
        <w:pStyle w:val="NOTE"/>
      </w:pPr>
      <w:r w:rsidRPr="00DD2A12">
        <w:t xml:space="preserve">the hardware environment in the target </w:t>
      </w:r>
      <w:proofErr w:type="gramStart"/>
      <w:r w:rsidRPr="00DD2A12">
        <w:t>system;</w:t>
      </w:r>
      <w:proofErr w:type="gramEnd"/>
    </w:p>
    <w:p w14:paraId="57B92E01" w14:textId="77777777" w:rsidR="007A209D" w:rsidRPr="00DD2A12" w:rsidRDefault="007A209D" w:rsidP="007A209D">
      <w:pPr>
        <w:pStyle w:val="NOTE"/>
      </w:pPr>
      <w:r w:rsidRPr="00DD2A12">
        <w:t xml:space="preserve">the operating environment in the target </w:t>
      </w:r>
      <w:proofErr w:type="gramStart"/>
      <w:r w:rsidRPr="00DD2A12">
        <w:t>system;</w:t>
      </w:r>
      <w:proofErr w:type="gramEnd"/>
    </w:p>
    <w:p w14:paraId="7626CA0E" w14:textId="77777777" w:rsidR="007A209D" w:rsidRPr="00DD2A12" w:rsidRDefault="007A209D" w:rsidP="007A209D">
      <w:pPr>
        <w:pStyle w:val="DRD2"/>
      </w:pPr>
      <w:r w:rsidRPr="00DD2A12">
        <w:t>Relation to other systems</w:t>
      </w:r>
    </w:p>
    <w:p w14:paraId="4922784A" w14:textId="77777777" w:rsidR="007A209D" w:rsidRPr="00DD2A12" w:rsidRDefault="007A209D" w:rsidP="00725D8D">
      <w:pPr>
        <w:pStyle w:val="requirelevel3"/>
        <w:numPr>
          <w:ilvl w:val="5"/>
          <w:numId w:val="12"/>
        </w:numPr>
      </w:pPr>
      <w:r w:rsidRPr="00DD2A12">
        <w:t>The SRS shall describe in detail the product’s relationship to other systems.</w:t>
      </w:r>
    </w:p>
    <w:p w14:paraId="4A6D9CCD" w14:textId="77777777" w:rsidR="007A209D" w:rsidRPr="00DD2A12" w:rsidRDefault="007A209D" w:rsidP="007A209D">
      <w:pPr>
        <w:pStyle w:val="requirelevel3"/>
      </w:pPr>
      <w:r w:rsidRPr="00DD2A12">
        <w:t>If the product is a component of an integrated HW–SW product, then the SRS shall:</w:t>
      </w:r>
    </w:p>
    <w:p w14:paraId="6A255038" w14:textId="77777777" w:rsidR="007A209D" w:rsidRPr="00DD2A12" w:rsidRDefault="007A209D" w:rsidP="007A209D">
      <w:pPr>
        <w:pStyle w:val="NOTE"/>
      </w:pPr>
      <w:r w:rsidRPr="00DD2A12">
        <w:t xml:space="preserve">summarize the essential characteristics of this larger </w:t>
      </w:r>
      <w:proofErr w:type="gramStart"/>
      <w:r w:rsidRPr="00DD2A12">
        <w:t>product;</w:t>
      </w:r>
      <w:proofErr w:type="gramEnd"/>
    </w:p>
    <w:p w14:paraId="348355D4" w14:textId="77777777" w:rsidR="007A209D" w:rsidRPr="00DD2A12" w:rsidRDefault="007A209D" w:rsidP="007A209D">
      <w:pPr>
        <w:pStyle w:val="NOTE"/>
      </w:pPr>
      <w:r w:rsidRPr="00DD2A12">
        <w:lastRenderedPageBreak/>
        <w:t xml:space="preserve">list the other HW or SW component the software interfaces </w:t>
      </w:r>
      <w:proofErr w:type="gramStart"/>
      <w:r w:rsidRPr="00DD2A12">
        <w:t>with, and</w:t>
      </w:r>
      <w:proofErr w:type="gramEnd"/>
      <w:r w:rsidRPr="00DD2A12">
        <w:t xml:space="preserve"> summarize the computer hardware and peripheral equipment to be used.</w:t>
      </w:r>
    </w:p>
    <w:p w14:paraId="2D80658E" w14:textId="77777777" w:rsidR="007A209D" w:rsidRPr="00DD2A12" w:rsidRDefault="007A209D" w:rsidP="007A209D">
      <w:pPr>
        <w:pStyle w:val="requirelevel3"/>
      </w:pPr>
      <w:r w:rsidRPr="00DD2A12">
        <w:t>A block diagram may be presented showing the major components of the larger system or project, interconnections, and external interfaces.</w:t>
      </w:r>
    </w:p>
    <w:p w14:paraId="31C4D3A0" w14:textId="77777777" w:rsidR="007A209D" w:rsidRPr="00DD2A12" w:rsidRDefault="007A209D" w:rsidP="007A209D">
      <w:pPr>
        <w:pStyle w:val="DRD2"/>
      </w:pPr>
      <w:r w:rsidRPr="00DD2A12">
        <w:t>Constraints</w:t>
      </w:r>
    </w:p>
    <w:p w14:paraId="66F76F33" w14:textId="77777777" w:rsidR="007A209D" w:rsidRPr="00DD2A12" w:rsidRDefault="007A209D" w:rsidP="00725D8D">
      <w:pPr>
        <w:pStyle w:val="requirelevel3"/>
        <w:numPr>
          <w:ilvl w:val="5"/>
          <w:numId w:val="13"/>
        </w:numPr>
      </w:pPr>
      <w:r w:rsidRPr="00DD2A12">
        <w:t>The SRS shall describe any items that limit the developer’s options for building the software.</w:t>
      </w:r>
    </w:p>
    <w:p w14:paraId="3D71DBB5" w14:textId="77777777" w:rsidR="007A209D" w:rsidRPr="00DD2A12" w:rsidRDefault="007A209D" w:rsidP="007A209D">
      <w:pPr>
        <w:pStyle w:val="requirelevel3"/>
      </w:pPr>
      <w:r w:rsidRPr="00DD2A12">
        <w:t>The SRS should provide background information and seek to justify the constraints.</w:t>
      </w:r>
    </w:p>
    <w:p w14:paraId="540682F9" w14:textId="77777777" w:rsidR="007A209D" w:rsidRPr="00DD2A12" w:rsidRDefault="007A209D" w:rsidP="007A209D">
      <w:pPr>
        <w:pStyle w:val="DRD1"/>
      </w:pPr>
      <w:r w:rsidRPr="00DD2A12">
        <w:t>Requirements</w:t>
      </w:r>
    </w:p>
    <w:p w14:paraId="18DB6A98" w14:textId="77777777" w:rsidR="007A209D" w:rsidRPr="00DD2A12" w:rsidRDefault="007A209D" w:rsidP="007A209D">
      <w:pPr>
        <w:pStyle w:val="DRD2"/>
      </w:pPr>
      <w:r w:rsidRPr="00DD2A12">
        <w:t>General</w:t>
      </w:r>
    </w:p>
    <w:p w14:paraId="3494FE6B" w14:textId="77777777" w:rsidR="007A209D" w:rsidRPr="00DD2A12" w:rsidRDefault="007A209D" w:rsidP="007A209D">
      <w:pPr>
        <w:pStyle w:val="NOTE"/>
      </w:pPr>
      <w:r w:rsidRPr="00DD2A12">
        <w:t>The following provisions apply to the software requirements listed in the SRS, as specified in &lt;5.2&gt; to &lt;5.17&gt; below.</w:t>
      </w:r>
    </w:p>
    <w:p w14:paraId="52F1275C" w14:textId="77777777" w:rsidR="007A209D" w:rsidRPr="00DD2A12" w:rsidRDefault="007A209D" w:rsidP="007A209D">
      <w:pPr>
        <w:pStyle w:val="requirelevel3"/>
      </w:pPr>
      <w:r w:rsidRPr="00DD2A12">
        <w:t>Each requirement shall be uniquely identified.</w:t>
      </w:r>
    </w:p>
    <w:p w14:paraId="087FE21F" w14:textId="77777777" w:rsidR="007A209D" w:rsidRPr="00DD2A12" w:rsidRDefault="007A209D" w:rsidP="007A209D">
      <w:pPr>
        <w:pStyle w:val="requirelevel3"/>
      </w:pPr>
      <w:r w:rsidRPr="00DD2A12">
        <w:t>When requirements are expressed as models, the supplier shall establish a way to assign identifiers within the model for sake of traceability.</w:t>
      </w:r>
    </w:p>
    <w:p w14:paraId="2D126FBE" w14:textId="77777777" w:rsidR="007A209D" w:rsidRPr="00DD2A12" w:rsidRDefault="007A209D" w:rsidP="007A209D">
      <w:pPr>
        <w:pStyle w:val="requirelevel3"/>
      </w:pPr>
      <w:r w:rsidRPr="00DD2A12">
        <w:t xml:space="preserve">The traceability information of each requirement derived from higher level documentation, to the applicable </w:t>
      </w:r>
      <w:proofErr w:type="gramStart"/>
      <w:r w:rsidRPr="00DD2A12">
        <w:t>higher level</w:t>
      </w:r>
      <w:proofErr w:type="gramEnd"/>
      <w:r w:rsidRPr="00DD2A12">
        <w:t xml:space="preserve"> requirement, shall be stated.</w:t>
      </w:r>
    </w:p>
    <w:p w14:paraId="37559382" w14:textId="77777777" w:rsidR="007A209D" w:rsidRPr="00DD2A12" w:rsidRDefault="007A209D" w:rsidP="007A209D">
      <w:pPr>
        <w:pStyle w:val="NOTE"/>
      </w:pPr>
      <w:r w:rsidRPr="00DD2A12">
        <w:t>The documented trace can be provided automatically by tools when models are used to express requirements.</w:t>
      </w:r>
    </w:p>
    <w:p w14:paraId="6908A0A4" w14:textId="77777777" w:rsidR="007A209D" w:rsidRPr="00DD2A12" w:rsidRDefault="007A209D" w:rsidP="007A209D">
      <w:pPr>
        <w:pStyle w:val="requirelevel3"/>
      </w:pPr>
      <w:r w:rsidRPr="00DD2A12">
        <w:t>Requirements may be characterized, for example as essential or not, with a priority level to prepare incremental delivery, stable or not.</w:t>
      </w:r>
    </w:p>
    <w:p w14:paraId="0B07992F" w14:textId="77777777" w:rsidR="007A209D" w:rsidRPr="00DD2A12" w:rsidRDefault="007A209D" w:rsidP="007A209D">
      <w:pPr>
        <w:pStyle w:val="DRD2"/>
      </w:pPr>
      <w:r w:rsidRPr="00DD2A12">
        <w:t>Functional requirements</w:t>
      </w:r>
    </w:p>
    <w:p w14:paraId="3D8C5F3D" w14:textId="77777777" w:rsidR="007A209D" w:rsidRPr="00DD2A12" w:rsidRDefault="007A209D" w:rsidP="00725D8D">
      <w:pPr>
        <w:pStyle w:val="requirelevel3"/>
        <w:numPr>
          <w:ilvl w:val="5"/>
          <w:numId w:val="14"/>
        </w:numPr>
      </w:pPr>
      <w:r w:rsidRPr="00DD2A12">
        <w:t>The SRS shall describe the capabilities to be provided by the software item under definition.</w:t>
      </w:r>
    </w:p>
    <w:p w14:paraId="4D2E85B8" w14:textId="77777777" w:rsidR="007A209D" w:rsidRPr="00DD2A12" w:rsidRDefault="007A209D" w:rsidP="007A209D">
      <w:pPr>
        <w:pStyle w:val="requirelevel3"/>
      </w:pPr>
      <w:r w:rsidRPr="00DD2A12">
        <w:t>The SRS shall provide where applicable the link between the requirements and the system states and modes.</w:t>
      </w:r>
    </w:p>
    <w:p w14:paraId="0CCCC687" w14:textId="77777777" w:rsidR="007A209D" w:rsidRPr="00DD2A12" w:rsidRDefault="007A209D" w:rsidP="007A209D">
      <w:pPr>
        <w:pStyle w:val="requirelevel3"/>
      </w:pPr>
      <w:r w:rsidRPr="00DD2A12">
        <w:t>Functional requirement shall be grouped by subject, in accordance with the logical model organization (e.g. per controlled subsystem).</w:t>
      </w:r>
    </w:p>
    <w:p w14:paraId="26E8E4FD" w14:textId="77777777" w:rsidR="007A209D" w:rsidRPr="00DD2A12" w:rsidRDefault="007A209D" w:rsidP="007A209D">
      <w:pPr>
        <w:pStyle w:val="requirelevel3"/>
      </w:pPr>
      <w:r w:rsidRPr="00DD2A12">
        <w:t>Each requirement definition should be organized according to the following:</w:t>
      </w:r>
    </w:p>
    <w:p w14:paraId="4FA57D60" w14:textId="77777777" w:rsidR="007A209D" w:rsidRPr="00DD2A12" w:rsidRDefault="007A209D" w:rsidP="007A209D">
      <w:pPr>
        <w:pStyle w:val="NOTE"/>
      </w:pPr>
      <w:r w:rsidRPr="00DD2A12">
        <w:t>General</w:t>
      </w:r>
    </w:p>
    <w:p w14:paraId="1AC79FF2" w14:textId="77777777" w:rsidR="007A209D" w:rsidRPr="00DD2A12" w:rsidRDefault="007A209D" w:rsidP="007A209D">
      <w:pPr>
        <w:pStyle w:val="NOTE"/>
      </w:pPr>
      <w:r w:rsidRPr="00DD2A12">
        <w:lastRenderedPageBreak/>
        <w:t>Inputs</w:t>
      </w:r>
    </w:p>
    <w:p w14:paraId="774FD91B" w14:textId="77777777" w:rsidR="007A209D" w:rsidRPr="00DD2A12" w:rsidRDefault="007A209D" w:rsidP="007A209D">
      <w:pPr>
        <w:pStyle w:val="NOTE"/>
      </w:pPr>
      <w:r w:rsidRPr="00DD2A12">
        <w:t>Outputs</w:t>
      </w:r>
    </w:p>
    <w:p w14:paraId="4D48EAFA" w14:textId="77777777" w:rsidR="007A209D" w:rsidRPr="00DD2A12" w:rsidRDefault="007A209D" w:rsidP="007A209D">
      <w:pPr>
        <w:pStyle w:val="NOTE"/>
      </w:pPr>
      <w:r w:rsidRPr="00DD2A12">
        <w:t>Processing</w:t>
      </w:r>
    </w:p>
    <w:p w14:paraId="016B5091" w14:textId="77777777" w:rsidR="007A209D" w:rsidRPr="00DD2A12" w:rsidRDefault="007A209D" w:rsidP="007A209D">
      <w:pPr>
        <w:pStyle w:val="requirelevel3"/>
      </w:pPr>
      <w:r w:rsidRPr="00DD2A12">
        <w:t>The SRS shall describe the functional requirements related to software safety and dependability.</w:t>
      </w:r>
    </w:p>
    <w:p w14:paraId="0CFE72B1" w14:textId="77777777" w:rsidR="007A209D" w:rsidRPr="00DD2A12" w:rsidRDefault="007A209D" w:rsidP="007A209D">
      <w:pPr>
        <w:pStyle w:val="DRD2"/>
      </w:pPr>
      <w:r w:rsidRPr="00DD2A12">
        <w:t>Performance requirements</w:t>
      </w:r>
    </w:p>
    <w:p w14:paraId="1882A3A1" w14:textId="77777777" w:rsidR="007A209D" w:rsidRPr="00DD2A12" w:rsidRDefault="007A209D" w:rsidP="00725D8D">
      <w:pPr>
        <w:pStyle w:val="requirelevel3"/>
        <w:numPr>
          <w:ilvl w:val="5"/>
          <w:numId w:val="15"/>
        </w:numPr>
      </w:pPr>
      <w:r w:rsidRPr="00DD2A12">
        <w:t>The SRS shall list any specific requirement to the specified performance of software item under definition.</w:t>
      </w:r>
    </w:p>
    <w:p w14:paraId="66CC26B9" w14:textId="77777777" w:rsidR="007A209D" w:rsidRPr="00DD2A12" w:rsidRDefault="007A209D" w:rsidP="007A209D">
      <w:pPr>
        <w:pStyle w:val="DRD2"/>
      </w:pPr>
      <w:r w:rsidRPr="00DD2A12">
        <w:t>Interface requirements</w:t>
      </w:r>
    </w:p>
    <w:p w14:paraId="40F6777D" w14:textId="77777777" w:rsidR="007A209D" w:rsidRPr="00DD2A12" w:rsidRDefault="007A209D" w:rsidP="00725D8D">
      <w:pPr>
        <w:pStyle w:val="requirelevel3"/>
        <w:numPr>
          <w:ilvl w:val="5"/>
          <w:numId w:val="16"/>
        </w:numPr>
      </w:pPr>
      <w:r w:rsidRPr="00DD2A12">
        <w:t>The SRS shall list and describe (or reference in the ICD) the software item external interfaces.</w:t>
      </w:r>
    </w:p>
    <w:p w14:paraId="4A52C456" w14:textId="77777777" w:rsidR="007A209D" w:rsidRPr="00DD2A12" w:rsidRDefault="007A209D" w:rsidP="007A209D">
      <w:pPr>
        <w:pStyle w:val="requirelevel3"/>
      </w:pPr>
      <w:r w:rsidRPr="00DD2A12">
        <w:t>The following interfaces shall be fully described either in the SRS itself or by reference to the ICD:</w:t>
      </w:r>
    </w:p>
    <w:p w14:paraId="6442ED7C" w14:textId="77777777" w:rsidR="007A209D" w:rsidRPr="00DD2A12" w:rsidRDefault="007A209D" w:rsidP="007A209D">
      <w:pPr>
        <w:pStyle w:val="NOTE"/>
      </w:pPr>
      <w:r w:rsidRPr="00DD2A12">
        <w:t xml:space="preserve">interfaces between the software item and other software </w:t>
      </w:r>
      <w:proofErr w:type="gramStart"/>
      <w:r w:rsidRPr="00DD2A12">
        <w:t>items;</w:t>
      </w:r>
      <w:proofErr w:type="gramEnd"/>
    </w:p>
    <w:p w14:paraId="769D8A81" w14:textId="77777777" w:rsidR="007A209D" w:rsidRPr="00DD2A12" w:rsidRDefault="007A209D" w:rsidP="007A209D">
      <w:pPr>
        <w:pStyle w:val="NOTE"/>
      </w:pPr>
      <w:r w:rsidRPr="00DD2A12">
        <w:t xml:space="preserve">interfaces between the software item and hardware </w:t>
      </w:r>
      <w:proofErr w:type="gramStart"/>
      <w:r w:rsidRPr="00DD2A12">
        <w:t>products;</w:t>
      </w:r>
      <w:proofErr w:type="gramEnd"/>
    </w:p>
    <w:p w14:paraId="14D77C9D" w14:textId="77777777" w:rsidR="007A209D" w:rsidRPr="00DD2A12" w:rsidRDefault="007A209D" w:rsidP="007A209D">
      <w:pPr>
        <w:pStyle w:val="NOTE"/>
      </w:pPr>
      <w:r w:rsidRPr="00DD2A12">
        <w:t>interfaces requirements relating to the man–machine interaction.</w:t>
      </w:r>
    </w:p>
    <w:p w14:paraId="29D44F5B" w14:textId="77777777" w:rsidR="007A209D" w:rsidRPr="00DD2A12" w:rsidRDefault="007A209D" w:rsidP="007A209D">
      <w:pPr>
        <w:pStyle w:val="requirelevel3"/>
      </w:pPr>
      <w:r w:rsidRPr="00DD2A12">
        <w:t>Naming convention applicable to the data and command interface shall be also described.</w:t>
      </w:r>
    </w:p>
    <w:p w14:paraId="50F51200" w14:textId="77777777" w:rsidR="007A209D" w:rsidRPr="00DD2A12" w:rsidRDefault="007A209D" w:rsidP="007A209D">
      <w:pPr>
        <w:pStyle w:val="requirelevel3"/>
      </w:pPr>
      <w:r w:rsidRPr="00DD2A12">
        <w:t>The definition of each interface shall include at least the provided service, the description (name, type, dimension), the range and the initial value.</w:t>
      </w:r>
    </w:p>
    <w:p w14:paraId="64C06FD3" w14:textId="77777777" w:rsidR="007A209D" w:rsidRPr="00DD2A12" w:rsidRDefault="007A209D" w:rsidP="007A209D">
      <w:pPr>
        <w:pStyle w:val="DRD2"/>
      </w:pPr>
      <w:r w:rsidRPr="00DD2A12">
        <w:t>Operational requirements</w:t>
      </w:r>
    </w:p>
    <w:p w14:paraId="458EEC16" w14:textId="77777777" w:rsidR="007A209D" w:rsidRPr="00DD2A12" w:rsidRDefault="007A209D" w:rsidP="00725D8D">
      <w:pPr>
        <w:pStyle w:val="requirelevel3"/>
        <w:numPr>
          <w:ilvl w:val="5"/>
          <w:numId w:val="17"/>
        </w:numPr>
      </w:pPr>
      <w:r w:rsidRPr="00DD2A12">
        <w:t xml:space="preserve">The SRS shall list any specific requirement related to the operation of the software in its intended environment. </w:t>
      </w:r>
    </w:p>
    <w:p w14:paraId="1703DA31" w14:textId="77777777" w:rsidR="007A209D" w:rsidRPr="00DD2A12" w:rsidRDefault="007A209D" w:rsidP="007A209D">
      <w:pPr>
        <w:pStyle w:val="requirelevel3"/>
      </w:pPr>
      <w:r w:rsidRPr="00DD2A12">
        <w:t>The information specified in &lt;5.5&gt;a. should include, at least, any specified operational mode and mode transition for the software, and, in case of man–machine interaction, the intended use scenarios.</w:t>
      </w:r>
    </w:p>
    <w:p w14:paraId="09D6473F" w14:textId="77777777" w:rsidR="007A209D" w:rsidRPr="00DD2A12" w:rsidRDefault="007A209D" w:rsidP="007A209D">
      <w:pPr>
        <w:pStyle w:val="requirelevel3"/>
      </w:pPr>
      <w:r w:rsidRPr="00DD2A12">
        <w:t>Diagrams may be used to show the intended operations and related modes–transitions.</w:t>
      </w:r>
    </w:p>
    <w:p w14:paraId="7C77ED43" w14:textId="77777777" w:rsidR="007A209D" w:rsidRPr="00DD2A12" w:rsidRDefault="007A209D" w:rsidP="007A209D">
      <w:pPr>
        <w:pStyle w:val="DRD2"/>
      </w:pPr>
      <w:r w:rsidRPr="00DD2A12">
        <w:t>Resources requirements</w:t>
      </w:r>
    </w:p>
    <w:p w14:paraId="1FD61815" w14:textId="77777777" w:rsidR="007A209D" w:rsidRPr="00DD2A12" w:rsidRDefault="007A209D" w:rsidP="00725D8D">
      <w:pPr>
        <w:pStyle w:val="requirelevel3"/>
        <w:numPr>
          <w:ilvl w:val="5"/>
          <w:numId w:val="18"/>
        </w:numPr>
      </w:pPr>
      <w:r w:rsidRPr="00DD2A12">
        <w:t xml:space="preserve">The SRS shall describe all the resource requirements related to the software and the hardware requirements (target hardware on which the software is specified to operate), as follows: </w:t>
      </w:r>
    </w:p>
    <w:p w14:paraId="7366911A" w14:textId="77777777" w:rsidR="007A209D" w:rsidRPr="00DD2A12" w:rsidRDefault="007A209D" w:rsidP="007A209D">
      <w:pPr>
        <w:pStyle w:val="NOTE"/>
      </w:pPr>
      <w:r w:rsidRPr="00DD2A12">
        <w:lastRenderedPageBreak/>
        <w:t>List of the requirements relevant to hardware environment in which the software is specified to operate.</w:t>
      </w:r>
    </w:p>
    <w:p w14:paraId="40D98A7B" w14:textId="77777777" w:rsidR="007A209D" w:rsidRPr="00DD2A12" w:rsidRDefault="007A209D" w:rsidP="007A209D">
      <w:pPr>
        <w:pStyle w:val="NOTE"/>
      </w:pPr>
      <w:r w:rsidRPr="00DD2A12">
        <w:t>List of the sizing and timing requirements applicable to the software item under specification.</w:t>
      </w:r>
    </w:p>
    <w:p w14:paraId="74A26A38" w14:textId="77777777" w:rsidR="007A209D" w:rsidRPr="00DD2A12" w:rsidRDefault="007A209D" w:rsidP="007A209D">
      <w:pPr>
        <w:pStyle w:val="NOTE"/>
      </w:pPr>
      <w:r w:rsidRPr="00DD2A12">
        <w:t>Description of the computer software to be used with the software under specification or incorporated into the software item (e.g. operating system and software items to be reused).</w:t>
      </w:r>
    </w:p>
    <w:p w14:paraId="15D1E8DF" w14:textId="77777777" w:rsidR="007A209D" w:rsidRPr="00DD2A12" w:rsidRDefault="007A209D" w:rsidP="007A209D">
      <w:pPr>
        <w:pStyle w:val="NOTE"/>
      </w:pPr>
      <w:r w:rsidRPr="00DD2A12">
        <w:t>Description of the real time constraints to respect (e.g. time management with respect to the handling of input data before its loss of validity).</w:t>
      </w:r>
    </w:p>
    <w:p w14:paraId="30DF76AC" w14:textId="77777777" w:rsidR="007A209D" w:rsidRPr="00DD2A12" w:rsidRDefault="007A209D" w:rsidP="007A209D">
      <w:pPr>
        <w:pStyle w:val="DRD2"/>
      </w:pPr>
      <w:r w:rsidRPr="00DD2A12">
        <w:t>Design requirements and implementation constraints</w:t>
      </w:r>
    </w:p>
    <w:p w14:paraId="07D87F27" w14:textId="77777777" w:rsidR="007A209D" w:rsidRPr="00DD2A12" w:rsidRDefault="007A209D" w:rsidP="00725D8D">
      <w:pPr>
        <w:pStyle w:val="requirelevel3"/>
        <w:numPr>
          <w:ilvl w:val="5"/>
          <w:numId w:val="19"/>
        </w:numPr>
      </w:pPr>
      <w:r w:rsidRPr="00DD2A12">
        <w:t>The SRS shall list any requirements driving the design of the software item under specification and any identified implementation constraint.</w:t>
      </w:r>
    </w:p>
    <w:p w14:paraId="1792A668" w14:textId="77777777" w:rsidR="007A209D" w:rsidRPr="00DD2A12" w:rsidRDefault="007A209D" w:rsidP="007A209D">
      <w:pPr>
        <w:pStyle w:val="requirelevel3"/>
      </w:pPr>
      <w:r w:rsidRPr="00DD2A12">
        <w:t xml:space="preserve">Requirements applicable to the following items shall be included: </w:t>
      </w:r>
    </w:p>
    <w:p w14:paraId="70068FD6" w14:textId="77777777" w:rsidR="007A209D" w:rsidRPr="00DD2A12" w:rsidRDefault="007A209D" w:rsidP="007A209D">
      <w:pPr>
        <w:pStyle w:val="NOTE"/>
      </w:pPr>
      <w:r w:rsidRPr="00DD2A12">
        <w:t>software standards (e.g. applicable coding standards, and development standards</w:t>
      </w:r>
      <w:proofErr w:type="gramStart"/>
      <w:r w:rsidRPr="00DD2A12">
        <w:t>);</w:t>
      </w:r>
      <w:proofErr w:type="gramEnd"/>
    </w:p>
    <w:p w14:paraId="46C8FD74" w14:textId="77777777" w:rsidR="007A209D" w:rsidRPr="00DD2A12" w:rsidRDefault="007A209D" w:rsidP="007A209D">
      <w:pPr>
        <w:pStyle w:val="NOTE"/>
      </w:pPr>
      <w:r w:rsidRPr="00DD2A12">
        <w:t xml:space="preserve">design </w:t>
      </w:r>
      <w:proofErr w:type="gramStart"/>
      <w:r w:rsidRPr="00DD2A12">
        <w:t>requirements;</w:t>
      </w:r>
      <w:proofErr w:type="gramEnd"/>
    </w:p>
    <w:p w14:paraId="27B01698" w14:textId="77777777" w:rsidR="007A209D" w:rsidRPr="00DD2A12" w:rsidRDefault="007A209D" w:rsidP="007A209D">
      <w:pPr>
        <w:pStyle w:val="NOTE"/>
      </w:pPr>
      <w:r w:rsidRPr="00DD2A12">
        <w:t>specific design methods to be applied to minimize the number of critical software components (see ECSS-Q-ST-80 6.2.2.4</w:t>
      </w:r>
      <w:proofErr w:type="gramStart"/>
      <w:r w:rsidRPr="00DD2A12">
        <w:t>);</w:t>
      </w:r>
      <w:proofErr w:type="gramEnd"/>
    </w:p>
    <w:p w14:paraId="295F9BB0" w14:textId="77777777" w:rsidR="007A209D" w:rsidRPr="00DD2A12" w:rsidRDefault="007A209D" w:rsidP="007A209D">
      <w:pPr>
        <w:pStyle w:val="NOTE"/>
      </w:pPr>
      <w:r w:rsidRPr="00DD2A12">
        <w:t xml:space="preserve">requirements relevant to numerical accuracy </w:t>
      </w:r>
      <w:proofErr w:type="gramStart"/>
      <w:r w:rsidRPr="00DD2A12">
        <w:t>management;</w:t>
      </w:r>
      <w:proofErr w:type="gramEnd"/>
    </w:p>
    <w:p w14:paraId="53E479F1" w14:textId="77777777" w:rsidR="007A209D" w:rsidRPr="00DD2A12" w:rsidRDefault="007A209D" w:rsidP="007A209D">
      <w:pPr>
        <w:pStyle w:val="NOTE"/>
      </w:pPr>
      <w:r w:rsidRPr="00DD2A12">
        <w:t xml:space="preserve">design requirements relevant to the “in–flight modification” of the software </w:t>
      </w:r>
      <w:proofErr w:type="gramStart"/>
      <w:r w:rsidRPr="00DD2A12">
        <w:t>item;</w:t>
      </w:r>
      <w:proofErr w:type="gramEnd"/>
      <w:r w:rsidRPr="00DD2A12">
        <w:t xml:space="preserve"> </w:t>
      </w:r>
    </w:p>
    <w:p w14:paraId="7F26E591" w14:textId="77777777" w:rsidR="007A209D" w:rsidRPr="00DD2A12" w:rsidRDefault="007A209D" w:rsidP="007A209D">
      <w:pPr>
        <w:pStyle w:val="NOTE"/>
      </w:pPr>
      <w:r w:rsidRPr="00DD2A12">
        <w:t xml:space="preserve">specific design requirements to be applied if the software is specified to be designed for intended </w:t>
      </w:r>
      <w:proofErr w:type="gramStart"/>
      <w:r w:rsidRPr="00DD2A12">
        <w:t>reuse;</w:t>
      </w:r>
      <w:proofErr w:type="gramEnd"/>
    </w:p>
    <w:p w14:paraId="1241F5C6" w14:textId="77777777" w:rsidR="007A209D" w:rsidRPr="00DD2A12" w:rsidRDefault="007A209D" w:rsidP="007A209D">
      <w:pPr>
        <w:pStyle w:val="NOTE"/>
      </w:pPr>
      <w:r w:rsidRPr="00DD2A12">
        <w:t>specific constraints induced by reused software (e.g. COTS, free software and open source).</w:t>
      </w:r>
    </w:p>
    <w:p w14:paraId="077E576B" w14:textId="77777777" w:rsidR="007A209D" w:rsidRPr="00DD2A12" w:rsidRDefault="007A209D" w:rsidP="007A209D">
      <w:pPr>
        <w:pStyle w:val="DRD2"/>
      </w:pPr>
      <w:r w:rsidRPr="00DD2A12">
        <w:t>Security and privacy requirements</w:t>
      </w:r>
    </w:p>
    <w:p w14:paraId="14EC56FA" w14:textId="77777777" w:rsidR="007A209D" w:rsidRPr="00DD2A12" w:rsidRDefault="007A209D" w:rsidP="00725D8D">
      <w:pPr>
        <w:pStyle w:val="requirelevel3"/>
        <w:numPr>
          <w:ilvl w:val="5"/>
          <w:numId w:val="20"/>
        </w:numPr>
      </w:pPr>
      <w:r w:rsidRPr="00DD2A12">
        <w:t>The SRS shall describe any security and privacy requirement applicable to the software item.</w:t>
      </w:r>
    </w:p>
    <w:p w14:paraId="49D163A6" w14:textId="77777777" w:rsidR="007A209D" w:rsidRPr="00DD2A12" w:rsidRDefault="007A209D" w:rsidP="007A209D">
      <w:pPr>
        <w:pStyle w:val="DRD2"/>
      </w:pPr>
      <w:r w:rsidRPr="00DD2A12">
        <w:t>Portability requirements</w:t>
      </w:r>
    </w:p>
    <w:p w14:paraId="00E8C54E" w14:textId="77777777" w:rsidR="007A209D" w:rsidRPr="00DD2A12" w:rsidRDefault="007A209D" w:rsidP="00725D8D">
      <w:pPr>
        <w:pStyle w:val="requirelevel3"/>
        <w:numPr>
          <w:ilvl w:val="5"/>
          <w:numId w:val="21"/>
        </w:numPr>
      </w:pPr>
      <w:r w:rsidRPr="00DD2A12">
        <w:t>The SRS shall list any portability requirement applicable to the software item.</w:t>
      </w:r>
    </w:p>
    <w:p w14:paraId="7CE5E752" w14:textId="77777777" w:rsidR="007A209D" w:rsidRPr="00DD2A12" w:rsidRDefault="007A209D" w:rsidP="007A209D">
      <w:pPr>
        <w:pStyle w:val="DRD2"/>
      </w:pPr>
      <w:r w:rsidRPr="00DD2A12">
        <w:lastRenderedPageBreak/>
        <w:t>Software quality requirements</w:t>
      </w:r>
    </w:p>
    <w:p w14:paraId="1AE83884" w14:textId="77777777" w:rsidR="007A209D" w:rsidRPr="00DD2A12" w:rsidRDefault="007A209D" w:rsidP="00725D8D">
      <w:pPr>
        <w:pStyle w:val="requirelevel3"/>
        <w:numPr>
          <w:ilvl w:val="5"/>
          <w:numId w:val="22"/>
        </w:numPr>
      </w:pPr>
      <w:r w:rsidRPr="00DD2A12">
        <w:t>The SRS shall list any quality requirement applicable to the software item.</w:t>
      </w:r>
    </w:p>
    <w:p w14:paraId="59CCEB68" w14:textId="77777777" w:rsidR="007A209D" w:rsidRPr="00DD2A12" w:rsidRDefault="007A209D" w:rsidP="007A209D">
      <w:pPr>
        <w:pStyle w:val="DRD2"/>
      </w:pPr>
      <w:r w:rsidRPr="00DD2A12">
        <w:t>Software reliability requirements</w:t>
      </w:r>
    </w:p>
    <w:p w14:paraId="256FCB40" w14:textId="77777777" w:rsidR="007A209D" w:rsidRPr="00DD2A12" w:rsidRDefault="007A209D" w:rsidP="00725D8D">
      <w:pPr>
        <w:pStyle w:val="requirelevel3"/>
        <w:numPr>
          <w:ilvl w:val="5"/>
          <w:numId w:val="23"/>
        </w:numPr>
      </w:pPr>
      <w:r w:rsidRPr="00DD2A12">
        <w:t>The SRS shall list any reliability requirement applicable to the software item.</w:t>
      </w:r>
    </w:p>
    <w:p w14:paraId="4CD52141" w14:textId="77777777" w:rsidR="007A209D" w:rsidRPr="00DD2A12" w:rsidRDefault="007A209D" w:rsidP="007A209D">
      <w:pPr>
        <w:pStyle w:val="DRD2"/>
      </w:pPr>
      <w:r w:rsidRPr="00DD2A12">
        <w:t>Software maintainability requirements</w:t>
      </w:r>
    </w:p>
    <w:p w14:paraId="27698DA3" w14:textId="77777777" w:rsidR="007A209D" w:rsidRPr="00DD2A12" w:rsidRDefault="007A209D" w:rsidP="00725D8D">
      <w:pPr>
        <w:pStyle w:val="requirelevel3"/>
        <w:numPr>
          <w:ilvl w:val="5"/>
          <w:numId w:val="24"/>
        </w:numPr>
      </w:pPr>
      <w:r w:rsidRPr="00DD2A12">
        <w:t>The SRS shall list any maintainability requirement applicable to the software item.</w:t>
      </w:r>
    </w:p>
    <w:p w14:paraId="176B6395" w14:textId="77777777" w:rsidR="007A209D" w:rsidRPr="00DD2A12" w:rsidRDefault="007A209D" w:rsidP="007A209D">
      <w:pPr>
        <w:pStyle w:val="DRD2"/>
      </w:pPr>
      <w:r w:rsidRPr="00DD2A12">
        <w:t xml:space="preserve">Software safety requirements </w:t>
      </w:r>
    </w:p>
    <w:p w14:paraId="0DD81BE8" w14:textId="77777777" w:rsidR="007A209D" w:rsidRPr="00DD2A12" w:rsidRDefault="007A209D" w:rsidP="00725D8D">
      <w:pPr>
        <w:pStyle w:val="requirelevel3"/>
        <w:numPr>
          <w:ilvl w:val="5"/>
          <w:numId w:val="25"/>
        </w:numPr>
      </w:pPr>
      <w:r w:rsidRPr="00DD2A12">
        <w:t>The SRS shall list any safety requirement applicable to the software item.</w:t>
      </w:r>
    </w:p>
    <w:p w14:paraId="36B33F6A" w14:textId="77777777" w:rsidR="007A209D" w:rsidRPr="00DD2A12" w:rsidRDefault="007A209D" w:rsidP="007A209D">
      <w:pPr>
        <w:pStyle w:val="DRD2"/>
      </w:pPr>
      <w:r w:rsidRPr="00DD2A12">
        <w:t>Software configuration and delivery requirements</w:t>
      </w:r>
    </w:p>
    <w:p w14:paraId="15949ED3" w14:textId="77777777" w:rsidR="007A209D" w:rsidRPr="00DD2A12" w:rsidRDefault="007A209D" w:rsidP="00725D8D">
      <w:pPr>
        <w:pStyle w:val="requirelevel3"/>
        <w:numPr>
          <w:ilvl w:val="5"/>
          <w:numId w:val="26"/>
        </w:numPr>
      </w:pPr>
      <w:r w:rsidRPr="00DD2A12">
        <w:t>The SRS shall list any requirement applicable to the selected delivery medium and any software configuration applicable to the software item.</w:t>
      </w:r>
    </w:p>
    <w:p w14:paraId="019DCBEA" w14:textId="77777777" w:rsidR="007A209D" w:rsidRPr="00DD2A12" w:rsidRDefault="007A209D" w:rsidP="007A209D">
      <w:pPr>
        <w:pStyle w:val="DRD2"/>
      </w:pPr>
      <w:r w:rsidRPr="00DD2A12">
        <w:t xml:space="preserve">Data definition and database requirements </w:t>
      </w:r>
    </w:p>
    <w:p w14:paraId="1DA47985" w14:textId="77777777" w:rsidR="007A209D" w:rsidRPr="00DD2A12" w:rsidRDefault="007A209D" w:rsidP="00725D8D">
      <w:pPr>
        <w:pStyle w:val="requirelevel3"/>
        <w:numPr>
          <w:ilvl w:val="5"/>
          <w:numId w:val="27"/>
        </w:numPr>
      </w:pPr>
      <w:r w:rsidRPr="00DD2A12">
        <w:t xml:space="preserve">The SRS shall list any requirement related to specific data format or structure to be exchanged with other systems or any database requirements allowing to </w:t>
      </w:r>
      <w:proofErr w:type="gramStart"/>
      <w:r w:rsidRPr="00DD2A12">
        <w:t>take into account</w:t>
      </w:r>
      <w:proofErr w:type="gramEnd"/>
      <w:r w:rsidRPr="00DD2A12">
        <w:t xml:space="preserve"> e.g. for a flight software, the mission and product specific constraints. </w:t>
      </w:r>
    </w:p>
    <w:p w14:paraId="49D6AEEC" w14:textId="77777777" w:rsidR="007A209D" w:rsidRPr="00DD2A12" w:rsidRDefault="007A209D" w:rsidP="007A209D">
      <w:pPr>
        <w:pStyle w:val="DRD2"/>
      </w:pPr>
      <w:r w:rsidRPr="00DD2A12">
        <w:t>Human factors related requirements</w:t>
      </w:r>
    </w:p>
    <w:p w14:paraId="4C015D47" w14:textId="77777777" w:rsidR="007A209D" w:rsidRPr="00DD2A12" w:rsidRDefault="007A209D" w:rsidP="00725D8D">
      <w:pPr>
        <w:pStyle w:val="requirelevel3"/>
        <w:numPr>
          <w:ilvl w:val="5"/>
          <w:numId w:val="28"/>
        </w:numPr>
      </w:pPr>
      <w:r w:rsidRPr="00DD2A12">
        <w:t>The SRS shall list any requirement applicable to:</w:t>
      </w:r>
    </w:p>
    <w:p w14:paraId="6B643E2A" w14:textId="77777777" w:rsidR="007A209D" w:rsidRPr="00DD2A12" w:rsidRDefault="007A209D" w:rsidP="007A209D">
      <w:pPr>
        <w:pStyle w:val="NOTE"/>
      </w:pPr>
      <w:r w:rsidRPr="00DD2A12">
        <w:t xml:space="preserve">the personnel and to the specific software product under </w:t>
      </w:r>
      <w:proofErr w:type="gramStart"/>
      <w:r w:rsidRPr="00DD2A12">
        <w:t>definition;</w:t>
      </w:r>
      <w:proofErr w:type="gramEnd"/>
      <w:r w:rsidRPr="00DD2A12">
        <w:t xml:space="preserve"> </w:t>
      </w:r>
    </w:p>
    <w:p w14:paraId="7FB1B522" w14:textId="77777777" w:rsidR="007A209D" w:rsidRPr="00DD2A12" w:rsidRDefault="007A209D" w:rsidP="007A209D">
      <w:pPr>
        <w:pStyle w:val="NOTE"/>
      </w:pPr>
      <w:r w:rsidRPr="00DD2A12">
        <w:t>manual operations, human–equipment interactions, constraints on personnel, concentrated human attention areas and that are sensitive to human errors and training, and human factors engineering.</w:t>
      </w:r>
    </w:p>
    <w:p w14:paraId="5F7EDE7F" w14:textId="77777777" w:rsidR="007A209D" w:rsidRPr="00DD2A12" w:rsidRDefault="007A209D" w:rsidP="007A209D">
      <w:pPr>
        <w:pStyle w:val="DRD2"/>
      </w:pPr>
      <w:r w:rsidRPr="00DD2A12">
        <w:t>Adaptation and installation requirements</w:t>
      </w:r>
    </w:p>
    <w:p w14:paraId="212AA5CD" w14:textId="77777777" w:rsidR="007A209D" w:rsidRPr="00DD2A12" w:rsidRDefault="007A209D" w:rsidP="00725D8D">
      <w:pPr>
        <w:pStyle w:val="requirelevel3"/>
        <w:numPr>
          <w:ilvl w:val="5"/>
          <w:numId w:val="29"/>
        </w:numPr>
      </w:pPr>
      <w:r w:rsidRPr="00DD2A12">
        <w:t>This SRS shall list any requirement applicable to adaptation data and to specific installation.</w:t>
      </w:r>
    </w:p>
    <w:p w14:paraId="7C276004" w14:textId="77777777" w:rsidR="007A209D" w:rsidRPr="00DD2A12" w:rsidRDefault="007A209D" w:rsidP="007A209D">
      <w:pPr>
        <w:pStyle w:val="DRD1"/>
      </w:pPr>
      <w:r w:rsidRPr="00DD2A12">
        <w:t>Validation requirements</w:t>
      </w:r>
    </w:p>
    <w:p w14:paraId="0D9B82A6" w14:textId="77777777" w:rsidR="007A209D" w:rsidRPr="00DD2A12" w:rsidRDefault="007A209D" w:rsidP="00725D8D">
      <w:pPr>
        <w:pStyle w:val="requirelevel3"/>
        <w:numPr>
          <w:ilvl w:val="5"/>
          <w:numId w:val="30"/>
        </w:numPr>
      </w:pPr>
      <w:r w:rsidRPr="00DD2A12">
        <w:t>The SRS shall describe, per each uniquely identified requirement in &lt;5&gt;, the validation approach.</w:t>
      </w:r>
    </w:p>
    <w:p w14:paraId="21EFE443" w14:textId="77777777" w:rsidR="007A209D" w:rsidRPr="00DD2A12" w:rsidRDefault="007A209D" w:rsidP="007A209D">
      <w:pPr>
        <w:pStyle w:val="requirelevel3"/>
      </w:pPr>
      <w:r w:rsidRPr="00DD2A12">
        <w:lastRenderedPageBreak/>
        <w:t>A validation matrix (requirements to validation approach correlation table) shall be utilized to describe the validation approach applicable to each requirement.</w:t>
      </w:r>
    </w:p>
    <w:p w14:paraId="0B149C89" w14:textId="77777777" w:rsidR="007A209D" w:rsidRPr="00DD2A12" w:rsidRDefault="007A209D" w:rsidP="007A209D">
      <w:pPr>
        <w:pStyle w:val="DRD1"/>
      </w:pPr>
      <w:r w:rsidRPr="00DD2A12">
        <w:t xml:space="preserve">Traceability </w:t>
      </w:r>
    </w:p>
    <w:p w14:paraId="30C5DE1B" w14:textId="77777777" w:rsidR="007A209D" w:rsidRPr="00DD2A12" w:rsidRDefault="007A209D" w:rsidP="00725D8D">
      <w:pPr>
        <w:pStyle w:val="requirelevel3"/>
        <w:numPr>
          <w:ilvl w:val="5"/>
          <w:numId w:val="31"/>
        </w:numPr>
      </w:pPr>
      <w:r w:rsidRPr="00DD2A12">
        <w:t xml:space="preserve">The SRS shall report the traceability matrices </w:t>
      </w:r>
    </w:p>
    <w:p w14:paraId="31E67D56" w14:textId="77777777" w:rsidR="007A209D" w:rsidRPr="00DD2A12" w:rsidRDefault="007A209D" w:rsidP="007A209D">
      <w:pPr>
        <w:pStyle w:val="NOTE"/>
      </w:pPr>
      <w:r w:rsidRPr="00DD2A12">
        <w:t xml:space="preserve">from the upper level specification requirements to the requirements contained in &lt;5&gt; (forward traceability table), and </w:t>
      </w:r>
    </w:p>
    <w:p w14:paraId="726329AD" w14:textId="77777777" w:rsidR="007A209D" w:rsidRPr="00DD2A12" w:rsidRDefault="007A209D" w:rsidP="007A209D">
      <w:pPr>
        <w:pStyle w:val="NOTE"/>
      </w:pPr>
      <w:r w:rsidRPr="00DD2A12">
        <w:t xml:space="preserve">from the requirements contained in &lt;5&gt; to the upper level applicable specification (backward traceability table). </w:t>
      </w:r>
    </w:p>
    <w:p w14:paraId="6142BF17" w14:textId="77777777" w:rsidR="007A209D" w:rsidRPr="00DD2A12" w:rsidRDefault="007A209D" w:rsidP="007A209D">
      <w:pPr>
        <w:pStyle w:val="requirelevel3"/>
      </w:pPr>
      <w:r w:rsidRPr="00DD2A12">
        <w:t xml:space="preserve">In case the information in &lt;7&gt;a. is separately provided in the DJF, reference to this documentation shall be clearly stated. </w:t>
      </w:r>
    </w:p>
    <w:p w14:paraId="58A9CF43" w14:textId="77777777" w:rsidR="007A209D" w:rsidRPr="00DD2A12" w:rsidRDefault="007A209D" w:rsidP="007A209D">
      <w:pPr>
        <w:pStyle w:val="DRD1"/>
      </w:pPr>
      <w:r w:rsidRPr="00DD2A12">
        <w:t>Logical model description</w:t>
      </w:r>
    </w:p>
    <w:p w14:paraId="05812B7D" w14:textId="77777777" w:rsidR="007A209D" w:rsidRPr="00DD2A12" w:rsidRDefault="007A209D" w:rsidP="00725D8D">
      <w:pPr>
        <w:pStyle w:val="requirelevel3"/>
        <w:numPr>
          <w:ilvl w:val="5"/>
          <w:numId w:val="32"/>
        </w:numPr>
      </w:pPr>
      <w:r w:rsidRPr="00DD2A12">
        <w:t xml:space="preserve">The SRS shall include a top–down description of the logical model of the software. </w:t>
      </w:r>
    </w:p>
    <w:p w14:paraId="476E0E56" w14:textId="77777777" w:rsidR="007A209D" w:rsidRPr="00DD2A12" w:rsidRDefault="007A209D" w:rsidP="007A209D">
      <w:pPr>
        <w:pStyle w:val="NOTEnumbered"/>
        <w:rPr>
          <w:lang w:val="en-GB"/>
        </w:rPr>
      </w:pPr>
      <w:r w:rsidRPr="00DD2A12">
        <w:rPr>
          <w:lang w:val="en-GB"/>
        </w:rPr>
        <w:t>1</w:t>
      </w:r>
      <w:r w:rsidRPr="00DD2A12">
        <w:rPr>
          <w:lang w:val="en-GB"/>
        </w:rPr>
        <w:tab/>
        <w:t>The logical model can be the result of an iterative verification process with the customer. It also supports the requirements capture, documents and formalizes the software requirements.</w:t>
      </w:r>
    </w:p>
    <w:p w14:paraId="6428CE5C" w14:textId="77777777" w:rsidR="007A209D" w:rsidRPr="00DD2A12" w:rsidRDefault="007A209D" w:rsidP="007A209D">
      <w:pPr>
        <w:pStyle w:val="NOTEnumbered"/>
        <w:rPr>
          <w:lang w:val="en-GB"/>
        </w:rPr>
      </w:pPr>
      <w:r w:rsidRPr="00DD2A12">
        <w:rPr>
          <w:lang w:val="en-GB"/>
        </w:rPr>
        <w:t>2</w:t>
      </w:r>
      <w:r w:rsidRPr="00DD2A12">
        <w:rPr>
          <w:lang w:val="en-GB"/>
        </w:rPr>
        <w:tab/>
        <w:t>A logical model is a representation of the technical specification, independent of the implementation, describing the functional behaviour of the software product. The logical model is written with a formalized language and it can be possibly executable. Formal methods can be used to prove properties of the logical model itself and therefore of the technical specification. The logical model allows in particular to verify that a technical specification is complete (i.e. by checking a software requirement exists for each logical model element), and consistent (because of the model checking).</w:t>
      </w:r>
      <w:r w:rsidRPr="00DD2A12">
        <w:rPr>
          <w:lang w:val="en-GB"/>
        </w:rPr>
        <w:br/>
        <w:t>The logical model can be completed by specific feasibility analyses such as benchmarks, in order to check the technical budgets (e.g. memory size and computer throughput). In case the modelling technique allows for it, preliminary automatic code generation can be used to define the contents of the software validation test specification.</w:t>
      </w:r>
    </w:p>
    <w:p w14:paraId="0C818674" w14:textId="77777777" w:rsidR="007A209D" w:rsidRPr="00DD2A12" w:rsidRDefault="007A209D" w:rsidP="007A209D">
      <w:pPr>
        <w:pStyle w:val="NOTEnumbered"/>
        <w:rPr>
          <w:lang w:val="en-GB"/>
        </w:rPr>
      </w:pPr>
      <w:r w:rsidRPr="00DD2A12">
        <w:rPr>
          <w:lang w:val="en-GB"/>
        </w:rPr>
        <w:t>3</w:t>
      </w:r>
      <w:r w:rsidRPr="00DD2A12">
        <w:rPr>
          <w:lang w:val="en-GB"/>
        </w:rPr>
        <w:tab/>
        <w:t xml:space="preserve">If software system co-engineering activities are considered, the logical model is a refinement of </w:t>
      </w:r>
      <w:r w:rsidRPr="00DD2A12">
        <w:rPr>
          <w:lang w:val="en-GB"/>
        </w:rPr>
        <w:lastRenderedPageBreak/>
        <w:t xml:space="preserve">the following system models: data, application function, event and failure </w:t>
      </w:r>
    </w:p>
    <w:p w14:paraId="600FBA40" w14:textId="77777777" w:rsidR="007A209D" w:rsidRPr="00DD2A12" w:rsidRDefault="007A209D" w:rsidP="007A209D">
      <w:pPr>
        <w:pStyle w:val="requirelevel3"/>
      </w:pPr>
      <w:r w:rsidRPr="00DD2A12">
        <w:t>The method used to express the logical model shall be described</w:t>
      </w:r>
    </w:p>
    <w:p w14:paraId="5669063C" w14:textId="77777777" w:rsidR="007A209D" w:rsidRPr="00DD2A12" w:rsidRDefault="007A209D" w:rsidP="007A209D">
      <w:pPr>
        <w:pStyle w:val="requirelevel3"/>
      </w:pPr>
      <w:r w:rsidRPr="00DD2A12">
        <w:t>Diagrams, tables, data flows and explanatory text may be included.</w:t>
      </w:r>
    </w:p>
    <w:p w14:paraId="16211599" w14:textId="77777777" w:rsidR="007A209D" w:rsidRPr="00DD2A12" w:rsidRDefault="007A209D" w:rsidP="007A209D">
      <w:pPr>
        <w:pStyle w:val="requirelevel3"/>
      </w:pPr>
      <w:r w:rsidRPr="00DD2A12">
        <w:t xml:space="preserve">The functionality at each level should be described, to enable the reader to ’walkthrough’ e.g. the model level–by–level, function–by–function, and flow–by–flow. </w:t>
      </w:r>
    </w:p>
    <w:p w14:paraId="0E465458" w14:textId="77777777" w:rsidR="007A209D" w:rsidRPr="00DD2A12" w:rsidRDefault="007A209D" w:rsidP="007A209D">
      <w:pPr>
        <w:pStyle w:val="requirelevel3"/>
      </w:pPr>
      <w:r w:rsidRPr="00DD2A12">
        <w:t xml:space="preserve">The behavioural view of the software logical model shall be also described in the SRS. </w:t>
      </w:r>
    </w:p>
    <w:p w14:paraId="3B1E6B91" w14:textId="77777777" w:rsidR="007A209D" w:rsidRPr="00DD2A12" w:rsidRDefault="007A209D" w:rsidP="007A209D">
      <w:pPr>
        <w:pStyle w:val="NOTE"/>
      </w:pPr>
      <w:r w:rsidRPr="00DD2A12">
        <w:t>This is particularly relevant for flight software applications.</w:t>
      </w:r>
    </w:p>
    <w:p w14:paraId="19116AFA" w14:textId="77777777" w:rsidR="007A209D" w:rsidRPr="00DD2A12" w:rsidRDefault="007A209D" w:rsidP="007A209D">
      <w:pPr>
        <w:pStyle w:val="Annex3"/>
        <w:tabs>
          <w:tab w:val="clear" w:pos="360"/>
          <w:tab w:val="num" w:pos="3119"/>
        </w:tabs>
        <w:ind w:left="3119" w:hanging="1134"/>
      </w:pPr>
      <w:r w:rsidRPr="00DD2A12">
        <w:t>Special remarks</w:t>
      </w:r>
    </w:p>
    <w:p w14:paraId="4C41AF5E" w14:textId="77777777" w:rsidR="007A209D" w:rsidRPr="00DD2A12" w:rsidRDefault="007A209D" w:rsidP="007A209D">
      <w:pPr>
        <w:pStyle w:val="paragraph"/>
      </w:pPr>
      <w:r w:rsidRPr="00DD2A12">
        <w:t>None.</w:t>
      </w:r>
    </w:p>
    <w:p w14:paraId="5F164AD7" w14:textId="77777777" w:rsidR="00315405" w:rsidRDefault="00315405"/>
    <w:sectPr w:rsidR="003154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NewCenturySchlbk">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027F1"/>
    <w:multiLevelType w:val="multilevel"/>
    <w:tmpl w:val="A7888FD2"/>
    <w:lvl w:ilvl="0">
      <w:start w:val="1"/>
      <w:numFmt w:val="decimal"/>
      <w:pStyle w:val="Heading1"/>
      <w:suff w:val="nothing"/>
      <w:lvlText w:val="%1"/>
      <w:lvlJc w:val="left"/>
      <w:pPr>
        <w:ind w:left="0" w:firstLine="0"/>
      </w:pPr>
      <w:rPr>
        <w:rFonts w:hint="default"/>
        <w:b/>
        <w:i w:val="0"/>
      </w:rPr>
    </w:lvl>
    <w:lvl w:ilvl="1">
      <w:start w:val="1"/>
      <w:numFmt w:val="decimal"/>
      <w:pStyle w:val="Heading2"/>
      <w:lvlText w:val="%1.%2"/>
      <w:lvlJc w:val="left"/>
      <w:pPr>
        <w:tabs>
          <w:tab w:val="num" w:pos="851"/>
        </w:tabs>
        <w:ind w:left="851" w:hanging="851"/>
      </w:pPr>
      <w:rPr>
        <w:rFonts w:hint="default"/>
        <w:b/>
        <w:i w:val="0"/>
      </w:rPr>
    </w:lvl>
    <w:lvl w:ilvl="2">
      <w:start w:val="1"/>
      <w:numFmt w:val="decimal"/>
      <w:pStyle w:val="Heading3"/>
      <w:lvlText w:val="%1.%2.%3"/>
      <w:lvlJc w:val="left"/>
      <w:pPr>
        <w:tabs>
          <w:tab w:val="num" w:pos="3119"/>
        </w:tabs>
        <w:ind w:left="3119" w:hanging="1134"/>
      </w:pPr>
      <w:rPr>
        <w:rFonts w:hint="default"/>
        <w:b/>
        <w:i w:val="0"/>
      </w:rPr>
    </w:lvl>
    <w:lvl w:ilvl="3">
      <w:start w:val="1"/>
      <w:numFmt w:val="decimal"/>
      <w:pStyle w:val="Heading4"/>
      <w:lvlText w:val="%1.%2.%3.%4"/>
      <w:lvlJc w:val="left"/>
      <w:pPr>
        <w:tabs>
          <w:tab w:val="num" w:pos="3119"/>
        </w:tabs>
        <w:ind w:left="3119" w:hanging="1134"/>
      </w:pPr>
      <w:rPr>
        <w:rFonts w:hint="default"/>
        <w:b/>
        <w:i w:val="0"/>
      </w:rPr>
    </w:lvl>
    <w:lvl w:ilvl="4">
      <w:start w:val="1"/>
      <w:numFmt w:val="decimal"/>
      <w:pStyle w:val="Heading5"/>
      <w:lvlText w:val="%1.%2.%3.%4.%5"/>
      <w:lvlJc w:val="left"/>
      <w:pPr>
        <w:tabs>
          <w:tab w:val="num" w:pos="3119"/>
        </w:tabs>
        <w:ind w:left="3119" w:hanging="1134"/>
      </w:pPr>
      <w:rPr>
        <w:rFonts w:hint="default"/>
        <w:b w:val="0"/>
        <w:i w:val="0"/>
        <w:sz w:val="22"/>
      </w:rPr>
    </w:lvl>
    <w:lvl w:ilvl="5">
      <w:start w:val="1"/>
      <w:numFmt w:val="lowerLetter"/>
      <w:pStyle w:val="requirelevel1"/>
      <w:lvlText w:val="%6."/>
      <w:lvlJc w:val="left"/>
      <w:pPr>
        <w:tabs>
          <w:tab w:val="num" w:pos="2552"/>
        </w:tabs>
        <w:ind w:left="2552" w:hanging="567"/>
      </w:pPr>
      <w:rPr>
        <w:rFonts w:hint="default"/>
        <w:b w:val="0"/>
        <w:i w:val="0"/>
      </w:rPr>
    </w:lvl>
    <w:lvl w:ilvl="6">
      <w:start w:val="1"/>
      <w:numFmt w:val="decimal"/>
      <w:pStyle w:val="requirelevel2"/>
      <w:lvlText w:val="%7."/>
      <w:lvlJc w:val="left"/>
      <w:pPr>
        <w:tabs>
          <w:tab w:val="num" w:pos="3119"/>
        </w:tabs>
        <w:ind w:left="3119" w:hanging="567"/>
      </w:pPr>
      <w:rPr>
        <w:rFonts w:hint="default"/>
        <w:b w:val="0"/>
        <w:i w:val="0"/>
      </w:rPr>
    </w:lvl>
    <w:lvl w:ilvl="7">
      <w:start w:val="1"/>
      <w:numFmt w:val="lowerLetter"/>
      <w:pStyle w:val="requirelevel3"/>
      <w:lvlText w:val="(%8)"/>
      <w:lvlJc w:val="left"/>
      <w:pPr>
        <w:tabs>
          <w:tab w:val="num" w:pos="3686"/>
        </w:tabs>
        <w:ind w:left="3686" w:hanging="567"/>
      </w:pPr>
      <w:rPr>
        <w:rFonts w:hint="default"/>
        <w:b w:val="0"/>
        <w:i w:val="0"/>
      </w:rPr>
    </w:lvl>
    <w:lvl w:ilvl="8">
      <w:start w:val="1"/>
      <w:numFmt w:val="decimal"/>
      <w:lvlText w:val="%1.%2.%3.%4.%5.%6.%7.%8.%9."/>
      <w:lvlJc w:val="left"/>
      <w:pPr>
        <w:tabs>
          <w:tab w:val="num" w:pos="7441"/>
        </w:tabs>
        <w:ind w:left="5641" w:hanging="1440"/>
      </w:pPr>
      <w:rPr>
        <w:rFonts w:hint="default"/>
      </w:rPr>
    </w:lvl>
  </w:abstractNum>
  <w:abstractNum w:abstractNumId="1" w15:restartNumberingAfterBreak="0">
    <w:nsid w:val="28F45DB4"/>
    <w:multiLevelType w:val="multilevel"/>
    <w:tmpl w:val="D766232A"/>
    <w:lvl w:ilvl="0">
      <w:start w:val="1"/>
      <w:numFmt w:val="upperLetter"/>
      <w:pStyle w:val="Annex1"/>
      <w:suff w:val="nothing"/>
      <w:lvlText w:val="Annex %1"/>
      <w:lvlJc w:val="left"/>
      <w:pPr>
        <w:ind w:left="0" w:firstLine="0"/>
      </w:pPr>
      <w:rPr>
        <w:rFonts w:hint="default"/>
      </w:rPr>
    </w:lvl>
    <w:lvl w:ilvl="1">
      <w:start w:val="1"/>
      <w:numFmt w:val="decimal"/>
      <w:pStyle w:val="Annex2"/>
      <w:lvlText w:val="%1.%2"/>
      <w:lvlJc w:val="left"/>
      <w:pPr>
        <w:tabs>
          <w:tab w:val="num" w:pos="851"/>
        </w:tabs>
        <w:ind w:left="851" w:hanging="851"/>
      </w:pPr>
      <w:rPr>
        <w:rFonts w:hint="default"/>
      </w:rPr>
    </w:lvl>
    <w:lvl w:ilvl="2">
      <w:start w:val="1"/>
      <w:numFmt w:val="decimal"/>
      <w:pStyle w:val="Annex3"/>
      <w:lvlText w:val="%1.%2.%3"/>
      <w:lvlJc w:val="left"/>
      <w:pPr>
        <w:tabs>
          <w:tab w:val="num" w:pos="3119"/>
        </w:tabs>
        <w:ind w:left="3119" w:hanging="1134"/>
      </w:pPr>
      <w:rPr>
        <w:rFonts w:hint="default"/>
      </w:rPr>
    </w:lvl>
    <w:lvl w:ilvl="3">
      <w:start w:val="1"/>
      <w:numFmt w:val="decimal"/>
      <w:pStyle w:val="Annex4"/>
      <w:lvlText w:val="%1.%2.%3.%4."/>
      <w:lvlJc w:val="left"/>
      <w:pPr>
        <w:tabs>
          <w:tab w:val="num" w:pos="3119"/>
        </w:tabs>
        <w:ind w:left="3119" w:hanging="1134"/>
      </w:pPr>
      <w:rPr>
        <w:rFonts w:hint="default"/>
      </w:rPr>
    </w:lvl>
    <w:lvl w:ilvl="4">
      <w:start w:val="1"/>
      <w:numFmt w:val="decimal"/>
      <w:pStyle w:val="Annex5"/>
      <w:lvlText w:val="%1.%2.%3.%4.%5"/>
      <w:lvlJc w:val="left"/>
      <w:pPr>
        <w:tabs>
          <w:tab w:val="num" w:pos="3119"/>
        </w:tabs>
        <w:ind w:left="3119" w:hanging="1134"/>
      </w:pPr>
      <w:rPr>
        <w:rFonts w:hint="default"/>
      </w:rPr>
    </w:lvl>
    <w:lvl w:ilvl="5">
      <w:start w:val="1"/>
      <w:numFmt w:val="decimal"/>
      <w:lvlText w:val="&lt;%6&gt;"/>
      <w:lvlJc w:val="left"/>
      <w:pPr>
        <w:tabs>
          <w:tab w:val="num" w:pos="2835"/>
        </w:tabs>
        <w:ind w:left="2835" w:hanging="850"/>
      </w:pPr>
      <w:rPr>
        <w:rFonts w:hint="default"/>
      </w:rPr>
    </w:lvl>
    <w:lvl w:ilvl="6">
      <w:start w:val="1"/>
      <w:numFmt w:val="decimal"/>
      <w:lvlText w:val="&lt;%6.%7&gt;"/>
      <w:lvlJc w:val="left"/>
      <w:pPr>
        <w:tabs>
          <w:tab w:val="num" w:pos="2552"/>
        </w:tabs>
        <w:ind w:left="2552" w:hanging="567"/>
      </w:pPr>
      <w:rPr>
        <w:rFonts w:hint="default"/>
      </w:rPr>
    </w:lvl>
    <w:lvl w:ilvl="7">
      <w:start w:val="1"/>
      <w:numFmt w:val="decimal"/>
      <w:lvlRestart w:val="1"/>
      <w:pStyle w:val="CaptionAnnexFigure"/>
      <w:suff w:val="nothing"/>
      <w:lvlText w:val="Figure %1-%8"/>
      <w:lvlJc w:val="left"/>
      <w:pPr>
        <w:ind w:left="3119" w:hanging="567"/>
      </w:pPr>
      <w:rPr>
        <w:rFonts w:hint="default"/>
      </w:rPr>
    </w:lvl>
    <w:lvl w:ilvl="8">
      <w:start w:val="1"/>
      <w:numFmt w:val="decimal"/>
      <w:lvlRestart w:val="1"/>
      <w:pStyle w:val="CaptionAnnexTable"/>
      <w:suff w:val="nothing"/>
      <w:lvlText w:val="Table %1-%9"/>
      <w:lvlJc w:val="left"/>
      <w:pPr>
        <w:ind w:left="3686" w:hanging="567"/>
      </w:pPr>
      <w:rPr>
        <w:rFonts w:hint="default"/>
      </w:rPr>
    </w:lvl>
  </w:abstractNum>
  <w:abstractNum w:abstractNumId="2" w15:restartNumberingAfterBreak="0">
    <w:nsid w:val="2F1B5607"/>
    <w:multiLevelType w:val="multilevel"/>
    <w:tmpl w:val="0A7CAFA8"/>
    <w:lvl w:ilvl="0">
      <w:start w:val="1"/>
      <w:numFmt w:val="decimal"/>
      <w:pStyle w:val="DRD1"/>
      <w:lvlText w:val="&lt;%1&gt;"/>
      <w:lvlJc w:val="left"/>
      <w:pPr>
        <w:tabs>
          <w:tab w:val="num" w:pos="2835"/>
        </w:tabs>
        <w:ind w:left="2835" w:hanging="850"/>
      </w:pPr>
      <w:rPr>
        <w:rFonts w:hint="default"/>
      </w:rPr>
    </w:lvl>
    <w:lvl w:ilvl="1">
      <w:start w:val="1"/>
      <w:numFmt w:val="decimal"/>
      <w:pStyle w:val="DRD2"/>
      <w:lvlText w:val="&lt;%1.%2&gt;"/>
      <w:lvlJc w:val="left"/>
      <w:pPr>
        <w:tabs>
          <w:tab w:val="num" w:pos="2835"/>
        </w:tabs>
        <w:ind w:left="2835" w:hanging="850"/>
      </w:pPr>
      <w:rPr>
        <w:rFonts w:hint="default"/>
      </w:rPr>
    </w:lvl>
    <w:lvl w:ilvl="2">
      <w:start w:val="1"/>
      <w:numFmt w:val="decimal"/>
      <w:pStyle w:val="DRD3"/>
      <w:lvlText w:val="&lt;%1.%2.%3&gt;"/>
      <w:lvlJc w:val="left"/>
      <w:pPr>
        <w:tabs>
          <w:tab w:val="num" w:pos="3261"/>
        </w:tabs>
        <w:ind w:left="3261" w:hanging="850"/>
      </w:pPr>
      <w:rPr>
        <w:rFonts w:hint="default"/>
      </w:rPr>
    </w:lvl>
    <w:lvl w:ilvl="3">
      <w:start w:val="1"/>
      <w:numFmt w:val="decimal"/>
      <w:lvlText w:val="%1.%2.%3.%4."/>
      <w:lvlJc w:val="left"/>
      <w:pPr>
        <w:tabs>
          <w:tab w:val="num" w:pos="3713"/>
        </w:tabs>
        <w:ind w:left="3713" w:hanging="648"/>
      </w:pPr>
      <w:rPr>
        <w:rFonts w:hint="default"/>
      </w:rPr>
    </w:lvl>
    <w:lvl w:ilvl="4">
      <w:start w:val="1"/>
      <w:numFmt w:val="decimal"/>
      <w:lvlText w:val="%1.%2.%3.%4.%5."/>
      <w:lvlJc w:val="left"/>
      <w:pPr>
        <w:tabs>
          <w:tab w:val="num" w:pos="4217"/>
        </w:tabs>
        <w:ind w:left="4217" w:hanging="792"/>
      </w:pPr>
      <w:rPr>
        <w:rFonts w:hint="default"/>
      </w:rPr>
    </w:lvl>
    <w:lvl w:ilvl="5">
      <w:start w:val="1"/>
      <w:numFmt w:val="decimal"/>
      <w:lvlText w:val="%1.%2.%3.%4.%5.%6."/>
      <w:lvlJc w:val="left"/>
      <w:pPr>
        <w:tabs>
          <w:tab w:val="num" w:pos="4721"/>
        </w:tabs>
        <w:ind w:left="4721" w:hanging="936"/>
      </w:pPr>
      <w:rPr>
        <w:rFonts w:hint="default"/>
      </w:rPr>
    </w:lvl>
    <w:lvl w:ilvl="6">
      <w:start w:val="1"/>
      <w:numFmt w:val="decimal"/>
      <w:lvlText w:val="%1.%2.%3.%4.%5.%6.%7."/>
      <w:lvlJc w:val="left"/>
      <w:pPr>
        <w:tabs>
          <w:tab w:val="num" w:pos="5225"/>
        </w:tabs>
        <w:ind w:left="5225" w:hanging="1080"/>
      </w:pPr>
      <w:rPr>
        <w:rFonts w:hint="default"/>
      </w:rPr>
    </w:lvl>
    <w:lvl w:ilvl="7">
      <w:start w:val="1"/>
      <w:numFmt w:val="decimal"/>
      <w:lvlText w:val="%1.%2.%3.%4.%5.%6.%7.%8."/>
      <w:lvlJc w:val="left"/>
      <w:pPr>
        <w:tabs>
          <w:tab w:val="num" w:pos="5729"/>
        </w:tabs>
        <w:ind w:left="5729" w:hanging="1224"/>
      </w:pPr>
      <w:rPr>
        <w:rFonts w:hint="default"/>
      </w:rPr>
    </w:lvl>
    <w:lvl w:ilvl="8">
      <w:start w:val="1"/>
      <w:numFmt w:val="decimal"/>
      <w:lvlText w:val="%1.%2.%3.%4.%5.%6.%7.%8.%9."/>
      <w:lvlJc w:val="left"/>
      <w:pPr>
        <w:tabs>
          <w:tab w:val="num" w:pos="6305"/>
        </w:tabs>
        <w:ind w:left="6305" w:hanging="1440"/>
      </w:pPr>
      <w:rPr>
        <w:rFonts w:hint="default"/>
      </w:rPr>
    </w:lvl>
  </w:abstractNum>
  <w:abstractNum w:abstractNumId="3" w15:restartNumberingAfterBreak="0">
    <w:nsid w:val="2FE9380C"/>
    <w:multiLevelType w:val="multilevel"/>
    <w:tmpl w:val="24568274"/>
    <w:lvl w:ilvl="0">
      <w:start w:val="1"/>
      <w:numFmt w:val="none"/>
      <w:pStyle w:val="NOTE"/>
      <w:lvlText w:val="NOTE "/>
      <w:lvlJc w:val="left"/>
      <w:pPr>
        <w:tabs>
          <w:tab w:val="num" w:pos="3969"/>
        </w:tabs>
        <w:ind w:left="3969" w:hanging="964"/>
      </w:pPr>
      <w:rPr>
        <w:rFonts w:hint="default"/>
      </w:rPr>
    </w:lvl>
    <w:lvl w:ilvl="1">
      <w:start w:val="1"/>
      <w:numFmt w:val="decimal"/>
      <w:lvlText w:val="%2."/>
      <w:lvlJc w:val="left"/>
      <w:pPr>
        <w:tabs>
          <w:tab w:val="num" w:pos="3119"/>
        </w:tabs>
        <w:ind w:left="3119" w:hanging="567"/>
      </w:pPr>
      <w:rPr>
        <w:rFonts w:hint="default"/>
      </w:rPr>
    </w:lvl>
    <w:lvl w:ilvl="2">
      <w:start w:val="1"/>
      <w:numFmt w:val="lowerLetter"/>
      <w:lvlText w:val="(%3)"/>
      <w:lvlJc w:val="left"/>
      <w:pPr>
        <w:tabs>
          <w:tab w:val="num" w:pos="4820"/>
        </w:tabs>
        <w:ind w:left="4820" w:hanging="283"/>
      </w:pPr>
      <w:rPr>
        <w:rFonts w:hint="default"/>
      </w:rPr>
    </w:lvl>
    <w:lvl w:ilvl="3">
      <w:start w:val="1"/>
      <w:numFmt w:val="decimal"/>
      <w:lvlText w:val="(%4)"/>
      <w:lvlJc w:val="left"/>
      <w:pPr>
        <w:tabs>
          <w:tab w:val="num" w:pos="5047"/>
        </w:tabs>
        <w:ind w:left="5047" w:hanging="340"/>
      </w:pPr>
      <w:rPr>
        <w:rFonts w:hint="default"/>
      </w:rPr>
    </w:lvl>
    <w:lvl w:ilvl="4">
      <w:start w:val="1"/>
      <w:numFmt w:val="decimal"/>
      <w:lvlText w:val="(%5)"/>
      <w:lvlJc w:val="left"/>
      <w:pPr>
        <w:tabs>
          <w:tab w:val="num" w:pos="5387"/>
        </w:tabs>
        <w:ind w:left="5387" w:hanging="340"/>
      </w:pPr>
      <w:rPr>
        <w:rFonts w:hint="default"/>
      </w:rPr>
    </w:lvl>
    <w:lvl w:ilvl="5">
      <w:start w:val="1"/>
      <w:numFmt w:val="lowerLetter"/>
      <w:lvlText w:val="(%6)"/>
      <w:lvlJc w:val="left"/>
      <w:pPr>
        <w:tabs>
          <w:tab w:val="num" w:pos="5727"/>
        </w:tabs>
        <w:ind w:left="5727" w:hanging="340"/>
      </w:pPr>
      <w:rPr>
        <w:rFonts w:hint="default"/>
      </w:rPr>
    </w:lvl>
    <w:lvl w:ilvl="6">
      <w:start w:val="1"/>
      <w:numFmt w:val="lowerRoman"/>
      <w:lvlText w:val="(%7)"/>
      <w:lvlJc w:val="left"/>
      <w:pPr>
        <w:tabs>
          <w:tab w:val="num" w:pos="6665"/>
        </w:tabs>
        <w:ind w:left="6305" w:firstLine="0"/>
      </w:pPr>
      <w:rPr>
        <w:rFonts w:hint="default"/>
      </w:rPr>
    </w:lvl>
    <w:lvl w:ilvl="7">
      <w:start w:val="1"/>
      <w:numFmt w:val="lowerLetter"/>
      <w:lvlText w:val="(%8)"/>
      <w:lvlJc w:val="left"/>
      <w:pPr>
        <w:tabs>
          <w:tab w:val="num" w:pos="7385"/>
        </w:tabs>
        <w:ind w:left="7025" w:firstLine="0"/>
      </w:pPr>
      <w:rPr>
        <w:rFonts w:hint="default"/>
      </w:rPr>
    </w:lvl>
    <w:lvl w:ilvl="8">
      <w:start w:val="1"/>
      <w:numFmt w:val="lowerRoman"/>
      <w:lvlText w:val="(%9)"/>
      <w:lvlJc w:val="left"/>
      <w:pPr>
        <w:tabs>
          <w:tab w:val="num" w:pos="8105"/>
        </w:tabs>
        <w:ind w:left="7745" w:firstLine="0"/>
      </w:pPr>
      <w:rPr>
        <w:rFonts w:hint="default"/>
      </w:rPr>
    </w:lvl>
  </w:abstractNum>
  <w:abstractNum w:abstractNumId="4" w15:restartNumberingAfterBreak="0">
    <w:nsid w:val="392F01F1"/>
    <w:multiLevelType w:val="multilevel"/>
    <w:tmpl w:val="254C39AC"/>
    <w:lvl w:ilvl="0">
      <w:start w:val="1"/>
      <w:numFmt w:val="none"/>
      <w:pStyle w:val="NOTEnumbered"/>
      <w:suff w:val="nothing"/>
      <w:lvlText w:val="NOTE "/>
      <w:lvlJc w:val="left"/>
      <w:pPr>
        <w:ind w:left="3969" w:hanging="964"/>
      </w:pPr>
      <w:rPr>
        <w:rFonts w:hint="default"/>
      </w:rPr>
    </w:lvl>
    <w:lvl w:ilvl="1">
      <w:start w:val="1"/>
      <w:numFmt w:val="decimal"/>
      <w:lvlText w:val="%2."/>
      <w:lvlJc w:val="left"/>
      <w:pPr>
        <w:tabs>
          <w:tab w:val="num" w:pos="3119"/>
        </w:tabs>
        <w:ind w:left="3119" w:hanging="567"/>
      </w:pPr>
      <w:rPr>
        <w:rFonts w:hint="default"/>
      </w:rPr>
    </w:lvl>
    <w:lvl w:ilvl="2">
      <w:start w:val="1"/>
      <w:numFmt w:val="lowerLetter"/>
      <w:lvlText w:val="(%3)"/>
      <w:lvlJc w:val="left"/>
      <w:pPr>
        <w:tabs>
          <w:tab w:val="num" w:pos="4820"/>
        </w:tabs>
        <w:ind w:left="4820" w:hanging="283"/>
      </w:pPr>
      <w:rPr>
        <w:rFonts w:hint="default"/>
      </w:rPr>
    </w:lvl>
    <w:lvl w:ilvl="3">
      <w:start w:val="1"/>
      <w:numFmt w:val="decimal"/>
      <w:lvlText w:val="(%4)"/>
      <w:lvlJc w:val="left"/>
      <w:pPr>
        <w:tabs>
          <w:tab w:val="num" w:pos="5047"/>
        </w:tabs>
        <w:ind w:left="5047" w:hanging="340"/>
      </w:pPr>
      <w:rPr>
        <w:rFonts w:hint="default"/>
      </w:rPr>
    </w:lvl>
    <w:lvl w:ilvl="4">
      <w:start w:val="1"/>
      <w:numFmt w:val="decimal"/>
      <w:lvlText w:val="(%5)"/>
      <w:lvlJc w:val="left"/>
      <w:pPr>
        <w:tabs>
          <w:tab w:val="num" w:pos="5387"/>
        </w:tabs>
        <w:ind w:left="5387" w:hanging="340"/>
      </w:pPr>
      <w:rPr>
        <w:rFonts w:hint="default"/>
      </w:rPr>
    </w:lvl>
    <w:lvl w:ilvl="5">
      <w:start w:val="1"/>
      <w:numFmt w:val="lowerLetter"/>
      <w:lvlText w:val="(%6)"/>
      <w:lvlJc w:val="left"/>
      <w:pPr>
        <w:tabs>
          <w:tab w:val="num" w:pos="5727"/>
        </w:tabs>
        <w:ind w:left="5727" w:hanging="340"/>
      </w:pPr>
      <w:rPr>
        <w:rFonts w:hint="default"/>
      </w:rPr>
    </w:lvl>
    <w:lvl w:ilvl="6">
      <w:start w:val="1"/>
      <w:numFmt w:val="lowerRoman"/>
      <w:lvlText w:val="(%7)"/>
      <w:lvlJc w:val="left"/>
      <w:pPr>
        <w:tabs>
          <w:tab w:val="num" w:pos="6665"/>
        </w:tabs>
        <w:ind w:left="6305" w:firstLine="0"/>
      </w:pPr>
      <w:rPr>
        <w:rFonts w:hint="default"/>
      </w:rPr>
    </w:lvl>
    <w:lvl w:ilvl="7">
      <w:start w:val="1"/>
      <w:numFmt w:val="lowerLetter"/>
      <w:lvlText w:val="(%8)"/>
      <w:lvlJc w:val="left"/>
      <w:pPr>
        <w:tabs>
          <w:tab w:val="num" w:pos="7385"/>
        </w:tabs>
        <w:ind w:left="7025" w:firstLine="0"/>
      </w:pPr>
      <w:rPr>
        <w:rFonts w:hint="default"/>
      </w:rPr>
    </w:lvl>
    <w:lvl w:ilvl="8">
      <w:start w:val="1"/>
      <w:numFmt w:val="lowerRoman"/>
      <w:lvlText w:val="(%9)"/>
      <w:lvlJc w:val="left"/>
      <w:pPr>
        <w:tabs>
          <w:tab w:val="num" w:pos="8105"/>
        </w:tabs>
        <w:ind w:left="7745" w:firstLine="0"/>
      </w:pPr>
      <w:rPr>
        <w:rFonts w:hint="default"/>
      </w:rPr>
    </w:lvl>
  </w:abstractNum>
  <w:abstractNum w:abstractNumId="5" w15:restartNumberingAfterBreak="0">
    <w:nsid w:val="593467CB"/>
    <w:multiLevelType w:val="multilevel"/>
    <w:tmpl w:val="69042C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4"/>
  </w:num>
  <w:num w:numId="3">
    <w:abstractNumId w:val="1"/>
  </w:num>
  <w:num w:numId="4">
    <w:abstractNumId w:val="2"/>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09D"/>
    <w:rsid w:val="0024058E"/>
    <w:rsid w:val="00315405"/>
    <w:rsid w:val="00725D8D"/>
    <w:rsid w:val="007A2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43758"/>
  <w15:chartTrackingRefBased/>
  <w15:docId w15:val="{176E52A0-52B5-4ACE-8AFC-AC0D8D9D8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09D"/>
    <w:pPr>
      <w:spacing w:after="0" w:line="240" w:lineRule="auto"/>
    </w:pPr>
    <w:rPr>
      <w:rFonts w:ascii="Palatino Linotype" w:eastAsia="Times New Roman" w:hAnsi="Palatino Linotype" w:cs="Times New Roman"/>
      <w:sz w:val="24"/>
      <w:szCs w:val="24"/>
      <w:lang w:eastAsia="en-GB"/>
    </w:rPr>
  </w:style>
  <w:style w:type="paragraph" w:styleId="Heading1">
    <w:name w:val="heading 1"/>
    <w:basedOn w:val="Normal"/>
    <w:next w:val="paragraph"/>
    <w:link w:val="Heading1Char"/>
    <w:qFormat/>
    <w:rsid w:val="007A209D"/>
    <w:pPr>
      <w:keepNext/>
      <w:keepLines/>
      <w:pageBreakBefore/>
      <w:numPr>
        <w:numId w:val="5"/>
      </w:numPr>
      <w:pBdr>
        <w:bottom w:val="single" w:sz="2" w:space="1" w:color="auto"/>
      </w:pBdr>
      <w:suppressAutoHyphens/>
      <w:spacing w:before="1320" w:after="840"/>
      <w:jc w:val="right"/>
      <w:outlineLvl w:val="0"/>
    </w:pPr>
    <w:rPr>
      <w:rFonts w:ascii="Arial" w:hAnsi="Arial" w:cs="Arial"/>
      <w:b/>
      <w:bCs/>
      <w:kern w:val="32"/>
      <w:sz w:val="44"/>
      <w:szCs w:val="32"/>
    </w:rPr>
  </w:style>
  <w:style w:type="paragraph" w:styleId="Heading2">
    <w:name w:val="heading 2"/>
    <w:next w:val="paragraph"/>
    <w:link w:val="Heading2Char"/>
    <w:qFormat/>
    <w:rsid w:val="007A209D"/>
    <w:pPr>
      <w:keepNext/>
      <w:keepLines/>
      <w:numPr>
        <w:ilvl w:val="1"/>
        <w:numId w:val="5"/>
      </w:numPr>
      <w:suppressAutoHyphens/>
      <w:spacing w:before="600" w:after="0" w:line="240" w:lineRule="auto"/>
      <w:outlineLvl w:val="1"/>
    </w:pPr>
    <w:rPr>
      <w:rFonts w:ascii="Arial" w:eastAsia="Times New Roman" w:hAnsi="Arial" w:cs="Arial"/>
      <w:b/>
      <w:bCs/>
      <w:iCs/>
      <w:sz w:val="32"/>
      <w:szCs w:val="28"/>
      <w:lang w:eastAsia="en-GB"/>
    </w:rPr>
  </w:style>
  <w:style w:type="paragraph" w:styleId="Heading3">
    <w:name w:val="heading 3"/>
    <w:next w:val="paragraph"/>
    <w:link w:val="Heading3Char"/>
    <w:qFormat/>
    <w:rsid w:val="007A209D"/>
    <w:pPr>
      <w:keepNext/>
      <w:keepLines/>
      <w:numPr>
        <w:ilvl w:val="2"/>
        <w:numId w:val="5"/>
      </w:numPr>
      <w:suppressAutoHyphens/>
      <w:spacing w:before="480" w:after="0" w:line="240" w:lineRule="auto"/>
      <w:outlineLvl w:val="2"/>
    </w:pPr>
    <w:rPr>
      <w:rFonts w:ascii="Arial" w:eastAsia="Times New Roman" w:hAnsi="Arial" w:cs="Arial"/>
      <w:b/>
      <w:bCs/>
      <w:sz w:val="28"/>
      <w:szCs w:val="26"/>
      <w:lang w:eastAsia="en-GB"/>
    </w:rPr>
  </w:style>
  <w:style w:type="paragraph" w:styleId="Heading4">
    <w:name w:val="heading 4"/>
    <w:basedOn w:val="Normal"/>
    <w:next w:val="paragraph"/>
    <w:link w:val="Heading4Char"/>
    <w:qFormat/>
    <w:rsid w:val="007A209D"/>
    <w:pPr>
      <w:keepNext/>
      <w:keepLines/>
      <w:numPr>
        <w:ilvl w:val="3"/>
        <w:numId w:val="5"/>
      </w:numPr>
      <w:suppressAutoHyphens/>
      <w:spacing w:before="360"/>
      <w:outlineLvl w:val="3"/>
    </w:pPr>
    <w:rPr>
      <w:rFonts w:ascii="Arial" w:hAnsi="Arial"/>
      <w:b/>
      <w:bCs/>
      <w:szCs w:val="28"/>
    </w:rPr>
  </w:style>
  <w:style w:type="paragraph" w:styleId="Heading5">
    <w:name w:val="heading 5"/>
    <w:next w:val="paragraph"/>
    <w:link w:val="Heading5Char"/>
    <w:qFormat/>
    <w:rsid w:val="007A209D"/>
    <w:pPr>
      <w:keepNext/>
      <w:keepLines/>
      <w:numPr>
        <w:ilvl w:val="4"/>
        <w:numId w:val="5"/>
      </w:numPr>
      <w:suppressAutoHyphens/>
      <w:spacing w:before="240" w:after="0" w:line="240" w:lineRule="auto"/>
      <w:outlineLvl w:val="4"/>
    </w:pPr>
    <w:rPr>
      <w:rFonts w:ascii="Arial" w:eastAsia="Times New Roman" w:hAnsi="Arial" w:cs="Times New Roman"/>
      <w:bCs/>
      <w:iCs/>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209D"/>
    <w:rPr>
      <w:rFonts w:ascii="Arial" w:eastAsia="Times New Roman" w:hAnsi="Arial" w:cs="Arial"/>
      <w:b/>
      <w:bCs/>
      <w:kern w:val="32"/>
      <w:sz w:val="44"/>
      <w:szCs w:val="32"/>
      <w:lang w:eastAsia="en-GB"/>
    </w:rPr>
  </w:style>
  <w:style w:type="character" w:customStyle="1" w:styleId="Heading2Char">
    <w:name w:val="Heading 2 Char"/>
    <w:basedOn w:val="DefaultParagraphFont"/>
    <w:link w:val="Heading2"/>
    <w:rsid w:val="007A209D"/>
    <w:rPr>
      <w:rFonts w:ascii="Arial" w:eastAsia="Times New Roman" w:hAnsi="Arial" w:cs="Arial"/>
      <w:b/>
      <w:bCs/>
      <w:iCs/>
      <w:sz w:val="32"/>
      <w:szCs w:val="28"/>
      <w:lang w:eastAsia="en-GB"/>
    </w:rPr>
  </w:style>
  <w:style w:type="character" w:customStyle="1" w:styleId="Heading3Char">
    <w:name w:val="Heading 3 Char"/>
    <w:basedOn w:val="DefaultParagraphFont"/>
    <w:link w:val="Heading3"/>
    <w:rsid w:val="007A209D"/>
    <w:rPr>
      <w:rFonts w:ascii="Arial" w:eastAsia="Times New Roman" w:hAnsi="Arial" w:cs="Arial"/>
      <w:b/>
      <w:bCs/>
      <w:sz w:val="28"/>
      <w:szCs w:val="26"/>
      <w:lang w:eastAsia="en-GB"/>
    </w:rPr>
  </w:style>
  <w:style w:type="character" w:customStyle="1" w:styleId="Heading4Char">
    <w:name w:val="Heading 4 Char"/>
    <w:basedOn w:val="DefaultParagraphFont"/>
    <w:link w:val="Heading4"/>
    <w:rsid w:val="007A209D"/>
    <w:rPr>
      <w:rFonts w:ascii="Arial" w:eastAsia="Times New Roman" w:hAnsi="Arial" w:cs="Times New Roman"/>
      <w:b/>
      <w:bCs/>
      <w:sz w:val="24"/>
      <w:szCs w:val="28"/>
      <w:lang w:eastAsia="en-GB"/>
    </w:rPr>
  </w:style>
  <w:style w:type="character" w:customStyle="1" w:styleId="Heading5Char">
    <w:name w:val="Heading 5 Char"/>
    <w:basedOn w:val="DefaultParagraphFont"/>
    <w:link w:val="Heading5"/>
    <w:rsid w:val="007A209D"/>
    <w:rPr>
      <w:rFonts w:ascii="Arial" w:eastAsia="Times New Roman" w:hAnsi="Arial" w:cs="Times New Roman"/>
      <w:bCs/>
      <w:iCs/>
      <w:szCs w:val="26"/>
      <w:lang w:eastAsia="en-GB"/>
    </w:rPr>
  </w:style>
  <w:style w:type="paragraph" w:customStyle="1" w:styleId="paragraph">
    <w:name w:val="paragraph"/>
    <w:link w:val="paragraphChar"/>
    <w:rsid w:val="007A209D"/>
    <w:pPr>
      <w:suppressAutoHyphens/>
      <w:spacing w:before="120" w:after="0" w:line="240" w:lineRule="auto"/>
      <w:ind w:left="1985"/>
      <w:jc w:val="both"/>
    </w:pPr>
    <w:rPr>
      <w:rFonts w:ascii="Palatino Linotype" w:eastAsia="Times New Roman" w:hAnsi="Palatino Linotype" w:cs="Times New Roman"/>
      <w:sz w:val="20"/>
      <w:lang w:eastAsia="en-GB"/>
    </w:rPr>
  </w:style>
  <w:style w:type="paragraph" w:customStyle="1" w:styleId="requirelevel1">
    <w:name w:val="require:level1"/>
    <w:rsid w:val="007A209D"/>
    <w:pPr>
      <w:numPr>
        <w:ilvl w:val="5"/>
        <w:numId w:val="5"/>
      </w:numPr>
      <w:spacing w:before="120" w:after="0" w:line="240" w:lineRule="auto"/>
      <w:jc w:val="both"/>
    </w:pPr>
    <w:rPr>
      <w:rFonts w:ascii="Palatino Linotype" w:eastAsia="Times New Roman" w:hAnsi="Palatino Linotype" w:cs="Times New Roman"/>
      <w:sz w:val="20"/>
      <w:lang w:eastAsia="en-GB"/>
    </w:rPr>
  </w:style>
  <w:style w:type="paragraph" w:customStyle="1" w:styleId="requirelevel2">
    <w:name w:val="require:level2"/>
    <w:rsid w:val="007A209D"/>
    <w:pPr>
      <w:numPr>
        <w:ilvl w:val="6"/>
        <w:numId w:val="5"/>
      </w:numPr>
      <w:spacing w:before="120" w:after="0" w:line="240" w:lineRule="auto"/>
      <w:jc w:val="both"/>
    </w:pPr>
    <w:rPr>
      <w:rFonts w:ascii="Palatino Linotype" w:eastAsia="Times New Roman" w:hAnsi="Palatino Linotype" w:cs="Times New Roman"/>
      <w:sz w:val="20"/>
      <w:lang w:eastAsia="en-GB"/>
    </w:rPr>
  </w:style>
  <w:style w:type="paragraph" w:customStyle="1" w:styleId="requirelevel3">
    <w:name w:val="require:level3"/>
    <w:rsid w:val="007A209D"/>
    <w:pPr>
      <w:numPr>
        <w:ilvl w:val="7"/>
        <w:numId w:val="5"/>
      </w:numPr>
      <w:spacing w:before="120" w:after="0" w:line="240" w:lineRule="auto"/>
      <w:jc w:val="both"/>
    </w:pPr>
    <w:rPr>
      <w:rFonts w:ascii="Palatino Linotype" w:eastAsia="Times New Roman" w:hAnsi="Palatino Linotype" w:cs="Times New Roman"/>
      <w:sz w:val="20"/>
      <w:lang w:eastAsia="en-GB"/>
    </w:rPr>
  </w:style>
  <w:style w:type="paragraph" w:customStyle="1" w:styleId="NOTE">
    <w:name w:val="NOTE"/>
    <w:link w:val="NOTEChar"/>
    <w:rsid w:val="007A209D"/>
    <w:pPr>
      <w:numPr>
        <w:numId w:val="1"/>
      </w:numPr>
      <w:tabs>
        <w:tab w:val="clear" w:pos="3969"/>
        <w:tab w:val="num" w:pos="4253"/>
      </w:tabs>
      <w:spacing w:before="120" w:after="0" w:line="240" w:lineRule="auto"/>
      <w:ind w:left="4253" w:right="567"/>
      <w:jc w:val="both"/>
    </w:pPr>
    <w:rPr>
      <w:rFonts w:ascii="Palatino Linotype" w:eastAsia="Times New Roman" w:hAnsi="Palatino Linotype" w:cs="Times New Roman"/>
      <w:sz w:val="20"/>
      <w:lang w:eastAsia="en-GB"/>
    </w:rPr>
  </w:style>
  <w:style w:type="paragraph" w:customStyle="1" w:styleId="NOTEnumbered">
    <w:name w:val="NOTE:numbered"/>
    <w:link w:val="NOTEnumberedChar"/>
    <w:rsid w:val="007A209D"/>
    <w:pPr>
      <w:numPr>
        <w:numId w:val="2"/>
      </w:numPr>
      <w:spacing w:before="60" w:after="60" w:line="240" w:lineRule="auto"/>
      <w:ind w:left="4253" w:right="567"/>
      <w:jc w:val="both"/>
    </w:pPr>
    <w:rPr>
      <w:rFonts w:ascii="Palatino Linotype" w:eastAsia="Times New Roman" w:hAnsi="Palatino Linotype" w:cs="Times New Roman"/>
      <w:sz w:val="20"/>
      <w:lang w:val="en-US" w:eastAsia="en-GB"/>
    </w:rPr>
  </w:style>
  <w:style w:type="paragraph" w:customStyle="1" w:styleId="TablecellLEFT">
    <w:name w:val="Table:cellLEFT"/>
    <w:rsid w:val="007A209D"/>
    <w:pPr>
      <w:spacing w:before="80" w:after="0" w:line="240" w:lineRule="auto"/>
    </w:pPr>
    <w:rPr>
      <w:rFonts w:ascii="Palatino Linotype" w:eastAsia="Times New Roman" w:hAnsi="Palatino Linotype" w:cs="Times New Roman"/>
      <w:sz w:val="20"/>
      <w:szCs w:val="20"/>
      <w:lang w:eastAsia="en-GB"/>
    </w:rPr>
  </w:style>
  <w:style w:type="paragraph" w:customStyle="1" w:styleId="TableHeaderCENTER">
    <w:name w:val="Table:HeaderCENTER"/>
    <w:basedOn w:val="TablecellLEFT"/>
    <w:rsid w:val="007A209D"/>
    <w:pPr>
      <w:jc w:val="center"/>
    </w:pPr>
    <w:rPr>
      <w:b/>
      <w:sz w:val="22"/>
    </w:rPr>
  </w:style>
  <w:style w:type="paragraph" w:customStyle="1" w:styleId="Annex1">
    <w:name w:val="Annex1"/>
    <w:next w:val="paragraph"/>
    <w:rsid w:val="007A209D"/>
    <w:pPr>
      <w:keepNext/>
      <w:keepLines/>
      <w:pageBreakBefore/>
      <w:numPr>
        <w:numId w:val="3"/>
      </w:numPr>
      <w:pBdr>
        <w:bottom w:val="single" w:sz="4" w:space="1" w:color="auto"/>
      </w:pBdr>
      <w:suppressAutoHyphens/>
      <w:spacing w:before="1320" w:after="840" w:line="240" w:lineRule="auto"/>
      <w:jc w:val="right"/>
    </w:pPr>
    <w:rPr>
      <w:rFonts w:ascii="Arial" w:eastAsia="Times New Roman" w:hAnsi="Arial" w:cs="Times New Roman"/>
      <w:b/>
      <w:sz w:val="44"/>
      <w:szCs w:val="24"/>
      <w:lang w:eastAsia="en-GB"/>
    </w:rPr>
  </w:style>
  <w:style w:type="paragraph" w:customStyle="1" w:styleId="Annex2">
    <w:name w:val="Annex2"/>
    <w:basedOn w:val="paragraph"/>
    <w:next w:val="paragraph"/>
    <w:rsid w:val="007A209D"/>
    <w:pPr>
      <w:keepNext/>
      <w:keepLines/>
      <w:numPr>
        <w:ilvl w:val="1"/>
        <w:numId w:val="3"/>
      </w:numPr>
      <w:tabs>
        <w:tab w:val="clear" w:pos="851"/>
        <w:tab w:val="num" w:pos="360"/>
      </w:tabs>
      <w:spacing w:before="600"/>
      <w:ind w:left="1985" w:firstLine="0"/>
      <w:jc w:val="left"/>
    </w:pPr>
    <w:rPr>
      <w:rFonts w:ascii="Arial" w:hAnsi="Arial"/>
      <w:b/>
      <w:sz w:val="32"/>
      <w:szCs w:val="32"/>
    </w:rPr>
  </w:style>
  <w:style w:type="paragraph" w:customStyle="1" w:styleId="Annex3">
    <w:name w:val="Annex3"/>
    <w:basedOn w:val="paragraph"/>
    <w:next w:val="paragraph"/>
    <w:rsid w:val="007A209D"/>
    <w:pPr>
      <w:keepNext/>
      <w:numPr>
        <w:ilvl w:val="2"/>
        <w:numId w:val="3"/>
      </w:numPr>
      <w:tabs>
        <w:tab w:val="clear" w:pos="3119"/>
        <w:tab w:val="num" w:pos="360"/>
      </w:tabs>
      <w:spacing w:before="480"/>
      <w:ind w:left="1985" w:firstLine="0"/>
      <w:jc w:val="left"/>
    </w:pPr>
    <w:rPr>
      <w:rFonts w:ascii="Arial" w:hAnsi="Arial"/>
      <w:b/>
      <w:sz w:val="26"/>
      <w:szCs w:val="28"/>
    </w:rPr>
  </w:style>
  <w:style w:type="paragraph" w:customStyle="1" w:styleId="Annex4">
    <w:name w:val="Annex4"/>
    <w:basedOn w:val="paragraph"/>
    <w:next w:val="paragraph"/>
    <w:rsid w:val="007A209D"/>
    <w:pPr>
      <w:keepNext/>
      <w:numPr>
        <w:ilvl w:val="3"/>
        <w:numId w:val="3"/>
      </w:numPr>
      <w:tabs>
        <w:tab w:val="clear" w:pos="3119"/>
        <w:tab w:val="num" w:pos="360"/>
      </w:tabs>
      <w:spacing w:before="360"/>
      <w:ind w:left="1985" w:firstLine="0"/>
      <w:jc w:val="left"/>
    </w:pPr>
    <w:rPr>
      <w:rFonts w:ascii="Arial" w:hAnsi="Arial"/>
      <w:b/>
      <w:sz w:val="24"/>
    </w:rPr>
  </w:style>
  <w:style w:type="paragraph" w:customStyle="1" w:styleId="Annex5">
    <w:name w:val="Annex5"/>
    <w:basedOn w:val="paragraph"/>
    <w:rsid w:val="007A209D"/>
    <w:pPr>
      <w:keepNext/>
      <w:numPr>
        <w:ilvl w:val="4"/>
        <w:numId w:val="3"/>
      </w:numPr>
      <w:tabs>
        <w:tab w:val="clear" w:pos="3119"/>
        <w:tab w:val="num" w:pos="360"/>
      </w:tabs>
      <w:spacing w:before="240"/>
      <w:ind w:left="1985" w:firstLine="0"/>
      <w:jc w:val="left"/>
    </w:pPr>
    <w:rPr>
      <w:rFonts w:ascii="Arial" w:hAnsi="Arial"/>
      <w:sz w:val="22"/>
    </w:rPr>
  </w:style>
  <w:style w:type="paragraph" w:customStyle="1" w:styleId="DRD1">
    <w:name w:val="DRD1"/>
    <w:next w:val="requirelevel1"/>
    <w:rsid w:val="007A209D"/>
    <w:pPr>
      <w:keepNext/>
      <w:keepLines/>
      <w:numPr>
        <w:numId w:val="4"/>
      </w:numPr>
      <w:suppressAutoHyphens/>
      <w:spacing w:before="360" w:after="0" w:line="240" w:lineRule="auto"/>
    </w:pPr>
    <w:rPr>
      <w:rFonts w:ascii="Palatino Linotype" w:eastAsia="Times New Roman" w:hAnsi="Palatino Linotype" w:cs="Times New Roman"/>
      <w:b/>
      <w:sz w:val="24"/>
      <w:szCs w:val="24"/>
      <w:lang w:eastAsia="en-GB"/>
    </w:rPr>
  </w:style>
  <w:style w:type="paragraph" w:customStyle="1" w:styleId="DRD2">
    <w:name w:val="DRD2"/>
    <w:next w:val="requirelevel1"/>
    <w:rsid w:val="007A209D"/>
    <w:pPr>
      <w:keepNext/>
      <w:keepLines/>
      <w:numPr>
        <w:ilvl w:val="1"/>
        <w:numId w:val="4"/>
      </w:numPr>
      <w:suppressAutoHyphens/>
      <w:spacing w:before="240" w:after="0" w:line="240" w:lineRule="auto"/>
    </w:pPr>
    <w:rPr>
      <w:rFonts w:ascii="Palatino Linotype" w:eastAsia="Times New Roman" w:hAnsi="Palatino Linotype" w:cs="Times New Roman"/>
      <w:b/>
      <w:lang w:eastAsia="en-GB"/>
    </w:rPr>
  </w:style>
  <w:style w:type="character" w:customStyle="1" w:styleId="paragraphChar">
    <w:name w:val="paragraph Char"/>
    <w:basedOn w:val="DefaultParagraphFont"/>
    <w:link w:val="paragraph"/>
    <w:rsid w:val="007A209D"/>
    <w:rPr>
      <w:rFonts w:ascii="Palatino Linotype" w:eastAsia="Times New Roman" w:hAnsi="Palatino Linotype" w:cs="Times New Roman"/>
      <w:sz w:val="20"/>
      <w:lang w:eastAsia="en-GB"/>
    </w:rPr>
  </w:style>
  <w:style w:type="paragraph" w:customStyle="1" w:styleId="CaptionAnnexFigure">
    <w:name w:val="Caption:Annex Figure"/>
    <w:next w:val="paragraph"/>
    <w:rsid w:val="007A209D"/>
    <w:pPr>
      <w:numPr>
        <w:ilvl w:val="7"/>
        <w:numId w:val="3"/>
      </w:numPr>
      <w:spacing w:before="240" w:after="0" w:line="240" w:lineRule="auto"/>
      <w:jc w:val="center"/>
    </w:pPr>
    <w:rPr>
      <w:rFonts w:ascii="Palatino Linotype" w:eastAsia="Times New Roman" w:hAnsi="Palatino Linotype" w:cs="Times New Roman"/>
      <w:b/>
      <w:lang w:eastAsia="en-GB"/>
    </w:rPr>
  </w:style>
  <w:style w:type="paragraph" w:customStyle="1" w:styleId="CaptionAnnexTable">
    <w:name w:val="Caption:Annex Table"/>
    <w:autoRedefine/>
    <w:rsid w:val="007A209D"/>
    <w:pPr>
      <w:keepNext/>
      <w:numPr>
        <w:ilvl w:val="8"/>
        <w:numId w:val="3"/>
      </w:numPr>
      <w:spacing w:after="0" w:line="240" w:lineRule="auto"/>
      <w:ind w:left="1418" w:firstLine="0"/>
      <w:jc w:val="center"/>
    </w:pPr>
    <w:rPr>
      <w:rFonts w:ascii="Palatino Linotype" w:eastAsia="Times New Roman" w:hAnsi="Palatino Linotype" w:cs="Times New Roman"/>
      <w:b/>
      <w:lang w:eastAsia="en-GB"/>
    </w:rPr>
  </w:style>
  <w:style w:type="paragraph" w:customStyle="1" w:styleId="DRD3">
    <w:name w:val="DRD3"/>
    <w:next w:val="requirelevel1"/>
    <w:rsid w:val="007A209D"/>
    <w:pPr>
      <w:keepNext/>
      <w:keepLines/>
      <w:numPr>
        <w:ilvl w:val="2"/>
        <w:numId w:val="4"/>
      </w:numPr>
      <w:tabs>
        <w:tab w:val="clear" w:pos="3261"/>
        <w:tab w:val="num" w:pos="2835"/>
      </w:tabs>
      <w:spacing w:before="240" w:after="0" w:line="240" w:lineRule="auto"/>
      <w:ind w:left="2835"/>
    </w:pPr>
    <w:rPr>
      <w:rFonts w:ascii="Palatino Linotype" w:eastAsia="Times New Roman" w:hAnsi="Palatino Linotype" w:cs="Times New Roman"/>
      <w:szCs w:val="24"/>
      <w:lang w:eastAsia="en-GB"/>
    </w:rPr>
  </w:style>
  <w:style w:type="character" w:customStyle="1" w:styleId="NOTEChar">
    <w:name w:val="NOTE Char"/>
    <w:basedOn w:val="DefaultParagraphFont"/>
    <w:link w:val="NOTE"/>
    <w:rsid w:val="007A209D"/>
    <w:rPr>
      <w:rFonts w:ascii="Palatino Linotype" w:eastAsia="Times New Roman" w:hAnsi="Palatino Linotype" w:cs="Times New Roman"/>
      <w:sz w:val="20"/>
      <w:lang w:eastAsia="en-GB"/>
    </w:rPr>
  </w:style>
  <w:style w:type="character" w:customStyle="1" w:styleId="NOTEnumberedChar">
    <w:name w:val="NOTE:numbered Char"/>
    <w:basedOn w:val="DefaultParagraphFont"/>
    <w:link w:val="NOTEnumbered"/>
    <w:rsid w:val="007A209D"/>
    <w:rPr>
      <w:rFonts w:ascii="Palatino Linotype" w:eastAsia="Times New Roman" w:hAnsi="Palatino Linotype" w:cs="Times New Roman"/>
      <w:sz w:val="2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dc:creator>
  <cp:keywords/>
  <dc:description/>
  <cp:lastModifiedBy>AF</cp:lastModifiedBy>
  <cp:revision>2</cp:revision>
  <dcterms:created xsi:type="dcterms:W3CDTF">2020-09-02T12:43:00Z</dcterms:created>
  <dcterms:modified xsi:type="dcterms:W3CDTF">2020-09-02T17:53:00Z</dcterms:modified>
</cp:coreProperties>
</file>