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454" w:rsidRPr="00D87192" w:rsidRDefault="00267454" w:rsidP="003E21F7">
      <w:pPr>
        <w:pStyle w:val="2"/>
        <w:spacing w:line="360" w:lineRule="auto"/>
        <w:ind w:left="0" w:firstLine="0"/>
        <w:jc w:val="center"/>
        <w:rPr>
          <w:rFonts w:ascii="Cambria Math" w:hAnsi="Cambria Math"/>
          <w:sz w:val="28"/>
          <w:szCs w:val="28"/>
          <w:lang w:val="ru-RU"/>
        </w:rPr>
      </w:pPr>
      <w:r w:rsidRPr="00267454">
        <w:rPr>
          <w:rFonts w:ascii="Cambria Math" w:hAnsi="Cambria Math"/>
          <w:sz w:val="28"/>
          <w:szCs w:val="28"/>
          <w:lang w:val="ru-RU"/>
        </w:rPr>
        <w:t>Задачи для самостоятельного решения</w:t>
      </w:r>
      <w:r w:rsidR="003251A7">
        <w:rPr>
          <w:rFonts w:ascii="Cambria Math" w:hAnsi="Cambria Math"/>
          <w:sz w:val="28"/>
          <w:szCs w:val="28"/>
          <w:lang w:val="ru-RU"/>
        </w:rPr>
        <w:t xml:space="preserve"> п теме</w:t>
      </w:r>
    </w:p>
    <w:p w:rsidR="00267454" w:rsidRPr="00B3125F" w:rsidRDefault="003D5918" w:rsidP="00267454">
      <w:pPr>
        <w:spacing w:after="0" w:line="360" w:lineRule="auto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Точечные оценки параметров и их</w:t>
      </w:r>
      <w:r w:rsidRPr="003D5918">
        <w:rPr>
          <w:sz w:val="28"/>
          <w:szCs w:val="28"/>
        </w:rPr>
        <w:t xml:space="preserve"> </w:t>
      </w:r>
      <w:r>
        <w:rPr>
          <w:sz w:val="28"/>
          <w:szCs w:val="28"/>
        </w:rPr>
        <w:t>свойства</w:t>
      </w:r>
    </w:p>
    <w:p w:rsidR="00361732" w:rsidRDefault="00361732" w:rsidP="00361732">
      <w:pPr>
        <w:pStyle w:val="a3"/>
        <w:numPr>
          <w:ilvl w:val="1"/>
          <w:numId w:val="8"/>
        </w:numPr>
        <w:tabs>
          <w:tab w:val="num" w:pos="0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D31358">
        <w:rPr>
          <w:color w:val="0D0D0D" w:themeColor="text1" w:themeTint="F2"/>
          <w:sz w:val="24"/>
          <w:szCs w:val="24"/>
        </w:rPr>
        <w:t xml:space="preserve">По выборке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5</m:t>
            </m:r>
          </m:sub>
        </m:sSub>
      </m:oMath>
      <w:r w:rsidRPr="00D31358">
        <w:rPr>
          <w:rFonts w:eastAsiaTheme="minorEastAsia"/>
          <w:color w:val="0D0D0D" w:themeColor="text1" w:themeTint="F2"/>
          <w:sz w:val="24"/>
          <w:szCs w:val="24"/>
        </w:rPr>
        <w:t xml:space="preserve"> из генеральной совокупности, распределенной по показательному закону с параметром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λ</m:t>
        </m:r>
      </m:oMath>
      <w:r w:rsidRPr="00D31358">
        <w:rPr>
          <w:rFonts w:eastAsiaTheme="minorEastAsia"/>
          <w:color w:val="0D0D0D" w:themeColor="text1" w:themeTint="F2"/>
          <w:sz w:val="24"/>
          <w:szCs w:val="24"/>
        </w:rPr>
        <w:t xml:space="preserve">, в качестве точечной оценки математического ожидания используется </w:t>
      </w:r>
      <m:oMath>
        <m:acc>
          <m:acc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f</m:t>
            </m:r>
          </m:e>
        </m:acc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5</m:t>
                    </m:r>
                  </m:sub>
                </m:sSub>
              </m:e>
            </m:acc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e>
                </m:d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+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5</m:t>
                    </m:r>
                  </m:e>
                </m:d>
              </m:sub>
            </m:sSub>
          </m:e>
        </m:d>
      </m:oMath>
      <w:r w:rsidRPr="00D31358">
        <w:rPr>
          <w:rFonts w:eastAsiaTheme="minorEastAsia"/>
          <w:color w:val="0D0D0D" w:themeColor="text1" w:themeTint="F2"/>
          <w:sz w:val="24"/>
          <w:szCs w:val="24"/>
        </w:rPr>
        <w:t>. Докажите, что эта оценка смещенная.</w:t>
      </w:r>
      <w:r w:rsidRPr="004A4218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</w:p>
    <w:p w:rsidR="00361732" w:rsidRDefault="00361732" w:rsidP="00361732">
      <w:pPr>
        <w:pStyle w:val="a3"/>
        <w:numPr>
          <w:ilvl w:val="1"/>
          <w:numId w:val="8"/>
        </w:numPr>
        <w:tabs>
          <w:tab w:val="num" w:pos="0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647B3">
        <w:rPr>
          <w:rFonts w:eastAsiaTheme="minorEastAsia"/>
          <w:color w:val="0D0D0D" w:themeColor="text1" w:themeTint="F2"/>
          <w:sz w:val="24"/>
          <w:szCs w:val="24"/>
        </w:rPr>
        <w:t xml:space="preserve">Найдите математическое ожидание и дисперсию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e>
            </m:d>
          </m:sub>
        </m:sSub>
      </m:oMath>
      <w:r w:rsidRPr="002647B3">
        <w:rPr>
          <w:rFonts w:eastAsiaTheme="minorEastAsia"/>
          <w:color w:val="0D0D0D" w:themeColor="text1" w:themeTint="F2"/>
          <w:sz w:val="24"/>
          <w:szCs w:val="24"/>
        </w:rPr>
        <w:t xml:space="preserve">, если выборка получена из равномерного распределения на </w:t>
      </w:r>
      <m:oMath>
        <m:d>
          <m:dPr>
            <m:begChr m:val="["/>
            <m:endChr m:val="]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</m:d>
      </m:oMath>
      <w:r w:rsidRPr="002647B3">
        <w:rPr>
          <w:rFonts w:eastAsiaTheme="minorEastAsia"/>
          <w:color w:val="0D0D0D" w:themeColor="text1" w:themeTint="F2"/>
          <w:sz w:val="24"/>
          <w:szCs w:val="24"/>
        </w:rPr>
        <w:t>.</w:t>
      </w:r>
    </w:p>
    <w:p w:rsidR="00361732" w:rsidRDefault="00361732" w:rsidP="00361732">
      <w:pPr>
        <w:pStyle w:val="a3"/>
        <w:tabs>
          <w:tab w:val="num" w:pos="0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2647B3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   </w:t>
      </w:r>
      <m:oMath>
        <m:r>
          <w:rPr>
            <w:color w:val="0D0D0D" w:themeColor="text1" w:themeTint="F2"/>
            <w:sz w:val="24"/>
            <w:szCs w:val="24"/>
          </w:rPr>
          <m:t>M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e>
            </m:d>
          </m:sub>
        </m:sSub>
        <m:r>
          <m:rPr>
            <m:sty m:val="b"/>
          </m:rP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ak</m:t>
            </m:r>
          </m:num>
          <m:den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n+1</m:t>
            </m:r>
          </m:den>
        </m:f>
        <m:r>
          <w:rPr>
            <w:color w:val="0D0D0D" w:themeColor="text1" w:themeTint="F2"/>
            <w:sz w:val="24"/>
            <w:szCs w:val="24"/>
          </w:rPr>
          <m:t>, M</m:t>
        </m:r>
        <m:sSubSup>
          <m:sSubSup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Sup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e>
          <m: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e>
            </m:d>
          </m:sub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k(k+1)</m:t>
            </m:r>
          </m:num>
          <m:den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n+1</m:t>
                </m:r>
              </m:e>
            </m:d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n+2</m:t>
                </m:r>
              </m:e>
            </m:d>
          </m:den>
        </m:f>
        <m:r>
          <m:rPr>
            <m:sty m:val="bi"/>
          </m:rPr>
          <w:rPr>
            <w:color w:val="0D0D0D" w:themeColor="text1" w:themeTint="F2"/>
            <w:sz w:val="24"/>
            <w:szCs w:val="24"/>
          </w:rPr>
          <m:t xml:space="preserve">, </m:t>
        </m:r>
        <m:r>
          <w:rPr>
            <w:color w:val="0D0D0D" w:themeColor="text1" w:themeTint="F2"/>
            <w:sz w:val="24"/>
            <w:szCs w:val="24"/>
          </w:rPr>
          <m:t>D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k</m:t>
                </m:r>
              </m:e>
            </m:d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a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r>
              <w:rPr>
                <w:color w:val="0D0D0D" w:themeColor="text1" w:themeTint="F2"/>
                <w:sz w:val="24"/>
                <w:szCs w:val="24"/>
              </w:rPr>
              <m:t>k</m:t>
            </m:r>
            <m:d>
              <m:d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n-k+1</m:t>
                </m:r>
              </m:e>
            </m:d>
          </m:num>
          <m:den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n+1</m:t>
                    </m:r>
                  </m:e>
                </m:d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r>
              <w:rPr>
                <w:color w:val="0D0D0D" w:themeColor="text1" w:themeTint="F2"/>
                <w:sz w:val="24"/>
                <w:szCs w:val="24"/>
              </w:rPr>
              <m:t>(n+2)</m:t>
            </m:r>
          </m:den>
        </m:f>
        <m:r>
          <w:rPr>
            <w:color w:val="0D0D0D" w:themeColor="text1" w:themeTint="F2"/>
            <w:sz w:val="24"/>
            <w:szCs w:val="24"/>
          </w:rPr>
          <m:t>.</m:t>
        </m:r>
      </m:oMath>
    </w:p>
    <w:p w:rsidR="00361732" w:rsidRPr="002647B3" w:rsidRDefault="00361732" w:rsidP="00361732">
      <w:pPr>
        <w:pStyle w:val="a3"/>
        <w:numPr>
          <w:ilvl w:val="1"/>
          <w:numId w:val="8"/>
        </w:numPr>
        <w:spacing w:after="0" w:line="360" w:lineRule="auto"/>
        <w:ind w:left="0" w:firstLine="0"/>
      </w:pPr>
      <w:r w:rsidRPr="002647B3">
        <w:rPr>
          <w:color w:val="0D0D0D" w:themeColor="text1" w:themeTint="F2"/>
          <w:sz w:val="24"/>
          <w:szCs w:val="24"/>
        </w:rPr>
        <w:t xml:space="preserve">Дана выборка объема </w:t>
      </w:r>
      <m:oMath>
        <m:r>
          <w:rPr>
            <w:color w:val="0D0D0D" w:themeColor="text1" w:themeTint="F2"/>
            <w:sz w:val="24"/>
            <w:szCs w:val="24"/>
          </w:rPr>
          <m:t>n</m:t>
        </m:r>
      </m:oMath>
      <w:r w:rsidRPr="002647B3">
        <w:rPr>
          <w:rFonts w:eastAsiaTheme="minorEastAsia"/>
          <w:color w:val="0D0D0D" w:themeColor="text1" w:themeTint="F2"/>
          <w:sz w:val="24"/>
          <w:szCs w:val="24"/>
        </w:rPr>
        <w:t xml:space="preserve"> из распределения Парето с плотностью</w:t>
      </w:r>
    </w:p>
    <w:p w:rsidR="00361732" w:rsidRDefault="00361732" w:rsidP="00361732">
      <w:pPr>
        <w:tabs>
          <w:tab w:val="num" w:pos="0"/>
        </w:tabs>
        <w:spacing w:line="360" w:lineRule="auto"/>
        <w:ind w:left="142" w:right="-1" w:hanging="360"/>
        <w:rPr>
          <w:rFonts w:eastAsiaTheme="minorEastAsia"/>
          <w:color w:val="0D0D0D" w:themeColor="text1" w:themeTint="F2"/>
          <w:sz w:val="24"/>
          <w:szCs w:val="24"/>
        </w:rPr>
      </w:pPr>
      <w:r w:rsidRPr="00FA4C2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θ</m:t>
                      </m:r>
                    </m:den>
                  </m:f>
                  <m:sSup>
                    <m:sSupPr>
                      <m:ctrlPr>
                        <w:rPr>
                          <w:rFonts w:eastAsiaTheme="minorEastAsia"/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eastAsiaTheme="minorEastAsia"/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θ</m:t>
                              </m:r>
                            </m:num>
                            <m:den>
                              <m:r>
                                <w:rPr>
                                  <w:rFonts w:eastAsiaTheme="minorEastAsia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eastAsiaTheme="minorEastAsia"/>
                          <w:color w:val="0D0D0D" w:themeColor="text1" w:themeTint="F2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x≥θ</m:t>
                  </m:r>
                </m:e>
              </m:mr>
              <m:mr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eastAsiaTheme="minorEastAsia"/>
                      <w:color w:val="0D0D0D" w:themeColor="text1" w:themeTint="F2"/>
                      <w:sz w:val="24"/>
                      <w:szCs w:val="24"/>
                    </w:rPr>
                    <m:t>x&lt;θ</m:t>
                  </m:r>
                </m:e>
              </m:mr>
            </m:m>
          </m:e>
        </m:d>
      </m:oMath>
      <w:r w:rsidRPr="00FA4C26">
        <w:rPr>
          <w:rFonts w:eastAsiaTheme="minorEastAsia"/>
          <w:color w:val="0D0D0D" w:themeColor="text1" w:themeTint="F2"/>
          <w:sz w:val="24"/>
          <w:szCs w:val="24"/>
        </w:rPr>
        <w:t xml:space="preserve">.  В качестве оценки неизвестного параметра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θ</m:t>
        </m:r>
      </m:oMath>
      <w:r w:rsidRPr="00FA4C26">
        <w:rPr>
          <w:rFonts w:eastAsiaTheme="minorEastAsia"/>
          <w:color w:val="0D0D0D" w:themeColor="text1" w:themeTint="F2"/>
          <w:sz w:val="24"/>
          <w:szCs w:val="24"/>
        </w:rPr>
        <w:t xml:space="preserve"> используется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(1)</m:t>
            </m:r>
          </m:sub>
        </m:sSub>
      </m:oMath>
      <w:r w:rsidRPr="00FA4C26">
        <w:rPr>
          <w:rFonts w:eastAsiaTheme="minorEastAsia"/>
          <w:color w:val="0D0D0D" w:themeColor="text1" w:themeTint="F2"/>
          <w:sz w:val="24"/>
          <w:szCs w:val="24"/>
        </w:rPr>
        <w:t>. Докажите, что эта оценка является асимптотически несмещенной.</w:t>
      </w:r>
    </w:p>
    <w:p w:rsidR="00025E43" w:rsidRPr="00492212" w:rsidRDefault="00025E43" w:rsidP="00025E43">
      <w:pPr>
        <w:pStyle w:val="a3"/>
        <w:numPr>
          <w:ilvl w:val="1"/>
          <w:numId w:val="8"/>
        </w:numPr>
        <w:spacing w:after="0" w:line="360" w:lineRule="auto"/>
        <w:ind w:left="0" w:firstLine="0"/>
        <w:rPr>
          <w:b/>
          <w:color w:val="0D0D0D" w:themeColor="text1" w:themeTint="F2"/>
          <w:sz w:val="28"/>
          <w:szCs w:val="28"/>
        </w:rPr>
      </w:pPr>
      <w:r w:rsidRPr="00492212">
        <w:rPr>
          <w:color w:val="0D0D0D" w:themeColor="text1" w:themeTint="F2"/>
          <w:sz w:val="24"/>
          <w:szCs w:val="24"/>
        </w:rPr>
        <w:t xml:space="preserve">Постройте ОМП для 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492212">
        <w:rPr>
          <w:color w:val="0D0D0D" w:themeColor="text1" w:themeTint="F2"/>
          <w:sz w:val="24"/>
          <w:szCs w:val="24"/>
        </w:rPr>
        <w:t xml:space="preserve"> по выборке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492212">
        <w:rPr>
          <w:color w:val="0D0D0D" w:themeColor="text1" w:themeTint="F2"/>
          <w:sz w:val="24"/>
          <w:szCs w:val="24"/>
        </w:rPr>
        <w:t xml:space="preserve"> из  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Γ</m:t>
                      </m:r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(λ)</m:t>
                      </m:r>
                    </m:den>
                  </m:f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λ-1</m:t>
                      </m:r>
                    </m:sup>
                  </m:sSup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-θx</m:t>
                      </m:r>
                    </m:sup>
                  </m:sSup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x&gt;0</m:t>
                  </m:r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x≤0</m:t>
                  </m:r>
                </m:e>
              </m:mr>
            </m:m>
          </m:e>
        </m:d>
      </m:oMath>
      <w:r w:rsidRPr="00492212">
        <w:rPr>
          <w:color w:val="0D0D0D" w:themeColor="text1" w:themeTint="F2"/>
          <w:sz w:val="24"/>
          <w:szCs w:val="24"/>
        </w:rPr>
        <w:t xml:space="preserve">. Параметр </w:t>
      </w:r>
      <m:oMath>
        <m:r>
          <w:rPr>
            <w:color w:val="0D0D0D" w:themeColor="text1" w:themeTint="F2"/>
            <w:sz w:val="24"/>
            <w:szCs w:val="24"/>
          </w:rPr>
          <m:t>λ</m:t>
        </m:r>
      </m:oMath>
      <w:r w:rsidRPr="00492212">
        <w:rPr>
          <w:color w:val="0D0D0D" w:themeColor="text1" w:themeTint="F2"/>
          <w:sz w:val="24"/>
          <w:szCs w:val="24"/>
        </w:rPr>
        <w:t xml:space="preserve"> считать известным.</w:t>
      </w:r>
    </w:p>
    <w:p w:rsidR="00025E43" w:rsidRDefault="00025E43" w:rsidP="00025E43">
      <w:pPr>
        <w:spacing w:line="360" w:lineRule="auto"/>
        <w:rPr>
          <w:color w:val="0D0D0D" w:themeColor="text1" w:themeTint="F2"/>
          <w:sz w:val="24"/>
          <w:szCs w:val="24"/>
        </w:rPr>
      </w:pPr>
      <w:r w:rsidRPr="00025E43">
        <w:rPr>
          <w:color w:val="0D0D0D" w:themeColor="text1" w:themeTint="F2"/>
          <w:sz w:val="24"/>
          <w:szCs w:val="24"/>
        </w:rPr>
        <w:t xml:space="preserve">Покажите, что полученная оценка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</m:acc>
        <m:r>
          <w:rPr>
            <w:color w:val="0D0D0D" w:themeColor="text1" w:themeTint="F2"/>
            <w:sz w:val="24"/>
            <w:szCs w:val="24"/>
          </w:rPr>
          <m:t xml:space="preserve"> 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асимптотически не</w:t>
      </w:r>
      <w:r w:rsidRPr="00025E43">
        <w:rPr>
          <w:color w:val="0D0D0D" w:themeColor="text1" w:themeTint="F2"/>
          <w:sz w:val="24"/>
          <w:szCs w:val="24"/>
        </w:rPr>
        <w:t>смещенная.</w:t>
      </w:r>
    </w:p>
    <w:p w:rsidR="005D2B62" w:rsidRDefault="005D2B62" w:rsidP="005D2B62">
      <w:pPr>
        <w:pStyle w:val="a3"/>
        <w:numPr>
          <w:ilvl w:val="1"/>
          <w:numId w:val="8"/>
        </w:numPr>
        <w:spacing w:line="360" w:lineRule="auto"/>
        <w:ind w:left="0" w:firstLine="0"/>
        <w:rPr>
          <w:color w:val="0D0D0D" w:themeColor="text1" w:themeTint="F2"/>
          <w:sz w:val="24"/>
          <w:szCs w:val="24"/>
        </w:rPr>
      </w:pPr>
      <w:r w:rsidRPr="005D2B62">
        <w:rPr>
          <w:color w:val="0D0D0D" w:themeColor="text1" w:themeTint="F2"/>
          <w:sz w:val="24"/>
          <w:szCs w:val="24"/>
        </w:rPr>
        <w:t xml:space="preserve">Пусть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-</m:t>
        </m:r>
      </m:oMath>
      <w:r w:rsidR="00C92B2B" w:rsidRPr="005D2B62">
        <w:rPr>
          <w:color w:val="0D0D0D" w:themeColor="text1" w:themeTint="F2"/>
          <w:sz w:val="24"/>
          <w:szCs w:val="24"/>
        </w:rPr>
        <w:t xml:space="preserve"> выборк</w:t>
      </w:r>
      <w:r w:rsidRPr="005D2B62">
        <w:rPr>
          <w:color w:val="0D0D0D" w:themeColor="text1" w:themeTint="F2"/>
          <w:sz w:val="24"/>
          <w:szCs w:val="24"/>
        </w:rPr>
        <w:t>а</w:t>
      </w:r>
      <w:r w:rsidR="00C92B2B" w:rsidRPr="005D2B62">
        <w:rPr>
          <w:color w:val="0D0D0D" w:themeColor="text1" w:themeTint="F2"/>
          <w:sz w:val="24"/>
          <w:szCs w:val="24"/>
        </w:rPr>
        <w:t xml:space="preserve"> из равномерного закона </w:t>
      </w:r>
      <m:oMath>
        <m:r>
          <w:rPr>
            <w:color w:val="0D0D0D" w:themeColor="text1" w:themeTint="F2"/>
            <w:sz w:val="24"/>
            <w:szCs w:val="24"/>
            <w:lang w:val="en-US"/>
          </w:rPr>
          <m:t>R</m:t>
        </m:r>
        <m:d>
          <m:dPr>
            <m:begChr m:val="["/>
            <m:endChr m:val="]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θ-</m:t>
            </m:r>
            <m:r>
              <w:rPr>
                <w:color w:val="0D0D0D" w:themeColor="text1" w:themeTint="F2"/>
                <w:sz w:val="24"/>
                <w:szCs w:val="24"/>
              </w:rPr>
              <m:t>1</m:t>
            </m:r>
            <m:r>
              <w:rPr>
                <w:color w:val="0D0D0D" w:themeColor="text1" w:themeTint="F2"/>
                <w:sz w:val="24"/>
                <w:szCs w:val="24"/>
              </w:rPr>
              <m:t>;</m:t>
            </m:r>
            <m:r>
              <w:rPr>
                <w:color w:val="0D0D0D" w:themeColor="text1" w:themeTint="F2"/>
                <w:sz w:val="24"/>
                <w:szCs w:val="24"/>
                <w:lang w:val="en-US"/>
              </w:rPr>
              <m:t>θ</m:t>
            </m:r>
            <m:r>
              <w:rPr>
                <w:color w:val="0D0D0D" w:themeColor="text1" w:themeTint="F2"/>
                <w:sz w:val="24"/>
                <w:szCs w:val="24"/>
              </w:rPr>
              <m:t>+</m:t>
            </m:r>
            <m:r>
              <w:rPr>
                <w:color w:val="0D0D0D" w:themeColor="text1" w:themeTint="F2"/>
                <w:sz w:val="24"/>
                <w:szCs w:val="24"/>
              </w:rPr>
              <m:t>1</m:t>
            </m:r>
          </m:e>
        </m:d>
      </m:oMath>
      <w:r w:rsidR="00C92B2B" w:rsidRPr="005D2B62">
        <w:rPr>
          <w:color w:val="0D0D0D" w:themeColor="text1" w:themeTint="F2"/>
          <w:sz w:val="24"/>
          <w:szCs w:val="24"/>
        </w:rPr>
        <w:t xml:space="preserve">, где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="00C92B2B" w:rsidRPr="005D2B62">
        <w:rPr>
          <w:color w:val="0D0D0D" w:themeColor="text1" w:themeTint="F2"/>
          <w:sz w:val="24"/>
          <w:szCs w:val="24"/>
        </w:rPr>
        <w:t xml:space="preserve"> – неизвестный параметр</w:t>
      </w:r>
      <w:r w:rsidRPr="005D2B62">
        <w:rPr>
          <w:color w:val="0D0D0D" w:themeColor="text1" w:themeTint="F2"/>
          <w:sz w:val="24"/>
          <w:szCs w:val="24"/>
        </w:rPr>
        <w:t xml:space="preserve">. </w:t>
      </w:r>
      <w:r w:rsidR="00C92B2B" w:rsidRPr="005D2B62">
        <w:rPr>
          <w:color w:val="0D0D0D" w:themeColor="text1" w:themeTint="F2"/>
          <w:sz w:val="24"/>
          <w:szCs w:val="24"/>
        </w:rPr>
        <w:t>Рассмотрим две оценки</w:t>
      </w:r>
      <w:r>
        <w:rPr>
          <w:color w:val="0D0D0D" w:themeColor="text1" w:themeTint="F2"/>
          <w:sz w:val="24"/>
          <w:szCs w:val="24"/>
        </w:rPr>
        <w:t xml:space="preserve"> неизвестного параметра:</w:t>
      </w:r>
    </w:p>
    <w:p w:rsidR="00C92B2B" w:rsidRDefault="00C92B2B" w:rsidP="005D2B62">
      <w:pPr>
        <w:pStyle w:val="a3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5D2B62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um>
          <m:den>
            <m:r>
              <w:rPr>
                <w:color w:val="0D0D0D" w:themeColor="text1" w:themeTint="F2"/>
                <w:sz w:val="24"/>
                <w:szCs w:val="24"/>
              </w:rPr>
              <m:t>2</m:t>
            </m:r>
          </m:den>
        </m:f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(1)</m:t>
                </m:r>
              </m:sub>
            </m:sSub>
            <m:r>
              <m:rPr>
                <m:sty m:val="p"/>
              </m:rPr>
              <w:rPr>
                <w:color w:val="0D0D0D" w:themeColor="text1" w:themeTint="F2"/>
                <w:sz w:val="24"/>
                <w:szCs w:val="24"/>
              </w:rPr>
              <m:t>+</m:t>
            </m:r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(n)</m:t>
                </m:r>
              </m:sub>
            </m:sSub>
          </m:e>
        </m:d>
      </m:oMath>
      <w:r w:rsidRPr="005D2B62">
        <w:rPr>
          <w:color w:val="0D0D0D" w:themeColor="text1" w:themeTint="F2"/>
          <w:sz w:val="24"/>
          <w:szCs w:val="24"/>
        </w:rPr>
        <w:t xml:space="preserve"> и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color w:val="0D0D0D" w:themeColor="text1" w:themeTint="F2"/>
                <w:sz w:val="24"/>
                <w:szCs w:val="24"/>
              </w:rPr>
              <m:t>i=1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color w:val="0D0D0D" w:themeColor="text1" w:themeTint="F2"/>
            <w:sz w:val="24"/>
            <w:szCs w:val="24"/>
          </w:rPr>
          <m:t>=</m:t>
        </m:r>
        <m:bar>
          <m:barPr>
            <m:pos m:val="top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bar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bar>
      </m:oMath>
      <w:r w:rsidR="005D2B62">
        <w:rPr>
          <w:rFonts w:eastAsiaTheme="minorEastAsia"/>
          <w:color w:val="0D0D0D" w:themeColor="text1" w:themeTint="F2"/>
          <w:sz w:val="24"/>
          <w:szCs w:val="24"/>
        </w:rPr>
        <w:t>. Докажите их несмещенность и сравните дисперсии.</w:t>
      </w:r>
    </w:p>
    <w:p w:rsidR="005D2B62" w:rsidRPr="005D2B62" w:rsidRDefault="005D2B62" w:rsidP="005D2B62">
      <w:pPr>
        <w:pStyle w:val="a3"/>
        <w:spacing w:line="360" w:lineRule="auto"/>
        <w:ind w:left="0" w:firstLine="0"/>
        <w:rPr>
          <w:b/>
          <w:color w:val="0D0D0D" w:themeColor="text1" w:themeTint="F2"/>
          <w:sz w:val="24"/>
          <w:szCs w:val="24"/>
          <w:lang w:val="en-US"/>
        </w:rPr>
      </w:pPr>
      <w:r w:rsidRPr="005D2B62">
        <w:rPr>
          <w:rFonts w:eastAsiaTheme="minorEastAsia"/>
          <w:b/>
          <w:color w:val="0D0D0D" w:themeColor="text1" w:themeTint="F2"/>
          <w:sz w:val="24"/>
          <w:szCs w:val="24"/>
        </w:rPr>
        <w:t>Ответ.</w:t>
      </w:r>
      <w:r>
        <w:rPr>
          <w:rFonts w:eastAsiaTheme="minorEastAsia"/>
          <w:b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D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3n</m:t>
            </m:r>
          </m:den>
        </m:f>
      </m:oMath>
      <w:r w:rsidRPr="005D2B62">
        <w:rPr>
          <w:rFonts w:eastAsiaTheme="minorEastAsia"/>
          <w:color w:val="0D0D0D" w:themeColor="text1" w:themeTint="F2"/>
          <w:sz w:val="24"/>
          <w:szCs w:val="24"/>
        </w:rPr>
        <w:t xml:space="preserve">,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D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eastAsiaTheme="minorEastAsia"/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acc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2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(n+1)(n+2)</m:t>
            </m:r>
          </m:den>
        </m:f>
      </m:oMath>
      <w:r>
        <w:rPr>
          <w:rFonts w:eastAsiaTheme="minorEastAsia"/>
          <w:color w:val="0D0D0D" w:themeColor="text1" w:themeTint="F2"/>
          <w:sz w:val="24"/>
          <w:szCs w:val="24"/>
          <w:lang w:val="en-US"/>
        </w:rPr>
        <w:t>.</w:t>
      </w:r>
      <w:bookmarkStart w:id="0" w:name="_GoBack"/>
      <w:bookmarkEnd w:id="0"/>
    </w:p>
    <w:p w:rsidR="00C92B2B" w:rsidRPr="000E19C7" w:rsidRDefault="00C92B2B" w:rsidP="00C92B2B">
      <w:pPr>
        <w:pStyle w:val="a3"/>
        <w:spacing w:line="360" w:lineRule="auto"/>
        <w:ind w:left="360" w:firstLine="0"/>
        <w:rPr>
          <w:color w:val="0D0D0D" w:themeColor="text1" w:themeTint="F2"/>
          <w:sz w:val="24"/>
          <w:szCs w:val="24"/>
        </w:rPr>
      </w:pPr>
    </w:p>
    <w:p w:rsidR="00C92B2B" w:rsidRPr="00025E43" w:rsidRDefault="00C92B2B" w:rsidP="00025E43">
      <w:pPr>
        <w:spacing w:line="360" w:lineRule="auto"/>
        <w:rPr>
          <w:color w:val="0D0D0D" w:themeColor="text1" w:themeTint="F2"/>
          <w:sz w:val="24"/>
          <w:szCs w:val="24"/>
        </w:rPr>
      </w:pPr>
    </w:p>
    <w:p w:rsidR="00362D18" w:rsidRPr="00362D18" w:rsidRDefault="00362D18" w:rsidP="00362D18">
      <w:pPr>
        <w:spacing w:line="360" w:lineRule="auto"/>
        <w:ind w:left="0" w:firstLine="0"/>
        <w:rPr>
          <w:color w:val="0D0D0D" w:themeColor="text1" w:themeTint="F2"/>
          <w:sz w:val="24"/>
          <w:szCs w:val="24"/>
        </w:rPr>
      </w:pPr>
    </w:p>
    <w:p w:rsidR="00362D18" w:rsidRPr="00997384" w:rsidRDefault="00362D18" w:rsidP="00E95F81">
      <w:pPr>
        <w:pStyle w:val="a3"/>
        <w:spacing w:line="276" w:lineRule="auto"/>
        <w:ind w:left="0" w:firstLine="0"/>
        <w:rPr>
          <w:i/>
          <w:color w:val="0D0D0D" w:themeColor="text1" w:themeTint="F2"/>
          <w:sz w:val="24"/>
          <w:szCs w:val="24"/>
        </w:rPr>
      </w:pPr>
    </w:p>
    <w:p w:rsidR="000D0630" w:rsidRPr="000D0630" w:rsidRDefault="000D0630" w:rsidP="000D0630">
      <w:pPr>
        <w:pStyle w:val="a3"/>
        <w:spacing w:after="0" w:line="360" w:lineRule="auto"/>
        <w:ind w:left="0" w:firstLine="0"/>
        <w:rPr>
          <w:b/>
          <w:color w:val="0D0D0D" w:themeColor="text1" w:themeTint="F2"/>
          <w:sz w:val="24"/>
          <w:szCs w:val="24"/>
        </w:rPr>
      </w:pPr>
    </w:p>
    <w:sectPr w:rsidR="000D0630" w:rsidRPr="000D063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F5D" w:rsidRDefault="00B97F5D" w:rsidP="003251A7">
      <w:pPr>
        <w:spacing w:after="0"/>
      </w:pPr>
      <w:r>
        <w:separator/>
      </w:r>
    </w:p>
  </w:endnote>
  <w:endnote w:type="continuationSeparator" w:id="0">
    <w:p w:rsidR="00B97F5D" w:rsidRDefault="00B97F5D" w:rsidP="003251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F5D" w:rsidRDefault="00B97F5D" w:rsidP="003251A7">
      <w:pPr>
        <w:spacing w:after="0"/>
      </w:pPr>
      <w:r>
        <w:separator/>
      </w:r>
    </w:p>
  </w:footnote>
  <w:footnote w:type="continuationSeparator" w:id="0">
    <w:p w:rsidR="00B97F5D" w:rsidRDefault="00B97F5D" w:rsidP="003251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1A7" w:rsidRPr="00361732" w:rsidRDefault="003251A7" w:rsidP="003251A7">
    <w:pPr>
      <w:pStyle w:val="a4"/>
    </w:pPr>
    <w:r>
      <w:t>Облакова Т.В,</w:t>
    </w:r>
    <w:r>
      <w:ptab w:relativeTo="margin" w:alignment="center" w:leader="none"/>
    </w:r>
    <w:r>
      <w:t>ТВ и МС (текущие ДЗ)</w:t>
    </w:r>
    <w:r>
      <w:ptab w:relativeTo="margin" w:alignment="right" w:leader="none"/>
    </w:r>
    <w:r>
      <w:t>20</w:t>
    </w:r>
    <w:r w:rsidR="004A1F38">
      <w:t>2</w:t>
    </w:r>
    <w:r w:rsidR="00025E43"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54460"/>
    <w:multiLevelType w:val="multilevel"/>
    <w:tmpl w:val="097EA0F6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  <w:b/>
      </w:rPr>
    </w:lvl>
  </w:abstractNum>
  <w:abstractNum w:abstractNumId="1">
    <w:nsid w:val="0BC24803"/>
    <w:multiLevelType w:val="multilevel"/>
    <w:tmpl w:val="12F6D8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">
    <w:nsid w:val="20C84BB3"/>
    <w:multiLevelType w:val="hybridMultilevel"/>
    <w:tmpl w:val="D51AE382"/>
    <w:lvl w:ilvl="0" w:tplc="D3E44A68">
      <w:start w:val="1"/>
      <w:numFmt w:val="decimal"/>
      <w:lvlText w:val="2.1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DF14F6"/>
    <w:multiLevelType w:val="hybridMultilevel"/>
    <w:tmpl w:val="DDE2BB6A"/>
    <w:lvl w:ilvl="0" w:tplc="54A46C7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8DB5C96"/>
    <w:multiLevelType w:val="multilevel"/>
    <w:tmpl w:val="7052612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3E88213E"/>
    <w:multiLevelType w:val="multilevel"/>
    <w:tmpl w:val="C60C64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334455"/>
        <w:sz w:val="2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47B4106A"/>
    <w:multiLevelType w:val="multilevel"/>
    <w:tmpl w:val="4796B48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>
    <w:nsid w:val="531D4578"/>
    <w:multiLevelType w:val="hybridMultilevel"/>
    <w:tmpl w:val="1C12542C"/>
    <w:lvl w:ilvl="0" w:tplc="D98C818E">
      <w:start w:val="1"/>
      <w:numFmt w:val="decimal"/>
      <w:lvlText w:val="%1."/>
      <w:lvlJc w:val="left"/>
      <w:pPr>
        <w:ind w:left="565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285" w:hanging="360"/>
      </w:pPr>
    </w:lvl>
    <w:lvl w:ilvl="2" w:tplc="0419001B" w:tentative="1">
      <w:start w:val="1"/>
      <w:numFmt w:val="lowerRoman"/>
      <w:lvlText w:val="%3."/>
      <w:lvlJc w:val="right"/>
      <w:pPr>
        <w:ind w:left="2005" w:hanging="180"/>
      </w:pPr>
    </w:lvl>
    <w:lvl w:ilvl="3" w:tplc="0419000F" w:tentative="1">
      <w:start w:val="1"/>
      <w:numFmt w:val="decimal"/>
      <w:lvlText w:val="%4."/>
      <w:lvlJc w:val="left"/>
      <w:pPr>
        <w:ind w:left="2725" w:hanging="360"/>
      </w:pPr>
    </w:lvl>
    <w:lvl w:ilvl="4" w:tplc="04190019" w:tentative="1">
      <w:start w:val="1"/>
      <w:numFmt w:val="lowerLetter"/>
      <w:lvlText w:val="%5."/>
      <w:lvlJc w:val="left"/>
      <w:pPr>
        <w:ind w:left="3445" w:hanging="360"/>
      </w:pPr>
    </w:lvl>
    <w:lvl w:ilvl="5" w:tplc="0419001B" w:tentative="1">
      <w:start w:val="1"/>
      <w:numFmt w:val="lowerRoman"/>
      <w:lvlText w:val="%6."/>
      <w:lvlJc w:val="right"/>
      <w:pPr>
        <w:ind w:left="4165" w:hanging="180"/>
      </w:pPr>
    </w:lvl>
    <w:lvl w:ilvl="6" w:tplc="0419000F" w:tentative="1">
      <w:start w:val="1"/>
      <w:numFmt w:val="decimal"/>
      <w:lvlText w:val="%7."/>
      <w:lvlJc w:val="left"/>
      <w:pPr>
        <w:ind w:left="4885" w:hanging="360"/>
      </w:pPr>
    </w:lvl>
    <w:lvl w:ilvl="7" w:tplc="04190019" w:tentative="1">
      <w:start w:val="1"/>
      <w:numFmt w:val="lowerLetter"/>
      <w:lvlText w:val="%8."/>
      <w:lvlJc w:val="left"/>
      <w:pPr>
        <w:ind w:left="5605" w:hanging="360"/>
      </w:pPr>
    </w:lvl>
    <w:lvl w:ilvl="8" w:tplc="0419001B" w:tentative="1">
      <w:start w:val="1"/>
      <w:numFmt w:val="lowerRoman"/>
      <w:lvlText w:val="%9."/>
      <w:lvlJc w:val="right"/>
      <w:pPr>
        <w:ind w:left="6325" w:hanging="180"/>
      </w:pPr>
    </w:lvl>
  </w:abstractNum>
  <w:abstractNum w:abstractNumId="8">
    <w:nsid w:val="7F4C53EB"/>
    <w:multiLevelType w:val="multilevel"/>
    <w:tmpl w:val="5A94627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334455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  <w:color w:val="33445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334455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color w:val="334455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334455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color w:val="334455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334455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color w:val="334455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334455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BED"/>
    <w:rsid w:val="00025E43"/>
    <w:rsid w:val="00063DF0"/>
    <w:rsid w:val="000D0630"/>
    <w:rsid w:val="00156A8A"/>
    <w:rsid w:val="002149E8"/>
    <w:rsid w:val="00267454"/>
    <w:rsid w:val="003251A7"/>
    <w:rsid w:val="00361732"/>
    <w:rsid w:val="00362D18"/>
    <w:rsid w:val="003D5918"/>
    <w:rsid w:val="003E21F7"/>
    <w:rsid w:val="00464397"/>
    <w:rsid w:val="004A1F38"/>
    <w:rsid w:val="004B1504"/>
    <w:rsid w:val="004B6822"/>
    <w:rsid w:val="004C4D5A"/>
    <w:rsid w:val="00585C37"/>
    <w:rsid w:val="005D2B62"/>
    <w:rsid w:val="006222D5"/>
    <w:rsid w:val="00672C1B"/>
    <w:rsid w:val="006A25FC"/>
    <w:rsid w:val="00823D10"/>
    <w:rsid w:val="00933FDE"/>
    <w:rsid w:val="0097343E"/>
    <w:rsid w:val="00B97F5D"/>
    <w:rsid w:val="00BB3377"/>
    <w:rsid w:val="00C92B2B"/>
    <w:rsid w:val="00CA09C6"/>
    <w:rsid w:val="00CA7BED"/>
    <w:rsid w:val="00CD5652"/>
    <w:rsid w:val="00D52E51"/>
    <w:rsid w:val="00D87192"/>
    <w:rsid w:val="00E50D3A"/>
    <w:rsid w:val="00E95F81"/>
    <w:rsid w:val="00EE6429"/>
    <w:rsid w:val="00F23D0C"/>
    <w:rsid w:val="00F44EB4"/>
    <w:rsid w:val="00F9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D2168-C9C2-4529-A26B-34BEEF60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454"/>
    <w:pPr>
      <w:spacing w:after="200" w:line="240" w:lineRule="auto"/>
      <w:ind w:left="426" w:hanging="426"/>
    </w:pPr>
    <w:rPr>
      <w:rFonts w:ascii="Cambria Math" w:hAnsi="Cambria Math"/>
      <w:color w:val="334455"/>
      <w:lang w:bidi="en-US"/>
    </w:rPr>
  </w:style>
  <w:style w:type="paragraph" w:styleId="2">
    <w:name w:val="heading 2"/>
    <w:basedOn w:val="a"/>
    <w:next w:val="a"/>
    <w:link w:val="20"/>
    <w:unhideWhenUsed/>
    <w:qFormat/>
    <w:rsid w:val="0026745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67454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a3">
    <w:name w:val="List Paragraph"/>
    <w:basedOn w:val="a"/>
    <w:uiPriority w:val="34"/>
    <w:qFormat/>
    <w:rsid w:val="0026745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251A7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3251A7"/>
    <w:rPr>
      <w:rFonts w:ascii="Cambria Math" w:hAnsi="Cambria Math"/>
      <w:color w:val="334455"/>
      <w:lang w:bidi="en-US"/>
    </w:rPr>
  </w:style>
  <w:style w:type="paragraph" w:styleId="a6">
    <w:name w:val="footer"/>
    <w:basedOn w:val="a"/>
    <w:link w:val="a7"/>
    <w:uiPriority w:val="99"/>
    <w:unhideWhenUsed/>
    <w:rsid w:val="003251A7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3251A7"/>
    <w:rPr>
      <w:rFonts w:ascii="Cambria Math" w:hAnsi="Cambria Math"/>
      <w:color w:val="334455"/>
      <w:lang w:bidi="en-US"/>
    </w:rPr>
  </w:style>
  <w:style w:type="character" w:styleId="a8">
    <w:name w:val="Placeholder Text"/>
    <w:basedOn w:val="a0"/>
    <w:uiPriority w:val="99"/>
    <w:semiHidden/>
    <w:rsid w:val="00585C37"/>
    <w:rPr>
      <w:color w:val="808080"/>
    </w:rPr>
  </w:style>
  <w:style w:type="table" w:styleId="a9">
    <w:name w:val="Table Grid"/>
    <w:basedOn w:val="a1"/>
    <w:uiPriority w:val="59"/>
    <w:rsid w:val="003D5918"/>
    <w:pPr>
      <w:spacing w:after="0" w:line="240" w:lineRule="auto"/>
    </w:pPr>
    <w:rPr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4</cp:revision>
  <dcterms:created xsi:type="dcterms:W3CDTF">2025-09-25T04:19:00Z</dcterms:created>
  <dcterms:modified xsi:type="dcterms:W3CDTF">2025-09-25T04:34:00Z</dcterms:modified>
</cp:coreProperties>
</file>