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6E4" w:rsidRPr="007241AB" w:rsidRDefault="009156E4" w:rsidP="00664977">
      <w:pPr>
        <w:spacing w:line="276" w:lineRule="auto"/>
        <w:ind w:left="-993"/>
        <w:jc w:val="center"/>
        <w:rPr>
          <w:b/>
          <w:sz w:val="28"/>
          <w:szCs w:val="28"/>
        </w:rPr>
      </w:pPr>
      <w:bookmarkStart w:id="0" w:name="_GoBack"/>
      <w:bookmarkEnd w:id="0"/>
      <w:r w:rsidRPr="007241AB">
        <w:rPr>
          <w:b/>
          <w:sz w:val="28"/>
          <w:szCs w:val="28"/>
        </w:rPr>
        <w:t>Теоретические вопросы к коллоквиуму</w:t>
      </w:r>
      <w:r w:rsidR="00664977" w:rsidRPr="00664977">
        <w:rPr>
          <w:b/>
          <w:sz w:val="28"/>
          <w:szCs w:val="28"/>
        </w:rPr>
        <w:t xml:space="preserve"> </w:t>
      </w:r>
      <w:r w:rsidRPr="007241AB">
        <w:rPr>
          <w:b/>
          <w:sz w:val="28"/>
          <w:szCs w:val="28"/>
        </w:rPr>
        <w:t xml:space="preserve">по модулю </w:t>
      </w:r>
      <w:proofErr w:type="gramStart"/>
      <w:r>
        <w:rPr>
          <w:b/>
          <w:sz w:val="28"/>
          <w:szCs w:val="28"/>
        </w:rPr>
        <w:t>« Оценивание</w:t>
      </w:r>
      <w:proofErr w:type="gramEnd"/>
      <w:r>
        <w:rPr>
          <w:b/>
          <w:sz w:val="28"/>
          <w:szCs w:val="28"/>
        </w:rPr>
        <w:t xml:space="preserve"> параметров»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 w:hanging="425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Основные распределения математической статистики (нормальное, гамма, </w:t>
      </w:r>
      <w:proofErr w:type="spellStart"/>
      <w:r w:rsidRPr="005454DC">
        <w:rPr>
          <w:color w:val="0D0D0D" w:themeColor="text1" w:themeTint="F2"/>
          <w:sz w:val="24"/>
          <w:szCs w:val="24"/>
        </w:rPr>
        <w:t>бэта</w:t>
      </w:r>
      <w:proofErr w:type="spellEnd"/>
      <w:r w:rsidRPr="005454DC">
        <w:rPr>
          <w:color w:val="0D0D0D" w:themeColor="text1" w:themeTint="F2"/>
          <w:sz w:val="24"/>
          <w:szCs w:val="24"/>
        </w:rPr>
        <w:t>, хи-квадрат, Стьюдента, Фишера) и их свойства.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>Неравенство Чебышева (с доказательством).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>Сходимость почти наверное. Эквивалентные определения (с доказательством). Примеры.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>Сходимость по вероятности. Связь со сходимостью почти наверное.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Сходимость по распределению. Связь со сходимостью по вероятности.   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>Доказательство ЦПТ для независимых одинаково распределенных случайных величин (теорема Леви). Формулировка теоремы Ляпунова.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Сходимость в среднем </w:t>
      </w:r>
      <w:proofErr w:type="gramStart"/>
      <w:r w:rsidRPr="005454DC">
        <w:rPr>
          <w:color w:val="0D0D0D" w:themeColor="text1" w:themeTint="F2"/>
          <w:sz w:val="24"/>
          <w:szCs w:val="24"/>
        </w:rPr>
        <w:t xml:space="preserve">порядка </w:t>
      </w:r>
      <m:oMath>
        <m:r>
          <w:rPr>
            <w:color w:val="0D0D0D" w:themeColor="text1" w:themeTint="F2"/>
            <w:sz w:val="24"/>
            <w:szCs w:val="24"/>
          </w:rPr>
          <m:t>r</m:t>
        </m:r>
      </m:oMath>
      <w:r w:rsidRPr="005454DC">
        <w:rPr>
          <w:color w:val="0D0D0D" w:themeColor="text1" w:themeTint="F2"/>
          <w:sz w:val="24"/>
          <w:szCs w:val="24"/>
        </w:rPr>
        <w:t>.</w:t>
      </w:r>
      <w:proofErr w:type="gramEnd"/>
      <w:r w:rsidRPr="005454DC">
        <w:rPr>
          <w:color w:val="0D0D0D" w:themeColor="text1" w:themeTint="F2"/>
          <w:sz w:val="24"/>
          <w:szCs w:val="24"/>
        </w:rPr>
        <w:t xml:space="preserve"> Связь с другими видами сходимости.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Закон больших чисел Чебышева (с доказательством). Формулировки теорем </w:t>
      </w:r>
      <w:proofErr w:type="spellStart"/>
      <w:r w:rsidRPr="005454DC">
        <w:rPr>
          <w:color w:val="0D0D0D" w:themeColor="text1" w:themeTint="F2"/>
          <w:sz w:val="24"/>
          <w:szCs w:val="24"/>
        </w:rPr>
        <w:t>Хинчина</w:t>
      </w:r>
      <w:proofErr w:type="spellEnd"/>
      <w:r w:rsidRPr="005454DC">
        <w:rPr>
          <w:color w:val="0D0D0D" w:themeColor="text1" w:themeTint="F2"/>
          <w:sz w:val="24"/>
          <w:szCs w:val="24"/>
        </w:rPr>
        <w:t>, Маркова, Колмогорова.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Эмпирическая функция </w:t>
      </w:r>
      <w:proofErr w:type="gramStart"/>
      <w:r w:rsidRPr="005454DC">
        <w:rPr>
          <w:color w:val="0D0D0D" w:themeColor="text1" w:themeTint="F2"/>
          <w:sz w:val="24"/>
          <w:szCs w:val="24"/>
        </w:rPr>
        <w:t xml:space="preserve">распределения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acc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</m:d>
      </m:oMath>
      <w:r w:rsidRPr="005454DC">
        <w:rPr>
          <w:color w:val="0D0D0D" w:themeColor="text1" w:themeTint="F2"/>
          <w:sz w:val="24"/>
          <w:szCs w:val="24"/>
        </w:rPr>
        <w:t xml:space="preserve"> и</w:t>
      </w:r>
      <w:proofErr w:type="gramEnd"/>
      <w:r w:rsidRPr="005454DC">
        <w:rPr>
          <w:color w:val="0D0D0D" w:themeColor="text1" w:themeTint="F2"/>
          <w:sz w:val="24"/>
          <w:szCs w:val="24"/>
        </w:rPr>
        <w:t xml:space="preserve"> ее свойства. Закон </w:t>
      </w:r>
      <w:proofErr w:type="gramStart"/>
      <w:r w:rsidRPr="005454DC">
        <w:rPr>
          <w:color w:val="0D0D0D" w:themeColor="text1" w:themeTint="F2"/>
          <w:sz w:val="24"/>
          <w:szCs w:val="24"/>
        </w:rPr>
        <w:t xml:space="preserve">распределения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acc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</m:d>
      </m:oMath>
      <w:r w:rsidRPr="005454DC">
        <w:rPr>
          <w:color w:val="0D0D0D" w:themeColor="text1" w:themeTint="F2"/>
          <w:sz w:val="24"/>
          <w:szCs w:val="24"/>
        </w:rPr>
        <w:t>.</w:t>
      </w:r>
      <w:proofErr w:type="gramEnd"/>
      <w:r w:rsidRPr="005454DC">
        <w:rPr>
          <w:color w:val="0D0D0D" w:themeColor="text1" w:themeTint="F2"/>
          <w:sz w:val="24"/>
          <w:szCs w:val="24"/>
        </w:rPr>
        <w:t xml:space="preserve"> Следствия (с доказательством).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>Законы распределения крайних членов вариационного ряда, их совместный закон распределения (с доказательством). Пример.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>Выборочное среднее и выборочная дисперсия и их свойства (с доказательством).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Точечные оценки параметров. </w:t>
      </w:r>
      <w:proofErr w:type="spellStart"/>
      <w:r w:rsidRPr="005454DC">
        <w:rPr>
          <w:color w:val="0D0D0D" w:themeColor="text1" w:themeTint="F2"/>
          <w:sz w:val="24"/>
          <w:szCs w:val="24"/>
        </w:rPr>
        <w:t>Несмещенность</w:t>
      </w:r>
      <w:proofErr w:type="spellEnd"/>
      <w:r w:rsidRPr="005454DC">
        <w:rPr>
          <w:color w:val="0D0D0D" w:themeColor="text1" w:themeTint="F2"/>
          <w:sz w:val="24"/>
          <w:szCs w:val="24"/>
        </w:rPr>
        <w:t>, состоятельность, примеры.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>Достаточные условия состоятельности (с доказательством).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>Методы получение точечных оценок: метод моментов, метод максимального правдоподобия. ОM</w:t>
      </w:r>
      <w:proofErr w:type="gramStart"/>
      <w:r w:rsidRPr="005454DC">
        <w:rPr>
          <w:color w:val="0D0D0D" w:themeColor="text1" w:themeTint="F2"/>
          <w:sz w:val="24"/>
          <w:szCs w:val="24"/>
        </w:rPr>
        <w:t>П  параметров</w:t>
      </w:r>
      <w:proofErr w:type="gramEnd"/>
      <w:r w:rsidRPr="005454DC">
        <w:rPr>
          <w:color w:val="0D0D0D" w:themeColor="text1" w:themeTint="F2"/>
          <w:sz w:val="24"/>
          <w:szCs w:val="24"/>
        </w:rPr>
        <w:t xml:space="preserve"> нормального распределения.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Эффективность оценки. Неравенство </w:t>
      </w:r>
      <w:proofErr w:type="spellStart"/>
      <w:r w:rsidRPr="005454DC">
        <w:rPr>
          <w:color w:val="0D0D0D" w:themeColor="text1" w:themeTint="F2"/>
          <w:sz w:val="24"/>
          <w:szCs w:val="24"/>
        </w:rPr>
        <w:t>Рао-Крамера</w:t>
      </w:r>
      <w:proofErr w:type="spellEnd"/>
      <w:r w:rsidR="003D309D">
        <w:rPr>
          <w:color w:val="0D0D0D" w:themeColor="text1" w:themeTint="F2"/>
          <w:sz w:val="24"/>
          <w:szCs w:val="24"/>
        </w:rPr>
        <w:t xml:space="preserve"> (с доказательством)</w:t>
      </w:r>
      <w:r w:rsidRPr="005454DC">
        <w:rPr>
          <w:color w:val="0D0D0D" w:themeColor="text1" w:themeTint="F2"/>
          <w:sz w:val="24"/>
          <w:szCs w:val="24"/>
        </w:rPr>
        <w:t>. Информация Фишера. Примеры.</w:t>
      </w:r>
    </w:p>
    <w:p w:rsidR="003D309D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Достаточные статистики. Критерий факторизации (с доказательством). Примеры достаточных статистик. </w:t>
      </w:r>
    </w:p>
    <w:p w:rsidR="008F777C" w:rsidRPr="005454DC" w:rsidRDefault="008F777C" w:rsidP="008F777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>Связь между эффективными оценками и достаточными статистиками</w:t>
      </w:r>
      <w:r>
        <w:rPr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color w:val="0D0D0D" w:themeColor="text1" w:themeTint="F2"/>
          <w:sz w:val="24"/>
          <w:szCs w:val="24"/>
        </w:rPr>
        <w:t>( с</w:t>
      </w:r>
      <w:proofErr w:type="gramEnd"/>
      <w:r>
        <w:rPr>
          <w:color w:val="0D0D0D" w:themeColor="text1" w:themeTint="F2"/>
          <w:sz w:val="24"/>
          <w:szCs w:val="24"/>
        </w:rPr>
        <w:t xml:space="preserve"> доказательством)</w:t>
      </w:r>
      <w:r w:rsidRPr="005454DC">
        <w:rPr>
          <w:color w:val="0D0D0D" w:themeColor="text1" w:themeTint="F2"/>
          <w:sz w:val="24"/>
          <w:szCs w:val="24"/>
        </w:rPr>
        <w:t>. Асимптотически эффективные оценки.</w:t>
      </w:r>
    </w:p>
    <w:p w:rsidR="00A868CB" w:rsidRPr="005454DC" w:rsidRDefault="003D309D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Условное математическое ожидание как случайная величина. Его свойства. </w:t>
      </w:r>
      <w:r w:rsidR="00A868CB" w:rsidRPr="005454DC">
        <w:rPr>
          <w:color w:val="0D0D0D" w:themeColor="text1" w:themeTint="F2"/>
          <w:sz w:val="24"/>
          <w:szCs w:val="24"/>
        </w:rPr>
        <w:t>Теорема Колмогорова-</w:t>
      </w:r>
      <w:proofErr w:type="spellStart"/>
      <w:r w:rsidR="00A868CB" w:rsidRPr="005454DC">
        <w:rPr>
          <w:color w:val="0D0D0D" w:themeColor="text1" w:themeTint="F2"/>
          <w:sz w:val="24"/>
          <w:szCs w:val="24"/>
        </w:rPr>
        <w:t>Блэкуэлла</w:t>
      </w:r>
      <w:proofErr w:type="spellEnd"/>
      <w:r>
        <w:rPr>
          <w:color w:val="0D0D0D" w:themeColor="text1" w:themeTint="F2"/>
          <w:sz w:val="24"/>
          <w:szCs w:val="24"/>
        </w:rPr>
        <w:t xml:space="preserve"> (с доказательством)</w:t>
      </w:r>
      <w:r w:rsidR="00A868CB" w:rsidRPr="005454DC">
        <w:rPr>
          <w:color w:val="0D0D0D" w:themeColor="text1" w:themeTint="F2"/>
          <w:sz w:val="24"/>
          <w:szCs w:val="24"/>
        </w:rPr>
        <w:t>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Независимость выборочного среднего и выборочной </w:t>
      </w:r>
      <w:proofErr w:type="gramStart"/>
      <w:r w:rsidRPr="005454DC">
        <w:rPr>
          <w:color w:val="0D0D0D" w:themeColor="text1" w:themeTint="F2"/>
          <w:sz w:val="24"/>
          <w:szCs w:val="24"/>
        </w:rPr>
        <w:t>дисперсии  для</w:t>
      </w:r>
      <w:proofErr w:type="gramEnd"/>
      <w:r w:rsidRPr="005454DC">
        <w:rPr>
          <w:color w:val="0D0D0D" w:themeColor="text1" w:themeTint="F2"/>
          <w:sz w:val="24"/>
          <w:szCs w:val="24"/>
        </w:rPr>
        <w:t xml:space="preserve"> нормально распределенной совокупности. Законы распределения выборочного среднего и выборочной дисперсии (с доказательством).  </w:t>
      </w:r>
    </w:p>
    <w:p w:rsidR="008F777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Принцип построения доверительных интервалов. </w:t>
      </w:r>
      <w:r w:rsidR="008F777C">
        <w:rPr>
          <w:color w:val="0D0D0D" w:themeColor="text1" w:themeTint="F2"/>
          <w:sz w:val="24"/>
          <w:szCs w:val="24"/>
        </w:rPr>
        <w:t>Стандартные д</w:t>
      </w:r>
      <w:r w:rsidRPr="005454DC">
        <w:rPr>
          <w:color w:val="0D0D0D" w:themeColor="text1" w:themeTint="F2"/>
          <w:sz w:val="24"/>
          <w:szCs w:val="24"/>
        </w:rPr>
        <w:t>оверительные интервалы для параметров нормального</w:t>
      </w:r>
      <w:r w:rsidR="008F777C">
        <w:rPr>
          <w:color w:val="0D0D0D" w:themeColor="text1" w:themeTint="F2"/>
          <w:sz w:val="24"/>
          <w:szCs w:val="24"/>
        </w:rPr>
        <w:t xml:space="preserve"> закона.</w:t>
      </w:r>
    </w:p>
    <w:p w:rsidR="008F777C" w:rsidRDefault="008F777C" w:rsidP="008F777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lastRenderedPageBreak/>
        <w:t xml:space="preserve">Доверительные интервалы для параметра </w:t>
      </w:r>
      <w:r w:rsidR="00A868CB" w:rsidRPr="005454DC">
        <w:rPr>
          <w:color w:val="0D0D0D" w:themeColor="text1" w:themeTint="F2"/>
          <w:sz w:val="24"/>
          <w:szCs w:val="24"/>
        </w:rPr>
        <w:t>показательного</w:t>
      </w:r>
      <w:r>
        <w:rPr>
          <w:color w:val="0D0D0D" w:themeColor="text1" w:themeTint="F2"/>
          <w:sz w:val="24"/>
          <w:szCs w:val="24"/>
        </w:rPr>
        <w:t xml:space="preserve"> закона.</w:t>
      </w:r>
    </w:p>
    <w:p w:rsidR="008F777C" w:rsidRPr="005454DC" w:rsidRDefault="00A868CB" w:rsidP="008F777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 xml:space="preserve"> </w:t>
      </w:r>
      <w:r w:rsidR="008F777C" w:rsidRPr="005454DC">
        <w:rPr>
          <w:color w:val="0D0D0D" w:themeColor="text1" w:themeTint="F2"/>
          <w:sz w:val="24"/>
          <w:szCs w:val="24"/>
        </w:rPr>
        <w:t>Приближенные доверительные интервалы</w:t>
      </w:r>
      <w:r w:rsidR="008F777C">
        <w:rPr>
          <w:color w:val="0D0D0D" w:themeColor="text1" w:themeTint="F2"/>
          <w:sz w:val="24"/>
          <w:szCs w:val="24"/>
        </w:rPr>
        <w:t>. Примеры (показательный, пуассоновский, биномиальный законы).</w:t>
      </w:r>
    </w:p>
    <w:p w:rsidR="008F777C" w:rsidRDefault="008F777C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Монотонность функции распределения биномиального закона по параметру</w:t>
      </w:r>
      <w:proofErr w:type="gramStart"/>
      <w:r>
        <w:rPr>
          <w:color w:val="0D0D0D" w:themeColor="text1" w:themeTint="F2"/>
          <w:sz w:val="24"/>
          <w:szCs w:val="24"/>
        </w:rPr>
        <w:t xml:space="preserve">  </w:t>
      </w:r>
      <m:oMath>
        <m:r>
          <w:rPr>
            <w:color w:val="0D0D0D" w:themeColor="text1" w:themeTint="F2"/>
            <w:sz w:val="24"/>
            <w:szCs w:val="24"/>
          </w:rPr>
          <m:t>p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(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с выводом). Доверительные интервалы </w:t>
      </w:r>
      <w:proofErr w:type="spellStart"/>
      <w:r>
        <w:rPr>
          <w:rFonts w:eastAsiaTheme="minorEastAsia"/>
          <w:color w:val="0D0D0D" w:themeColor="text1" w:themeTint="F2"/>
          <w:sz w:val="24"/>
          <w:szCs w:val="24"/>
        </w:rPr>
        <w:t>Клоппера</w:t>
      </w:r>
      <w:proofErr w:type="spellEnd"/>
      <w:r>
        <w:rPr>
          <w:rFonts w:eastAsiaTheme="minorEastAsia"/>
          <w:color w:val="0D0D0D" w:themeColor="text1" w:themeTint="F2"/>
          <w:sz w:val="24"/>
          <w:szCs w:val="24"/>
        </w:rPr>
        <w:t>-Пирсона.</w:t>
      </w:r>
    </w:p>
    <w:p w:rsidR="00A868CB" w:rsidRPr="005454DC" w:rsidRDefault="00A868CB" w:rsidP="002322BC">
      <w:pPr>
        <w:pStyle w:val="ab"/>
        <w:numPr>
          <w:ilvl w:val="0"/>
          <w:numId w:val="2"/>
        </w:numPr>
        <w:spacing w:line="360" w:lineRule="auto"/>
        <w:ind w:left="-284"/>
        <w:rPr>
          <w:color w:val="0D0D0D" w:themeColor="text1" w:themeTint="F2"/>
          <w:sz w:val="24"/>
          <w:szCs w:val="24"/>
        </w:rPr>
      </w:pPr>
      <w:r w:rsidRPr="005454DC">
        <w:rPr>
          <w:color w:val="0D0D0D" w:themeColor="text1" w:themeTint="F2"/>
          <w:sz w:val="24"/>
          <w:szCs w:val="24"/>
        </w:rPr>
        <w:t>Свойства оценок максимального правдоподобия</w:t>
      </w:r>
      <w:r w:rsidR="008F777C">
        <w:rPr>
          <w:color w:val="0D0D0D" w:themeColor="text1" w:themeTint="F2"/>
          <w:sz w:val="24"/>
          <w:szCs w:val="24"/>
        </w:rPr>
        <w:t xml:space="preserve"> (формулировка)</w:t>
      </w:r>
      <w:r w:rsidRPr="005454DC">
        <w:rPr>
          <w:color w:val="0D0D0D" w:themeColor="text1" w:themeTint="F2"/>
          <w:sz w:val="24"/>
          <w:szCs w:val="24"/>
        </w:rPr>
        <w:t xml:space="preserve">. Привести примеры.  </w:t>
      </w:r>
    </w:p>
    <w:p w:rsidR="006B0EF6" w:rsidRDefault="00590560" w:rsidP="00664977">
      <w:pPr>
        <w:pStyle w:val="1"/>
        <w:ind w:left="0"/>
        <w:jc w:val="center"/>
        <w:rPr>
          <w:lang w:val="ru-RU"/>
        </w:rPr>
      </w:pPr>
      <w:r w:rsidRPr="00060057">
        <w:rPr>
          <w:lang w:val="ru-RU"/>
        </w:rPr>
        <w:t>Примерный вариант контрольной работы</w:t>
      </w:r>
      <w:r w:rsidR="00664977" w:rsidRPr="00664977">
        <w:rPr>
          <w:lang w:val="ru-RU"/>
        </w:rPr>
        <w:t xml:space="preserve"> </w:t>
      </w:r>
      <w:r w:rsidRPr="00590560">
        <w:rPr>
          <w:lang w:val="ru-RU"/>
        </w:rPr>
        <w:t>«Оценивание параметров»</w:t>
      </w:r>
    </w:p>
    <w:p w:rsidR="00590560" w:rsidRDefault="00590560" w:rsidP="00590560">
      <w:pPr>
        <w:rPr>
          <w:lang w:eastAsia="en-US" w:bidi="en-US"/>
        </w:rPr>
      </w:pPr>
    </w:p>
    <w:p w:rsidR="00AD6FC1" w:rsidRPr="009527E4" w:rsidRDefault="00AD6FC1" w:rsidP="003819EB">
      <w:pPr>
        <w:pStyle w:val="ab"/>
        <w:numPr>
          <w:ilvl w:val="0"/>
          <w:numId w:val="22"/>
        </w:numPr>
        <w:spacing w:after="0" w:line="360" w:lineRule="auto"/>
        <w:ind w:left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Время между поступлениями заявок в систему массового обслуживания распределено по показательному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закону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E(λ)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Определите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параметр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λ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если с вероятностью 0.99  за 100 единиц времени поступает не менее 67 заявок.</w:t>
      </w:r>
    </w:p>
    <w:p w:rsidR="00590560" w:rsidRPr="00590560" w:rsidRDefault="00590560" w:rsidP="003819EB">
      <w:pPr>
        <w:pStyle w:val="ab"/>
        <w:numPr>
          <w:ilvl w:val="0"/>
          <w:numId w:val="22"/>
        </w:numPr>
        <w:spacing w:line="276" w:lineRule="auto"/>
        <w:ind w:left="567"/>
        <w:rPr>
          <w:color w:val="0D0D0D" w:themeColor="text1" w:themeTint="F2"/>
          <w:sz w:val="24"/>
          <w:szCs w:val="24"/>
        </w:rPr>
      </w:pPr>
      <w:r w:rsidRPr="00590560">
        <w:rPr>
          <w:color w:val="0D0D0D" w:themeColor="text1" w:themeTint="F2"/>
          <w:sz w:val="24"/>
          <w:szCs w:val="24"/>
        </w:rPr>
        <w:t xml:space="preserve">Методом максимального правдоподобия найдите оценку неизвестного </w:t>
      </w:r>
      <w:proofErr w:type="gramStart"/>
      <w:r w:rsidRPr="00590560">
        <w:rPr>
          <w:color w:val="0D0D0D" w:themeColor="text1" w:themeTint="F2"/>
          <w:sz w:val="24"/>
          <w:szCs w:val="24"/>
        </w:rPr>
        <w:t xml:space="preserve">параметра </w:t>
      </w:r>
      <w:r w:rsidRPr="008024B9">
        <w:sym w:font="Symbol" w:char="F071"/>
      </w:r>
      <w:r w:rsidRPr="00590560">
        <w:rPr>
          <w:color w:val="0D0D0D" w:themeColor="text1" w:themeTint="F2"/>
          <w:sz w:val="24"/>
          <w:szCs w:val="24"/>
        </w:rPr>
        <w:t>,</w:t>
      </w:r>
      <w:proofErr w:type="gramEnd"/>
      <w:r w:rsidRPr="00590560">
        <w:rPr>
          <w:color w:val="0D0D0D" w:themeColor="text1" w:themeTint="F2"/>
          <w:sz w:val="24"/>
          <w:szCs w:val="24"/>
        </w:rPr>
        <w:t xml:space="preserve"> если плотность распределения с.в. </w:t>
      </w:r>
      <m:oMath>
        <m:r>
          <w:rPr>
            <w:color w:val="0D0D0D" w:themeColor="text1" w:themeTint="F2"/>
            <w:sz w:val="24"/>
            <w:szCs w:val="24"/>
          </w:rPr>
          <m:t>ξ</m:t>
        </m:r>
      </m:oMath>
      <w:r w:rsidRPr="00590560">
        <w:rPr>
          <w:color w:val="0D0D0D" w:themeColor="text1" w:themeTint="F2"/>
          <w:sz w:val="24"/>
          <w:szCs w:val="24"/>
        </w:rPr>
        <w:t xml:space="preserve"> </w:t>
      </w:r>
      <w:proofErr w:type="gramStart"/>
      <w:r w:rsidRPr="00590560">
        <w:rPr>
          <w:color w:val="0D0D0D" w:themeColor="text1" w:themeTint="F2"/>
          <w:sz w:val="24"/>
          <w:szCs w:val="24"/>
        </w:rPr>
        <w:t>имеет</w:t>
      </w:r>
      <w:proofErr w:type="gramEnd"/>
      <w:r w:rsidRPr="00590560">
        <w:rPr>
          <w:color w:val="0D0D0D" w:themeColor="text1" w:themeTint="F2"/>
          <w:sz w:val="24"/>
          <w:szCs w:val="24"/>
        </w:rPr>
        <w:t xml:space="preserve"> вид</w:t>
      </w:r>
    </w:p>
    <w:p w:rsidR="00590560" w:rsidRDefault="00872F55" w:rsidP="003819EB">
      <w:pPr>
        <w:pStyle w:val="ab"/>
        <w:spacing w:after="0" w:line="276" w:lineRule="auto"/>
        <w:ind w:left="567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         </w:t>
      </w:r>
      <w:r w:rsidR="00590560" w:rsidRPr="008024B9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x,θ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3x</m:t>
            </m:r>
            <m:rad>
              <m:radPr>
                <m:degHide m:val="1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2π</m:t>
                </m:r>
              </m:e>
            </m:rad>
          </m:den>
        </m:f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e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-</m:t>
            </m:r>
            <m:f>
              <m:f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-θ</m:t>
                        </m:r>
                      </m:e>
                    </m:d>
                  </m:e>
                  <m:sup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color w:val="0D0D0D" w:themeColor="text1" w:themeTint="F2"/>
                    <w:sz w:val="24"/>
                    <w:szCs w:val="24"/>
                  </w:rPr>
                  <m:t>18</m:t>
                </m:r>
              </m:den>
            </m:f>
          </m:sup>
        </m:sSup>
      </m:oMath>
      <w:r w:rsidR="00590560" w:rsidRPr="008024B9">
        <w:rPr>
          <w:color w:val="0D0D0D" w:themeColor="text1" w:themeTint="F2"/>
          <w:sz w:val="24"/>
          <w:szCs w:val="24"/>
        </w:rPr>
        <w:t xml:space="preserve"> и по наблюдениям получены следующие данные:</w:t>
      </w:r>
    </w:p>
    <w:p w:rsidR="00590560" w:rsidRDefault="00872F55" w:rsidP="003819EB">
      <w:pPr>
        <w:pStyle w:val="ab"/>
        <w:spacing w:after="0" w:line="276" w:lineRule="auto"/>
        <w:ind w:left="567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         </w:t>
      </w:r>
      <w:r w:rsidR="00590560" w:rsidRPr="008024B9">
        <w:rPr>
          <w:color w:val="0D0D0D" w:themeColor="text1" w:themeTint="F2"/>
          <w:sz w:val="24"/>
          <w:szCs w:val="24"/>
        </w:rPr>
        <w:t xml:space="preserve"> 7,4;  1,5;  4,2;  4,4;  3,5;  3,4;  1,1;  2,4;  0,8;  2,6. </w:t>
      </w:r>
    </w:p>
    <w:p w:rsidR="00872F55" w:rsidRPr="00872F55" w:rsidRDefault="00872F55" w:rsidP="003819EB">
      <w:pPr>
        <w:pStyle w:val="ab"/>
        <w:numPr>
          <w:ilvl w:val="0"/>
          <w:numId w:val="22"/>
        </w:numPr>
        <w:spacing w:after="0" w:line="360" w:lineRule="auto"/>
        <w:ind w:left="567"/>
        <w:rPr>
          <w:i/>
          <w:color w:val="0D0D0D" w:themeColor="text1" w:themeTint="F2"/>
          <w:sz w:val="24"/>
          <w:szCs w:val="24"/>
        </w:rPr>
      </w:pPr>
      <w:proofErr w:type="gramStart"/>
      <w:r w:rsidRPr="00872F55">
        <w:rPr>
          <w:color w:val="0D0D0D" w:themeColor="text1" w:themeTint="F2"/>
          <w:sz w:val="24"/>
          <w:szCs w:val="24"/>
        </w:rPr>
        <w:t xml:space="preserve">Выборка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,…, 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872F55">
        <w:rPr>
          <w:rFonts w:eastAsiaTheme="minorEastAsia"/>
          <w:color w:val="0D0D0D" w:themeColor="text1" w:themeTint="F2"/>
          <w:sz w:val="24"/>
          <w:szCs w:val="24"/>
        </w:rPr>
        <w:t xml:space="preserve"> –</w:t>
      </w:r>
      <w:proofErr w:type="gramEnd"/>
      <w:r w:rsidRPr="00872F55">
        <w:rPr>
          <w:rFonts w:eastAsiaTheme="minorEastAsia"/>
          <w:color w:val="0D0D0D" w:themeColor="text1" w:themeTint="F2"/>
          <w:sz w:val="24"/>
          <w:szCs w:val="24"/>
        </w:rPr>
        <w:t xml:space="preserve"> имеет плотность распределения </w:t>
      </w:r>
    </w:p>
    <w:p w:rsidR="00872F55" w:rsidRPr="00872F55" w:rsidRDefault="00872F55" w:rsidP="00872F55">
      <w:pPr>
        <w:rPr>
          <w:rFonts w:ascii="Cambria Math" w:eastAsiaTheme="minorEastAsia" w:hAnsi="Cambria Math"/>
          <w:i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D0D0D" w:themeColor="text1" w:themeTint="F2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0D0D0D" w:themeColor="text1" w:themeTint="F2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0D0D0D" w:themeColor="text1" w:themeTint="F2"/>
                      <w:sz w:val="24"/>
                      <w:szCs w:val="24"/>
                    </w:rPr>
                    <m:t>pλ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D0D0D" w:themeColor="text1" w:themeTint="F2"/>
                          <w:sz w:val="24"/>
                          <w:szCs w:val="24"/>
                        </w:rPr>
                        <m:t>-λx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D0D0D" w:themeColor="text1" w:themeTint="F2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D0D0D" w:themeColor="text1" w:themeTint="F2"/>
                          <w:sz w:val="24"/>
                          <w:szCs w:val="24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0D0D0D" w:themeColor="text1" w:themeTint="F2"/>
                      <w:sz w:val="24"/>
                      <w:szCs w:val="24"/>
                    </w:rPr>
                    <m:t>, x∈(0;a)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D0D0D" w:themeColor="text1" w:themeTint="F2"/>
                      <w:sz w:val="24"/>
                      <w:szCs w:val="24"/>
                    </w:rPr>
                    <m:t>pλ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D0D0D" w:themeColor="text1" w:themeTint="F2"/>
                          <w:sz w:val="24"/>
                          <w:szCs w:val="24"/>
                        </w:rPr>
                        <m:t>-λx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D0D0D" w:themeColor="text1" w:themeTint="F2"/>
                      <w:sz w:val="24"/>
                      <w:szCs w:val="24"/>
                    </w:rPr>
                    <m:t>, x∈(a;+∞)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D0D0D" w:themeColor="text1" w:themeTint="F2"/>
                      <w:sz w:val="24"/>
                      <w:szCs w:val="24"/>
                    </w:rPr>
                    <m:t>0, x≤0</m:t>
                  </m:r>
                </m:e>
              </m:eqArr>
            </m:e>
          </m:d>
        </m:oMath>
      </m:oMathPara>
    </w:p>
    <w:p w:rsidR="00872F55" w:rsidRPr="00872F55" w:rsidRDefault="00872F55" w:rsidP="007A0048">
      <w:pPr>
        <w:spacing w:line="276" w:lineRule="auto"/>
        <w:rPr>
          <w:rFonts w:ascii="Cambria Math" w:eastAsiaTheme="minorEastAsia" w:hAnsi="Cambria Math"/>
          <w:color w:val="0D0D0D" w:themeColor="text1" w:themeTint="F2"/>
          <w:sz w:val="24"/>
          <w:szCs w:val="24"/>
        </w:rPr>
      </w:pPr>
      <w:r w:rsidRPr="00872F55">
        <w:rPr>
          <w:rFonts w:ascii="Cambria Math" w:hAnsi="Cambria Math"/>
          <w:color w:val="0D0D0D" w:themeColor="text1" w:themeTint="F2"/>
          <w:sz w:val="24"/>
          <w:szCs w:val="24"/>
        </w:rPr>
        <w:t xml:space="preserve">При заданных значениях </w:t>
      </w:r>
      <w:proofErr w:type="gramStart"/>
      <w:r w:rsidRPr="00872F55">
        <w:rPr>
          <w:rFonts w:ascii="Cambria Math" w:hAnsi="Cambria Math"/>
          <w:color w:val="0D0D0D" w:themeColor="text1" w:themeTint="F2"/>
          <w:sz w:val="24"/>
          <w:szCs w:val="24"/>
        </w:rPr>
        <w:t xml:space="preserve">параметров </w:t>
      </w:r>
      <m:oMath>
        <m:r>
          <w:rPr>
            <w:rFonts w:ascii="Cambria Math" w:hAnsi="Cambria Math"/>
            <w:color w:val="0D0D0D" w:themeColor="text1" w:themeTint="F2"/>
            <w:sz w:val="24"/>
            <w:szCs w:val="24"/>
          </w:rPr>
          <m:t>λ=1</m:t>
        </m:r>
      </m:oMath>
      <w:r w:rsidRPr="00872F55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 и</w:t>
      </w:r>
      <w:proofErr w:type="gramEnd"/>
      <w:r w:rsidRPr="00872F55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D0D0D" w:themeColor="text1" w:themeTint="F2"/>
            <w:sz w:val="24"/>
            <w:szCs w:val="24"/>
          </w:rPr>
          <m:t>a=3,2</m:t>
        </m:r>
      </m:oMath>
      <w:r w:rsidRPr="00872F55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 найдите оценку параметра </w:t>
      </w:r>
      <m:oMath>
        <m:r>
          <w:rPr>
            <w:rFonts w:ascii="Cambria Math" w:eastAsiaTheme="minorEastAsia" w:hAnsi="Cambria Math"/>
            <w:color w:val="0D0D0D" w:themeColor="text1" w:themeTint="F2"/>
            <w:sz w:val="24"/>
            <w:szCs w:val="24"/>
          </w:rPr>
          <m:t>p</m:t>
        </m:r>
      </m:oMath>
      <w:r w:rsidRPr="00872F55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 по методу моментов.</w:t>
      </w:r>
    </w:p>
    <w:p w:rsidR="00872F55" w:rsidRDefault="00872F55" w:rsidP="007A0048">
      <w:pPr>
        <w:spacing w:line="276" w:lineRule="auto"/>
        <w:rPr>
          <w:rFonts w:ascii="Cambria Math" w:eastAsiaTheme="minorEastAsia" w:hAnsi="Cambria Math"/>
          <w:color w:val="0D0D0D" w:themeColor="text1" w:themeTint="F2"/>
          <w:sz w:val="24"/>
          <w:szCs w:val="24"/>
        </w:rPr>
      </w:pPr>
      <w:r w:rsidRPr="00872F55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>Таблица частот</w:t>
      </w:r>
    </w:p>
    <w:tbl>
      <w:tblPr>
        <w:tblStyle w:val="afb"/>
        <w:tblpPr w:leftFromText="180" w:rightFromText="180" w:vertAnchor="text" w:horzAnchor="margin" w:tblpXSpec="center" w:tblpY="162"/>
        <w:tblW w:w="9879" w:type="dxa"/>
        <w:tblLayout w:type="fixed"/>
        <w:tblLook w:val="04A0" w:firstRow="1" w:lastRow="0" w:firstColumn="1" w:lastColumn="0" w:noHBand="0" w:noVBand="1"/>
      </w:tblPr>
      <w:tblGrid>
        <w:gridCol w:w="898"/>
        <w:gridCol w:w="898"/>
        <w:gridCol w:w="898"/>
        <w:gridCol w:w="898"/>
        <w:gridCol w:w="898"/>
        <w:gridCol w:w="898"/>
        <w:gridCol w:w="898"/>
        <w:gridCol w:w="898"/>
        <w:gridCol w:w="898"/>
        <w:gridCol w:w="898"/>
        <w:gridCol w:w="899"/>
      </w:tblGrid>
      <w:tr w:rsidR="007A0048" w:rsidRPr="00872F55" w:rsidTr="007A0048">
        <w:trPr>
          <w:trHeight w:val="724"/>
        </w:trPr>
        <w:tc>
          <w:tcPr>
            <w:tcW w:w="898" w:type="dxa"/>
            <w:vAlign w:val="center"/>
          </w:tcPr>
          <w:p w:rsidR="007A0048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proofErr w:type="spellStart"/>
            <w:r w:rsidRPr="00872F55">
              <w:rPr>
                <w:rFonts w:ascii="Cambria Math" w:hAnsi="Cambria Math"/>
                <w:color w:val="0D0D0D" w:themeColor="text1" w:themeTint="F2"/>
              </w:rPr>
              <w:t>Интер</w:t>
            </w:r>
            <w:proofErr w:type="spellEnd"/>
          </w:p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proofErr w:type="gramStart"/>
            <w:r w:rsidRPr="00872F55">
              <w:rPr>
                <w:rFonts w:ascii="Cambria Math" w:hAnsi="Cambria Math"/>
                <w:color w:val="0D0D0D" w:themeColor="text1" w:themeTint="F2"/>
              </w:rPr>
              <w:t>валы</w:t>
            </w:r>
            <w:proofErr w:type="gramEnd"/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0-0,4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0,4-0,8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0,8-1,2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1,2-1,6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1,6-2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2-2,4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2,4-2,8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2,8-3,2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3,2-3,6</w:t>
            </w:r>
          </w:p>
        </w:tc>
        <w:tc>
          <w:tcPr>
            <w:tcW w:w="899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3,6-4</w:t>
            </w:r>
          </w:p>
        </w:tc>
      </w:tr>
      <w:tr w:rsidR="007A0048" w:rsidRPr="00872F55" w:rsidTr="007A0048">
        <w:trPr>
          <w:trHeight w:val="478"/>
        </w:trPr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Часто</w:t>
            </w:r>
          </w:p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proofErr w:type="gramStart"/>
            <w:r w:rsidRPr="00872F55">
              <w:rPr>
                <w:rFonts w:ascii="Cambria Math" w:hAnsi="Cambria Math"/>
                <w:color w:val="0D0D0D" w:themeColor="text1" w:themeTint="F2"/>
              </w:rPr>
              <w:t>ты</w:t>
            </w:r>
            <w:proofErr w:type="gramEnd"/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217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175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151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122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96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86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78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57</w:t>
            </w:r>
          </w:p>
        </w:tc>
        <w:tc>
          <w:tcPr>
            <w:tcW w:w="898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11</w:t>
            </w:r>
          </w:p>
        </w:tc>
        <w:tc>
          <w:tcPr>
            <w:tcW w:w="899" w:type="dxa"/>
            <w:vAlign w:val="center"/>
          </w:tcPr>
          <w:p w:rsidR="007A0048" w:rsidRPr="00872F55" w:rsidRDefault="007A0048" w:rsidP="007A0048">
            <w:pPr>
              <w:jc w:val="center"/>
              <w:rPr>
                <w:rFonts w:ascii="Cambria Math" w:hAnsi="Cambria Math"/>
                <w:color w:val="0D0D0D" w:themeColor="text1" w:themeTint="F2"/>
              </w:rPr>
            </w:pPr>
            <w:r w:rsidRPr="00872F55">
              <w:rPr>
                <w:rFonts w:ascii="Cambria Math" w:hAnsi="Cambria Math"/>
                <w:color w:val="0D0D0D" w:themeColor="text1" w:themeTint="F2"/>
              </w:rPr>
              <w:t>7</w:t>
            </w:r>
          </w:p>
        </w:tc>
      </w:tr>
    </w:tbl>
    <w:p w:rsidR="007A0048" w:rsidRDefault="007A0048" w:rsidP="007A0048">
      <w:pPr>
        <w:pStyle w:val="Default"/>
        <w:numPr>
          <w:ilvl w:val="0"/>
          <w:numId w:val="22"/>
        </w:numPr>
        <w:spacing w:before="240" w:after="240" w:line="276" w:lineRule="auto"/>
        <w:rPr>
          <w:rFonts w:ascii="Cambria Math" w:hAnsi="Cambria Math"/>
        </w:rPr>
      </w:pPr>
      <w:r>
        <w:rPr>
          <w:rFonts w:ascii="Cambria Math" w:hAnsi="Cambria Math"/>
        </w:rPr>
        <w:t xml:space="preserve">Постройте доверительный интервал для оценки </w:t>
      </w:r>
      <w:proofErr w:type="gramStart"/>
      <w:r>
        <w:rPr>
          <w:rFonts w:ascii="Cambria Math" w:hAnsi="Cambria Math"/>
        </w:rPr>
        <w:t xml:space="preserve">параметра </w:t>
      </w:r>
      <m:oMath>
        <m:r>
          <w:rPr>
            <w:rFonts w:ascii="Cambria Math" w:hAnsi="Cambria Math"/>
          </w:rPr>
          <m:t>θ</m:t>
        </m:r>
      </m:oMath>
      <w:r>
        <w:rPr>
          <w:rFonts w:ascii="Cambria Math" w:hAnsi="Cambria Math"/>
        </w:rPr>
        <w:t>,</w:t>
      </w:r>
      <w:proofErr w:type="gramEnd"/>
      <w:r>
        <w:rPr>
          <w:rFonts w:ascii="Cambria Math" w:hAnsi="Cambria Math"/>
        </w:rPr>
        <w:t xml:space="preserve"> если выборка </w:t>
      </w:r>
      <m:oMath>
        <m:sSub>
          <m:sSubPr>
            <m:ctrlPr>
              <w:rPr>
                <w:rFonts w:ascii="Cambria Math" w:hAnsi="Cambria Math"/>
                <w:i/>
                <w:color w:val="0D0D0D" w:themeColor="text1" w:themeTint="F2"/>
              </w:rPr>
            </m:ctrlPr>
          </m:sSubPr>
          <m:e>
            <m:r>
              <w:rPr>
                <w:rFonts w:ascii="Cambria Math" w:hAnsi="Cambria Math"/>
                <w:color w:val="0D0D0D" w:themeColor="text1" w:themeTint="F2"/>
              </w:rPr>
              <m:t>X</m:t>
            </m:r>
          </m:e>
          <m:sub>
            <m:r>
              <w:rPr>
                <w:rFonts w:ascii="Cambria Math" w:hAnsi="Cambria Math"/>
                <w:color w:val="0D0D0D" w:themeColor="text1" w:themeTint="F2"/>
              </w:rPr>
              <m:t>1</m:t>
            </m:r>
          </m:sub>
        </m:sSub>
        <m:r>
          <w:rPr>
            <w:rFonts w:ascii="Cambria Math" w:hAnsi="Cambria Math"/>
            <w:color w:val="0D0D0D" w:themeColor="text1" w:themeTint="F2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color w:val="0D0D0D" w:themeColor="text1" w:themeTint="F2"/>
              </w:rPr>
            </m:ctrlPr>
          </m:sSubPr>
          <m:e>
            <m:r>
              <w:rPr>
                <w:rFonts w:ascii="Cambria Math" w:hAnsi="Cambria Math"/>
                <w:color w:val="0D0D0D" w:themeColor="text1" w:themeTint="F2"/>
              </w:rPr>
              <m:t>X</m:t>
            </m:r>
          </m:e>
          <m:sub>
            <m:r>
              <w:rPr>
                <w:rFonts w:ascii="Cambria Math" w:hAnsi="Cambria Math"/>
                <w:color w:val="0D0D0D" w:themeColor="text1" w:themeTint="F2"/>
              </w:rPr>
              <m:t>n</m:t>
            </m:r>
          </m:sub>
        </m:sSub>
      </m:oMath>
      <w:r>
        <w:rPr>
          <w:rFonts w:ascii="Cambria Math" w:eastAsiaTheme="minorEastAsia" w:hAnsi="Cambria Math"/>
          <w:color w:val="0D0D0D" w:themeColor="text1" w:themeTint="F2"/>
        </w:rPr>
        <w:t xml:space="preserve"> </w:t>
      </w:r>
      <w:r>
        <w:rPr>
          <w:rFonts w:ascii="Cambria Math" w:hAnsi="Cambria Math"/>
        </w:rPr>
        <w:t xml:space="preserve">объема </w:t>
      </w:r>
      <m:oMath>
        <m:r>
          <w:rPr>
            <w:rFonts w:ascii="Cambria Math" w:hAnsi="Cambria Math"/>
          </w:rPr>
          <m:t>n</m:t>
        </m:r>
      </m:oMath>
      <w:r w:rsidRPr="007A0048">
        <w:rPr>
          <w:rFonts w:ascii="Cambria Math" w:eastAsiaTheme="minorEastAsia" w:hAnsi="Cambria Math"/>
        </w:rPr>
        <w:t xml:space="preserve"> </w:t>
      </w:r>
      <w:r>
        <w:rPr>
          <w:rFonts w:ascii="Cambria Math" w:hAnsi="Cambria Math"/>
        </w:rPr>
        <w:t xml:space="preserve">получена из распределения с плотностью </w:t>
      </w:r>
    </w:p>
    <w:p w:rsidR="007A0048" w:rsidRDefault="007A0048" w:rsidP="007A0048">
      <w:pPr>
        <w:pStyle w:val="Default"/>
        <w:spacing w:before="240" w:after="240" w:line="276" w:lineRule="auto"/>
        <w:ind w:left="565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  <w:color w:val="0D0D0D" w:themeColor="text1" w:themeTint="F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D0D0D" w:themeColor="text1" w:themeTint="F2"/>
              </w:rPr>
            </m:ctrlPr>
          </m:dPr>
          <m:e>
            <m:r>
              <w:rPr>
                <w:rFonts w:ascii="Cambria Math" w:eastAsiaTheme="minorEastAsia" w:hAnsi="Cambria Math"/>
                <w:color w:val="0D0D0D" w:themeColor="text1" w:themeTint="F2"/>
              </w:rPr>
              <m:t>x,θ</m:t>
            </m:r>
          </m:e>
        </m:d>
        <m:r>
          <w:rPr>
            <w:rFonts w:ascii="Cambria Math" w:eastAsiaTheme="minorEastAsia" w:hAnsi="Cambria Math"/>
            <w:color w:val="0D0D0D" w:themeColor="text1" w:themeTint="F2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color w:val="0D0D0D" w:themeColor="text1" w:themeTint="F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D0D0D" w:themeColor="text1" w:themeTint="F2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D0D0D" w:themeColor="text1" w:themeTint="F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D0D0D" w:themeColor="text1" w:themeTint="F2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D0D0D" w:themeColor="text1" w:themeTint="F2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color w:val="0D0D0D" w:themeColor="text1" w:themeTint="F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color w:val="0D0D0D" w:themeColor="text1" w:themeTint="F2"/>
                          <w:lang w:val="en-US"/>
                        </w:rPr>
                        <m:t>θ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  <w:color w:val="0D0D0D" w:themeColor="text1" w:themeTint="F2"/>
                    </w:rPr>
                    <m:t>x≤θ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D0D0D" w:themeColor="text1" w:themeTint="F2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D0D0D" w:themeColor="text1" w:themeTint="F2"/>
                    </w:rPr>
                    <m:t>x&gt;θ</m:t>
                  </m:r>
                </m:e>
              </m:mr>
            </m:m>
          </m:e>
        </m:d>
      </m:oMath>
      <w:r w:rsidRPr="007A0048">
        <w:rPr>
          <w:rFonts w:ascii="Cambria Math" w:eastAsiaTheme="minorEastAsia" w:hAnsi="Cambria Math"/>
          <w:color w:val="0D0D0D" w:themeColor="text1" w:themeTint="F2"/>
        </w:rPr>
        <w:t>.</w:t>
      </w:r>
      <w:r w:rsidR="00020A21">
        <w:rPr>
          <w:rFonts w:ascii="Cambria Math" w:eastAsiaTheme="minorEastAsia" w:hAnsi="Cambria Math"/>
          <w:color w:val="0D0D0D" w:themeColor="text1" w:themeTint="F2"/>
        </w:rPr>
        <w:t xml:space="preserve">       </w:t>
      </w:r>
      <w:r w:rsidRPr="007A0048">
        <w:rPr>
          <w:rFonts w:ascii="Cambria Math" w:hAnsi="Cambria Math"/>
          <w:b/>
        </w:rPr>
        <w:t>Указание.</w:t>
      </w:r>
      <w:r>
        <w:rPr>
          <w:rFonts w:ascii="Cambria Math" w:hAnsi="Cambria Math"/>
        </w:rPr>
        <w:t xml:space="preserve"> Используйте </w:t>
      </w:r>
      <w:proofErr w:type="gramStart"/>
      <w:r>
        <w:rPr>
          <w:rFonts w:ascii="Cambria Math" w:hAnsi="Cambria Math"/>
        </w:rPr>
        <w:t xml:space="preserve">статистику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(n)</m:t>
            </m:r>
          </m:sub>
        </m:sSub>
      </m:oMath>
      <w:r w:rsidR="00020A21">
        <w:rPr>
          <w:rFonts w:ascii="Cambria Math" w:eastAsiaTheme="minorEastAsia" w:hAnsi="Cambria Math"/>
        </w:rPr>
        <w:t>.</w:t>
      </w:r>
      <w:proofErr w:type="gramEnd"/>
    </w:p>
    <w:p w:rsidR="000734B8" w:rsidRPr="00525D88" w:rsidRDefault="000734B8" w:rsidP="00AC423C">
      <w:pPr>
        <w:pStyle w:val="Default"/>
        <w:numPr>
          <w:ilvl w:val="0"/>
          <w:numId w:val="22"/>
        </w:numPr>
        <w:spacing w:line="276" w:lineRule="auto"/>
        <w:rPr>
          <w:rFonts w:ascii="Cambria Math" w:hAnsi="Cambria Math"/>
        </w:rPr>
      </w:pPr>
      <w:r>
        <w:rPr>
          <w:rFonts w:ascii="Cambria Math" w:hAnsi="Cambria Math"/>
        </w:rPr>
        <w:t xml:space="preserve">Дана выборка </w:t>
      </w:r>
      <w:proofErr w:type="gramStart"/>
      <w:r>
        <w:rPr>
          <w:rFonts w:ascii="Cambria Math" w:hAnsi="Cambria Math"/>
        </w:rPr>
        <w:t xml:space="preserve">объема </w:t>
      </w:r>
      <m:oMath>
        <m:r>
          <w:rPr>
            <w:rFonts w:ascii="Cambria Math" w:hAnsi="Cambria Math"/>
          </w:rPr>
          <m:t>n</m:t>
        </m:r>
      </m:oMath>
      <w:r w:rsidRPr="005E144C">
        <w:rPr>
          <w:rFonts w:ascii="Cambria Math" w:eastAsiaTheme="minorEastAsia" w:hAnsi="Cambria Math"/>
        </w:rPr>
        <w:t xml:space="preserve"> </w:t>
      </w:r>
      <w:r>
        <w:rPr>
          <w:rFonts w:ascii="Cambria Math" w:eastAsiaTheme="minorEastAsia" w:hAnsi="Cambria Math"/>
        </w:rPr>
        <w:t>из</w:t>
      </w:r>
      <w:proofErr w:type="gramEnd"/>
      <w:r>
        <w:rPr>
          <w:rFonts w:ascii="Cambria Math" w:eastAsiaTheme="minorEastAsia" w:hAnsi="Cambria Math"/>
        </w:rPr>
        <w:t xml:space="preserve"> распределения Парето с плотностью</w:t>
      </w:r>
    </w:p>
    <w:p w:rsidR="000734B8" w:rsidRPr="000734B8" w:rsidRDefault="000734B8" w:rsidP="0097679B">
      <w:pPr>
        <w:spacing w:line="276" w:lineRule="auto"/>
        <w:ind w:right="-1"/>
        <w:rPr>
          <w:rFonts w:ascii="Cambria Math" w:hAnsi="Cambria Math"/>
          <w:sz w:val="24"/>
          <w:szCs w:val="24"/>
        </w:rPr>
      </w:pPr>
      <w:r w:rsidRPr="000734B8"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x,θ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θ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x≥θ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x&lt;θ</m:t>
                  </m:r>
                </m:e>
              </m:mr>
            </m:m>
          </m:e>
        </m:d>
      </m:oMath>
      <w:r w:rsidRPr="000734B8">
        <w:rPr>
          <w:rFonts w:ascii="Cambria Math" w:eastAsiaTheme="minorEastAsia" w:hAnsi="Cambria Math"/>
          <w:sz w:val="24"/>
          <w:szCs w:val="24"/>
        </w:rPr>
        <w:t xml:space="preserve">.  В качестве оценки неизвестного параметра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Pr="000734B8">
        <w:rPr>
          <w:rFonts w:ascii="Cambria Math" w:eastAsiaTheme="minorEastAsia" w:hAnsi="Cambria Math"/>
          <w:sz w:val="24"/>
          <w:szCs w:val="24"/>
        </w:rPr>
        <w:t xml:space="preserve"> используется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(1)</m:t>
            </m:r>
          </m:sub>
        </m:sSub>
      </m:oMath>
      <w:r w:rsidRPr="000734B8">
        <w:rPr>
          <w:rFonts w:ascii="Cambria Math" w:eastAsiaTheme="minorEastAsia" w:hAnsi="Cambria Math"/>
          <w:sz w:val="24"/>
          <w:szCs w:val="24"/>
        </w:rPr>
        <w:t>. Докажите, что эта оценка является асимптотически несмещенной.</w:t>
      </w:r>
    </w:p>
    <w:p w:rsidR="00590560" w:rsidRPr="007036EB" w:rsidRDefault="00FE4939" w:rsidP="00590560">
      <w:pPr>
        <w:pStyle w:val="ab"/>
        <w:spacing w:after="0" w:line="360" w:lineRule="auto"/>
        <w:ind w:left="426"/>
        <w:rPr>
          <w:b/>
          <w:color w:val="0D0D0D" w:themeColor="text1" w:themeTint="F2"/>
          <w:sz w:val="24"/>
          <w:szCs w:val="24"/>
        </w:rPr>
      </w:pPr>
      <w:r w:rsidRPr="007036EB">
        <w:rPr>
          <w:b/>
          <w:color w:val="0D0D0D" w:themeColor="text1" w:themeTint="F2"/>
          <w:sz w:val="24"/>
          <w:szCs w:val="24"/>
        </w:rPr>
        <w:t xml:space="preserve">Ответы. </w:t>
      </w:r>
    </w:p>
    <w:p w:rsidR="00517BD7" w:rsidRPr="00517BD7" w:rsidRDefault="00AC423C" w:rsidP="00885CBD">
      <w:pPr>
        <w:pStyle w:val="ab"/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>1.</w:t>
      </w:r>
      <w:r w:rsidRPr="009527E4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λ=0.86;</m:t>
        </m:r>
      </m:oMath>
      <w:r w:rsidR="003D309D" w:rsidRPr="003D309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FE4939" w:rsidRPr="00B31A5F">
        <w:rPr>
          <w:b/>
          <w:color w:val="0D0D0D" w:themeColor="text1" w:themeTint="F2"/>
          <w:sz w:val="24"/>
          <w:szCs w:val="24"/>
        </w:rPr>
        <w:t>2</w:t>
      </w:r>
      <w:r w:rsidR="00FE4939" w:rsidRPr="00664977">
        <w:rPr>
          <w:color w:val="0D0D0D" w:themeColor="text1" w:themeTint="F2"/>
          <w:sz w:val="24"/>
          <w:szCs w:val="24"/>
        </w:rPr>
        <w:t>.</w:t>
      </w:r>
      <w:r w:rsidR="00861978" w:rsidRPr="0097679B">
        <w:rPr>
          <w:color w:val="0D0D0D" w:themeColor="text1" w:themeTint="F2"/>
          <w:sz w:val="24"/>
          <w:szCs w:val="24"/>
        </w:rPr>
        <w:t xml:space="preserve"> </w:t>
      </w:r>
      <m:oMath>
        <m:acc>
          <m:accPr>
            <m:ctrlPr>
              <w:rPr>
                <w:i/>
                <w:szCs w:val="24"/>
              </w:rPr>
            </m:ctrlPr>
          </m:accPr>
          <m:e>
            <m:r>
              <w:rPr>
                <w:szCs w:val="24"/>
              </w:rPr>
              <m:t>θ</m:t>
            </m:r>
          </m:e>
        </m:acc>
        <m:r>
          <w:rPr>
            <w:szCs w:val="24"/>
          </w:rPr>
          <m:t>=0.95</m:t>
        </m:r>
      </m:oMath>
      <w:r w:rsidR="003D309D" w:rsidRPr="003D309D">
        <w:rPr>
          <w:rFonts w:eastAsiaTheme="minorEastAsia"/>
          <w:szCs w:val="24"/>
        </w:rPr>
        <w:t xml:space="preserve">;  </w:t>
      </w:r>
      <w:r w:rsidR="00FE4939" w:rsidRPr="00B31A5F">
        <w:rPr>
          <w:b/>
          <w:color w:val="0D0D0D" w:themeColor="text1" w:themeTint="F2"/>
          <w:sz w:val="24"/>
          <w:szCs w:val="24"/>
        </w:rPr>
        <w:t>3</w:t>
      </w:r>
      <w:r w:rsidR="00FE4939" w:rsidRPr="00664977">
        <w:rPr>
          <w:color w:val="0D0D0D" w:themeColor="text1" w:themeTint="F2"/>
          <w:sz w:val="24"/>
          <w:szCs w:val="24"/>
        </w:rPr>
        <w:t>.</w:t>
      </w:r>
      <w:r w:rsidR="00861978" w:rsidRPr="0097679B">
        <w:rPr>
          <w:color w:val="0D0D0D" w:themeColor="text1" w:themeTint="F2"/>
          <w:sz w:val="24"/>
          <w:szCs w:val="24"/>
        </w:rPr>
        <w:t xml:space="preserve">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11</m:t>
            </m: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20</m:t>
            </m:r>
          </m:den>
        </m:f>
      </m:oMath>
      <w:r w:rsidR="003D309D" w:rsidRPr="003D309D">
        <w:rPr>
          <w:rFonts w:eastAsiaTheme="minorEastAsia"/>
          <w:color w:val="0D0D0D" w:themeColor="text1" w:themeTint="F2"/>
          <w:sz w:val="24"/>
          <w:szCs w:val="24"/>
        </w:rPr>
        <w:t xml:space="preserve">;  </w:t>
      </w:r>
      <w:r w:rsidR="00FE4939" w:rsidRPr="0097679B">
        <w:rPr>
          <w:b/>
          <w:color w:val="0D0D0D" w:themeColor="text1" w:themeTint="F2"/>
        </w:rPr>
        <w:t>4</w:t>
      </w:r>
      <w:r w:rsidR="00FE4939" w:rsidRPr="0097679B">
        <w:rPr>
          <w:color w:val="0D0D0D" w:themeColor="text1" w:themeTint="F2"/>
        </w:rPr>
        <w:t>.</w:t>
      </w:r>
      <m:oMath>
        <m:r>
          <m:rPr>
            <m:sty m:val="bi"/>
          </m:rPr>
          <w:rPr>
            <w:rFonts w:cs="Times New Roman"/>
            <w:color w:val="000000"/>
            <w:lang w:bidi="ar-SA"/>
          </w:rPr>
          <m:t xml:space="preserve"> </m:t>
        </m:r>
        <m:d>
          <m:dPr>
            <m:ctrlPr>
              <w:rPr>
                <w:rFonts w:cs="Times New Roman"/>
                <w:b/>
                <w:color w:val="000000"/>
                <w:lang w:bidi="ar-SA"/>
              </w:rPr>
            </m:ctrlPr>
          </m:dPr>
          <m:e>
            <m:sSub>
              <m:sSubPr>
                <m:ctrlPr/>
              </m:sSubPr>
              <m:e>
                <m:r>
                  <m:rPr>
                    <m:sty m:val="p"/>
                  </m:rPr>
                  <m:t>X</m:t>
                </m:r>
              </m:e>
              <m:sub>
                <m:r>
                  <m:rPr>
                    <m:sty m:val="p"/>
                  </m:rPr>
                  <m:t>(n)</m:t>
                </m:r>
              </m:sub>
            </m:sSub>
            <m:r>
              <m:rPr>
                <m:sty m:val="p"/>
              </m:rPr>
              <m:t>,</m:t>
            </m:r>
            <m:sSub>
              <m:sSubPr>
                <m:ctrlPr/>
              </m:sSubPr>
              <m:e>
                <m:r>
                  <m:rPr>
                    <m:sty m:val="p"/>
                  </m:rPr>
                  <m:t>X</m:t>
                </m:r>
              </m:e>
              <m:sub>
                <m:r>
                  <m:rPr>
                    <m:sty m:val="p"/>
                  </m:rPr>
                  <m:t>(n)</m:t>
                </m:r>
              </m:sub>
            </m:sSub>
            <m:r>
              <m:rPr>
                <m:sty m:val="p"/>
              </m:rPr>
              <m:t>+</m:t>
            </m:r>
            <m:f>
              <m:fPr>
                <m:ctrlPr/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p"/>
                  </m:rPr>
                  <m:t>n</m:t>
                </m:r>
              </m:den>
            </m:f>
            <m:func>
              <m:funcPr>
                <m:ctrlPr/>
              </m:funcPr>
              <m:fName>
                <m:r>
                  <m:t>ln</m:t>
                </m:r>
              </m:fName>
              <m:e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α</m:t>
                    </m:r>
                  </m:den>
                </m:f>
              </m:e>
            </m:func>
          </m:e>
        </m:d>
      </m:oMath>
      <w:r w:rsidR="003D309D">
        <w:t>;</w:t>
      </w:r>
      <w:r w:rsidR="003D309D" w:rsidRPr="003D309D">
        <w:t xml:space="preserve">  </w:t>
      </w:r>
      <w:r w:rsidR="00FE4939" w:rsidRPr="0097679B">
        <w:rPr>
          <w:b/>
          <w:color w:val="0D0D0D" w:themeColor="text1" w:themeTint="F2"/>
          <w:sz w:val="24"/>
          <w:szCs w:val="24"/>
        </w:rPr>
        <w:t>5</w:t>
      </w:r>
      <w:r w:rsidR="00FE4939" w:rsidRPr="0097679B">
        <w:rPr>
          <w:color w:val="0D0D0D" w:themeColor="text1" w:themeTint="F2"/>
          <w:sz w:val="24"/>
          <w:szCs w:val="24"/>
        </w:rPr>
        <w:t>.</w:t>
      </w:r>
      <w:r w:rsidR="00861978" w:rsidRPr="0097679B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  <w:lang w:val="en-US"/>
          </w:rPr>
          <m:t>M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1</m:t>
                </m:r>
              </m:e>
            </m:d>
          </m:sub>
        </m:sSub>
        <m:r>
          <w:rPr>
            <w:color w:val="0D0D0D" w:themeColor="text1" w:themeTint="F2"/>
            <w:sz w:val="24"/>
            <w:szCs w:val="24"/>
          </w:rPr>
          <m:t>=</m:t>
        </m:r>
        <m:r>
          <w:rPr>
            <w:color w:val="0D0D0D" w:themeColor="text1" w:themeTint="F2"/>
            <w:sz w:val="24"/>
            <w:szCs w:val="24"/>
            <w:lang w:val="en-US"/>
          </w:rPr>
          <m:t>θ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2</m:t>
            </m:r>
            <m:r>
              <w:rPr>
                <w:color w:val="0D0D0D" w:themeColor="text1" w:themeTint="F2"/>
                <w:sz w:val="24"/>
                <w:szCs w:val="24"/>
                <w:lang w:val="en-US"/>
              </w:rPr>
              <m:t>n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2</m:t>
            </m:r>
            <m:r>
              <w:rPr>
                <w:color w:val="0D0D0D" w:themeColor="text1" w:themeTint="F2"/>
                <w:sz w:val="24"/>
                <w:szCs w:val="24"/>
                <w:lang w:val="en-US"/>
              </w:rPr>
              <m:t>n</m:t>
            </m:r>
            <m:r>
              <w:rPr>
                <w:color w:val="0D0D0D" w:themeColor="text1" w:themeTint="F2"/>
                <w:sz w:val="24"/>
                <w:szCs w:val="24"/>
              </w:rPr>
              <m:t>-1</m:t>
            </m: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→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θ</m:t>
        </m:r>
      </m:oMath>
      <w:r w:rsidR="00517BD7" w:rsidRPr="00517BD7">
        <w:rPr>
          <w:rFonts w:eastAsiaTheme="minorEastAsia"/>
          <w:color w:val="0D0D0D" w:themeColor="text1" w:themeTint="F2"/>
          <w:sz w:val="24"/>
          <w:szCs w:val="24"/>
        </w:rPr>
        <w:br w:type="page"/>
      </w:r>
    </w:p>
    <w:tbl>
      <w:tblPr>
        <w:tblStyle w:val="afb"/>
        <w:tblW w:w="0" w:type="auto"/>
        <w:tblInd w:w="-431" w:type="dxa"/>
        <w:tblLook w:val="04A0" w:firstRow="1" w:lastRow="0" w:firstColumn="1" w:lastColumn="0" w:noHBand="0" w:noVBand="1"/>
      </w:tblPr>
      <w:tblGrid>
        <w:gridCol w:w="4821"/>
        <w:gridCol w:w="4955"/>
      </w:tblGrid>
      <w:tr w:rsidR="00FC4D3A" w:rsidRPr="00FC4D3A" w:rsidTr="008212F2">
        <w:tc>
          <w:tcPr>
            <w:tcW w:w="4821" w:type="dxa"/>
          </w:tcPr>
          <w:p w:rsidR="00517BD7" w:rsidRPr="00FC4D3A" w:rsidRDefault="00517BD7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lastRenderedPageBreak/>
              <w:t>Коллоквиум МС-1                               Билет 1</w:t>
            </w:r>
          </w:p>
          <w:p w:rsidR="00FC4D3A" w:rsidRPr="00FC4D3A" w:rsidRDefault="00FC4D3A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517BD7" w:rsidRPr="00FC4D3A" w:rsidRDefault="00517BD7" w:rsidP="008212F2">
            <w:pPr>
              <w:pStyle w:val="ab"/>
              <w:numPr>
                <w:ilvl w:val="0"/>
                <w:numId w:val="4"/>
              </w:numPr>
              <w:spacing w:line="276" w:lineRule="aut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3F0B4D">
              <w:rPr>
                <w:b/>
                <w:color w:val="0D0D0D" w:themeColor="text1" w:themeTint="F2"/>
                <w:sz w:val="24"/>
                <w:szCs w:val="24"/>
              </w:rPr>
              <w:t>1</w:t>
            </w:r>
            <w:r w:rsidRPr="00FC4D3A">
              <w:rPr>
                <w:color w:val="0D0D0D" w:themeColor="text1" w:themeTint="F2"/>
                <w:sz w:val="24"/>
                <w:szCs w:val="24"/>
              </w:rPr>
              <w:t>.Гамма распределение и его свойства.</w:t>
            </w:r>
          </w:p>
          <w:p w:rsidR="00FC4D3A" w:rsidRPr="00FC4D3A" w:rsidRDefault="00FC4D3A" w:rsidP="008212F2">
            <w:pPr>
              <w:pStyle w:val="ab"/>
              <w:numPr>
                <w:ilvl w:val="0"/>
                <w:numId w:val="4"/>
              </w:numPr>
              <w:spacing w:line="276" w:lineRule="auto"/>
              <w:ind w:left="0"/>
              <w:rPr>
                <w:color w:val="0D0D0D" w:themeColor="text1" w:themeTint="F2"/>
                <w:sz w:val="24"/>
                <w:szCs w:val="24"/>
              </w:rPr>
            </w:pPr>
          </w:p>
          <w:p w:rsidR="00517BD7" w:rsidRPr="00FC4D3A" w:rsidRDefault="00517BD7" w:rsidP="008212F2">
            <w:pPr>
              <w:pStyle w:val="ab"/>
              <w:numPr>
                <w:ilvl w:val="0"/>
                <w:numId w:val="4"/>
              </w:numPr>
              <w:spacing w:line="276" w:lineRule="auto"/>
              <w:ind w:left="0"/>
              <w:rPr>
                <w:color w:val="0D0D0D" w:themeColor="text1" w:themeTint="F2"/>
                <w:sz w:val="24"/>
                <w:szCs w:val="24"/>
              </w:rPr>
            </w:pPr>
            <w:r w:rsidRPr="003F0B4D">
              <w:rPr>
                <w:b/>
                <w:color w:val="0D0D0D" w:themeColor="text1" w:themeTint="F2"/>
                <w:sz w:val="24"/>
                <w:szCs w:val="24"/>
              </w:rPr>
              <w:t>2</w:t>
            </w:r>
            <w:r w:rsidRPr="00FC4D3A">
              <w:rPr>
                <w:color w:val="0D0D0D" w:themeColor="text1" w:themeTint="F2"/>
                <w:sz w:val="24"/>
                <w:szCs w:val="24"/>
              </w:rPr>
              <w:t>. Асимптотически эффективные оценки. Привести пример.</w:t>
            </w:r>
          </w:p>
        </w:tc>
        <w:tc>
          <w:tcPr>
            <w:tcW w:w="4955" w:type="dxa"/>
          </w:tcPr>
          <w:p w:rsidR="00517BD7" w:rsidRDefault="00517BD7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   Билет 2</w:t>
            </w:r>
          </w:p>
          <w:p w:rsidR="008212F2" w:rsidRPr="00FC4D3A" w:rsidRDefault="008212F2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517BD7" w:rsidRPr="00FC4D3A" w:rsidRDefault="00517BD7" w:rsidP="008212F2">
            <w:pPr>
              <w:pStyle w:val="ab"/>
              <w:numPr>
                <w:ilvl w:val="0"/>
                <w:numId w:val="5"/>
              </w:numPr>
              <w:spacing w:line="276" w:lineRule="auto"/>
              <w:ind w:left="177" w:hanging="177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FC4D3A">
              <w:rPr>
                <w:color w:val="0D0D0D" w:themeColor="text1" w:themeTint="F2"/>
                <w:sz w:val="24"/>
                <w:szCs w:val="24"/>
              </w:rPr>
              <w:t>Бэта</w:t>
            </w:r>
            <w:proofErr w:type="spellEnd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-распределение. Неполная </w:t>
            </w:r>
            <w:proofErr w:type="spellStart"/>
            <w:r w:rsidRPr="00FC4D3A">
              <w:rPr>
                <w:color w:val="0D0D0D" w:themeColor="text1" w:themeTint="F2"/>
                <w:sz w:val="24"/>
                <w:szCs w:val="24"/>
              </w:rPr>
              <w:t>бэта</w:t>
            </w:r>
            <w:proofErr w:type="spellEnd"/>
            <w:r w:rsidRPr="00FC4D3A">
              <w:rPr>
                <w:color w:val="0D0D0D" w:themeColor="text1" w:themeTint="F2"/>
                <w:sz w:val="24"/>
                <w:szCs w:val="24"/>
              </w:rPr>
              <w:t>-функция и связь с биномиальным распределением.</w:t>
            </w:r>
          </w:p>
          <w:p w:rsidR="00517BD7" w:rsidRPr="00FC4D3A" w:rsidRDefault="00517BD7" w:rsidP="008212F2">
            <w:pPr>
              <w:pStyle w:val="ab"/>
              <w:numPr>
                <w:ilvl w:val="0"/>
                <w:numId w:val="5"/>
              </w:numPr>
              <w:spacing w:before="240" w:line="276" w:lineRule="auto"/>
              <w:ind w:left="177" w:hanging="177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Достаточные условия состоятельности (с доказательством).</w:t>
            </w:r>
          </w:p>
        </w:tc>
      </w:tr>
      <w:tr w:rsidR="00FC4D3A" w:rsidRPr="00FC4D3A" w:rsidTr="008212F2">
        <w:tc>
          <w:tcPr>
            <w:tcW w:w="4821" w:type="dxa"/>
          </w:tcPr>
          <w:p w:rsidR="00517BD7" w:rsidRDefault="00517BD7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   Билет 3</w:t>
            </w:r>
          </w:p>
          <w:p w:rsidR="008212F2" w:rsidRPr="00FC4D3A" w:rsidRDefault="008212F2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517BD7" w:rsidRPr="00FC4D3A" w:rsidRDefault="00742AA6" w:rsidP="008212F2">
            <w:pPr>
              <w:pStyle w:val="ab"/>
              <w:numPr>
                <w:ilvl w:val="0"/>
                <w:numId w:val="6"/>
              </w:numPr>
              <w:spacing w:line="276" w:lineRule="auto"/>
              <w:ind w:left="313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Хи-квадрат распределение и его свойства</w:t>
            </w:r>
            <w:r w:rsidR="00FC4D3A" w:rsidRPr="00FC4D3A">
              <w:rPr>
                <w:color w:val="0D0D0D" w:themeColor="text1" w:themeTint="F2"/>
                <w:sz w:val="24"/>
                <w:szCs w:val="24"/>
              </w:rPr>
              <w:t>.</w:t>
            </w:r>
          </w:p>
          <w:p w:rsidR="00742AA6" w:rsidRPr="00FC4D3A" w:rsidRDefault="009C17EB" w:rsidP="008212F2">
            <w:pPr>
              <w:pStyle w:val="ab"/>
              <w:numPr>
                <w:ilvl w:val="0"/>
                <w:numId w:val="6"/>
              </w:numPr>
              <w:spacing w:line="276" w:lineRule="auto"/>
              <w:ind w:left="313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Достаточные статистики. </w:t>
            </w:r>
            <w:r w:rsidR="00742AA6" w:rsidRPr="00FC4D3A">
              <w:rPr>
                <w:color w:val="0D0D0D" w:themeColor="text1" w:themeTint="F2"/>
                <w:sz w:val="24"/>
                <w:szCs w:val="24"/>
              </w:rPr>
              <w:t>Критерий факторизации (с доказательством).</w:t>
            </w:r>
          </w:p>
        </w:tc>
        <w:tc>
          <w:tcPr>
            <w:tcW w:w="4955" w:type="dxa"/>
          </w:tcPr>
          <w:p w:rsidR="00517BD7" w:rsidRDefault="00517BD7" w:rsidP="008212F2">
            <w:pPr>
              <w:pStyle w:val="ab"/>
              <w:spacing w:before="240"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   Билет 4</w:t>
            </w:r>
          </w:p>
          <w:p w:rsidR="008212F2" w:rsidRPr="00FC4D3A" w:rsidRDefault="008212F2" w:rsidP="008212F2">
            <w:pPr>
              <w:pStyle w:val="ab"/>
              <w:spacing w:before="240"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517BD7" w:rsidRPr="00FC4D3A" w:rsidRDefault="00742AA6" w:rsidP="008212F2">
            <w:pPr>
              <w:pStyle w:val="ab"/>
              <w:numPr>
                <w:ilvl w:val="0"/>
                <w:numId w:val="7"/>
              </w:numPr>
              <w:spacing w:line="276" w:lineRule="auto"/>
              <w:ind w:left="318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Ра</w:t>
            </w:r>
            <w:r w:rsidR="00FC4D3A" w:rsidRPr="00FC4D3A">
              <w:rPr>
                <w:color w:val="0D0D0D" w:themeColor="text1" w:themeTint="F2"/>
                <w:sz w:val="24"/>
                <w:szCs w:val="24"/>
              </w:rPr>
              <w:t>с</w:t>
            </w:r>
            <w:r w:rsidRPr="00FC4D3A">
              <w:rPr>
                <w:color w:val="0D0D0D" w:themeColor="text1" w:themeTint="F2"/>
                <w:sz w:val="24"/>
                <w:szCs w:val="24"/>
              </w:rPr>
              <w:t>пределение Ст</w:t>
            </w:r>
            <w:r w:rsidR="00FC4D3A" w:rsidRPr="00FC4D3A">
              <w:rPr>
                <w:color w:val="0D0D0D" w:themeColor="text1" w:themeTint="F2"/>
                <w:sz w:val="24"/>
                <w:szCs w:val="24"/>
              </w:rPr>
              <w:t>ь</w:t>
            </w:r>
            <w:r w:rsidRPr="00FC4D3A">
              <w:rPr>
                <w:color w:val="0D0D0D" w:themeColor="text1" w:themeTint="F2"/>
                <w:sz w:val="24"/>
                <w:szCs w:val="24"/>
              </w:rPr>
              <w:t>юдента, его свойства. Применение к построению доверительных интервалов.</w:t>
            </w:r>
          </w:p>
          <w:p w:rsidR="00742AA6" w:rsidRPr="00FC4D3A" w:rsidRDefault="00742AA6" w:rsidP="008212F2">
            <w:pPr>
              <w:pStyle w:val="ab"/>
              <w:numPr>
                <w:ilvl w:val="0"/>
                <w:numId w:val="7"/>
              </w:numPr>
              <w:spacing w:line="276" w:lineRule="auto"/>
              <w:ind w:left="318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 xml:space="preserve">Неравенство </w:t>
            </w:r>
            <w:proofErr w:type="spellStart"/>
            <w:r w:rsidRPr="00FC4D3A">
              <w:rPr>
                <w:color w:val="0D0D0D" w:themeColor="text1" w:themeTint="F2"/>
                <w:sz w:val="24"/>
                <w:szCs w:val="24"/>
              </w:rPr>
              <w:t>Рао-Крамера</w:t>
            </w:r>
            <w:proofErr w:type="spellEnd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 (с доказательством)</w:t>
            </w:r>
          </w:p>
        </w:tc>
      </w:tr>
      <w:tr w:rsidR="00FC4D3A" w:rsidRPr="00FC4D3A" w:rsidTr="008212F2">
        <w:tc>
          <w:tcPr>
            <w:tcW w:w="4821" w:type="dxa"/>
          </w:tcPr>
          <w:p w:rsidR="00517BD7" w:rsidRPr="00FC4D3A" w:rsidRDefault="00517BD7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   Билет 5</w:t>
            </w:r>
          </w:p>
          <w:p w:rsidR="005D3F9A" w:rsidRPr="00FC4D3A" w:rsidRDefault="005D3F9A" w:rsidP="008212F2">
            <w:pPr>
              <w:pStyle w:val="ab"/>
              <w:numPr>
                <w:ilvl w:val="0"/>
                <w:numId w:val="8"/>
              </w:numPr>
              <w:spacing w:line="276" w:lineRule="auto"/>
              <w:ind w:left="313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 xml:space="preserve">Распределение </w:t>
            </w:r>
            <w:proofErr w:type="gramStart"/>
            <w:r w:rsidRPr="00FC4D3A">
              <w:rPr>
                <w:color w:val="0D0D0D" w:themeColor="text1" w:themeTint="F2"/>
                <w:sz w:val="24"/>
                <w:szCs w:val="24"/>
              </w:rPr>
              <w:t>Фишера ,</w:t>
            </w:r>
            <w:proofErr w:type="gramEnd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 его свойства и применение к построению доверительных интервалов.</w:t>
            </w:r>
          </w:p>
          <w:p w:rsidR="005D3F9A" w:rsidRDefault="005D3F9A" w:rsidP="008212F2">
            <w:pPr>
              <w:pStyle w:val="ab"/>
              <w:numPr>
                <w:ilvl w:val="0"/>
                <w:numId w:val="8"/>
              </w:numPr>
              <w:spacing w:line="276" w:lineRule="auto"/>
              <w:ind w:left="313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 xml:space="preserve">Независимость выборочного среднего и выборочной </w:t>
            </w:r>
            <w:proofErr w:type="gramStart"/>
            <w:r w:rsidRPr="00FC4D3A">
              <w:rPr>
                <w:color w:val="0D0D0D" w:themeColor="text1" w:themeTint="F2"/>
                <w:sz w:val="24"/>
                <w:szCs w:val="24"/>
              </w:rPr>
              <w:t>дисперсии  для</w:t>
            </w:r>
            <w:proofErr w:type="gramEnd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 нормаль</w:t>
            </w:r>
            <w:r w:rsidR="009C17EB">
              <w:rPr>
                <w:color w:val="0D0D0D" w:themeColor="text1" w:themeTint="F2"/>
                <w:sz w:val="24"/>
                <w:szCs w:val="24"/>
              </w:rPr>
              <w:t xml:space="preserve">но распределенной совокупности </w:t>
            </w:r>
            <w:r w:rsidRPr="00FC4D3A">
              <w:rPr>
                <w:color w:val="0D0D0D" w:themeColor="text1" w:themeTint="F2"/>
                <w:sz w:val="24"/>
                <w:szCs w:val="24"/>
              </w:rPr>
              <w:t xml:space="preserve">(с доказательством).  </w:t>
            </w:r>
          </w:p>
          <w:p w:rsidR="008212F2" w:rsidRPr="00FC4D3A" w:rsidRDefault="008212F2" w:rsidP="008212F2">
            <w:pPr>
              <w:pStyle w:val="ab"/>
              <w:spacing w:line="276" w:lineRule="auto"/>
              <w:ind w:left="313" w:firstLine="0"/>
              <w:rPr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955" w:type="dxa"/>
          </w:tcPr>
          <w:p w:rsidR="008212F2" w:rsidRDefault="008212F2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517BD7" w:rsidRDefault="00517BD7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   Билет 6</w:t>
            </w:r>
          </w:p>
          <w:p w:rsidR="008212F2" w:rsidRPr="00FC4D3A" w:rsidRDefault="008212F2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B85EB2" w:rsidRPr="00FC4D3A" w:rsidRDefault="00B85EB2" w:rsidP="008212F2">
            <w:pPr>
              <w:pStyle w:val="ab"/>
              <w:numPr>
                <w:ilvl w:val="0"/>
                <w:numId w:val="9"/>
              </w:numPr>
              <w:spacing w:line="276" w:lineRule="auto"/>
              <w:ind w:left="318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Неравенство Чебышева (с доказательством).</w:t>
            </w:r>
          </w:p>
          <w:p w:rsidR="00517BD7" w:rsidRPr="00FC4D3A" w:rsidRDefault="00B85EB2" w:rsidP="008212F2">
            <w:pPr>
              <w:pStyle w:val="ab"/>
              <w:numPr>
                <w:ilvl w:val="0"/>
                <w:numId w:val="9"/>
              </w:numPr>
              <w:spacing w:line="276" w:lineRule="auto"/>
              <w:ind w:left="318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Условное математическое ожидание как случайная величина и его свойства.</w:t>
            </w:r>
          </w:p>
        </w:tc>
      </w:tr>
      <w:tr w:rsidR="00FC4D3A" w:rsidRPr="00FC4D3A" w:rsidTr="008212F2">
        <w:tc>
          <w:tcPr>
            <w:tcW w:w="4821" w:type="dxa"/>
          </w:tcPr>
          <w:p w:rsidR="00517BD7" w:rsidRDefault="00517BD7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   Билет 7</w:t>
            </w:r>
          </w:p>
          <w:p w:rsidR="008212F2" w:rsidRPr="00FC4D3A" w:rsidRDefault="008212F2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7C7F9F" w:rsidRPr="00FC4D3A" w:rsidRDefault="007C7F9F" w:rsidP="008212F2">
            <w:pPr>
              <w:pStyle w:val="ab"/>
              <w:numPr>
                <w:ilvl w:val="0"/>
                <w:numId w:val="10"/>
              </w:numPr>
              <w:spacing w:line="276" w:lineRule="auto"/>
              <w:ind w:left="313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Сходимость почти наверное. Эквивалентные определения (с доказательством). Примеры.</w:t>
            </w:r>
          </w:p>
          <w:p w:rsidR="00517BD7" w:rsidRPr="00FC4D3A" w:rsidRDefault="007C7F9F" w:rsidP="008212F2">
            <w:pPr>
              <w:pStyle w:val="ab"/>
              <w:numPr>
                <w:ilvl w:val="0"/>
                <w:numId w:val="10"/>
              </w:numPr>
              <w:spacing w:line="276" w:lineRule="auto"/>
              <w:ind w:left="313" w:hanging="313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Выборочное среднее и выборочная дисперсия и их свойства (с доказательством).</w:t>
            </w:r>
          </w:p>
        </w:tc>
        <w:tc>
          <w:tcPr>
            <w:tcW w:w="4955" w:type="dxa"/>
          </w:tcPr>
          <w:p w:rsidR="00517BD7" w:rsidRDefault="00517BD7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   Билет 8</w:t>
            </w:r>
          </w:p>
          <w:p w:rsidR="008212F2" w:rsidRPr="00FC4D3A" w:rsidRDefault="008212F2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7C7F9F" w:rsidRPr="00FC4D3A" w:rsidRDefault="007C7F9F" w:rsidP="008212F2">
            <w:pPr>
              <w:pStyle w:val="ab"/>
              <w:numPr>
                <w:ilvl w:val="0"/>
                <w:numId w:val="11"/>
              </w:numPr>
              <w:spacing w:line="276" w:lineRule="auto"/>
              <w:ind w:left="318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Сходимость по вероятности. Связь со сходимостью почти наверное.</w:t>
            </w:r>
          </w:p>
          <w:p w:rsidR="007C7F9F" w:rsidRPr="00FC4D3A" w:rsidRDefault="007C7F9F" w:rsidP="008212F2">
            <w:pPr>
              <w:pStyle w:val="ab"/>
              <w:numPr>
                <w:ilvl w:val="0"/>
                <w:numId w:val="11"/>
              </w:numPr>
              <w:spacing w:line="276" w:lineRule="auto"/>
              <w:ind w:left="318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Теорема Колмогорова-</w:t>
            </w:r>
            <w:proofErr w:type="spellStart"/>
            <w:r w:rsidRPr="00FC4D3A">
              <w:rPr>
                <w:color w:val="0D0D0D" w:themeColor="text1" w:themeTint="F2"/>
                <w:sz w:val="24"/>
                <w:szCs w:val="24"/>
              </w:rPr>
              <w:t>Блэкуэлла</w:t>
            </w:r>
            <w:proofErr w:type="spellEnd"/>
            <w:r w:rsidR="00FC4D3A" w:rsidRPr="00FC4D3A">
              <w:rPr>
                <w:color w:val="0D0D0D" w:themeColor="text1" w:themeTint="F2"/>
                <w:sz w:val="24"/>
                <w:szCs w:val="24"/>
              </w:rPr>
              <w:t xml:space="preserve"> (с доказательством).</w:t>
            </w:r>
          </w:p>
          <w:p w:rsidR="00517BD7" w:rsidRPr="00FC4D3A" w:rsidRDefault="00517BD7" w:rsidP="008212F2">
            <w:pPr>
              <w:pStyle w:val="ab"/>
              <w:spacing w:line="276" w:lineRule="auto"/>
              <w:ind w:firstLine="0"/>
              <w:rPr>
                <w:color w:val="0D0D0D" w:themeColor="text1" w:themeTint="F2"/>
                <w:sz w:val="24"/>
                <w:szCs w:val="24"/>
              </w:rPr>
            </w:pPr>
          </w:p>
        </w:tc>
      </w:tr>
      <w:tr w:rsidR="00FC4D3A" w:rsidRPr="00FC4D3A" w:rsidTr="008212F2">
        <w:tc>
          <w:tcPr>
            <w:tcW w:w="4821" w:type="dxa"/>
          </w:tcPr>
          <w:p w:rsidR="00517BD7" w:rsidRDefault="00517BD7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   Билет 9</w:t>
            </w:r>
          </w:p>
          <w:p w:rsidR="008212F2" w:rsidRPr="00FC4D3A" w:rsidRDefault="008212F2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7C7F9F" w:rsidRPr="00FC4D3A" w:rsidRDefault="007C7F9F" w:rsidP="008212F2">
            <w:pPr>
              <w:pStyle w:val="ab"/>
              <w:numPr>
                <w:ilvl w:val="0"/>
                <w:numId w:val="12"/>
              </w:numPr>
              <w:spacing w:line="276" w:lineRule="auto"/>
              <w:ind w:left="313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 xml:space="preserve">Сходимость по распределению. Связь со сходимостью по вероятности.   </w:t>
            </w:r>
          </w:p>
          <w:p w:rsidR="007C7F9F" w:rsidRPr="00FC4D3A" w:rsidRDefault="007C7F9F" w:rsidP="008212F2">
            <w:pPr>
              <w:pStyle w:val="ab"/>
              <w:numPr>
                <w:ilvl w:val="0"/>
                <w:numId w:val="12"/>
              </w:numPr>
              <w:spacing w:line="276" w:lineRule="auto"/>
              <w:ind w:left="313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Законы распределения крайних членов вариационного ряда, их совместный закон распределения (с доказательством). Пример.</w:t>
            </w:r>
          </w:p>
          <w:p w:rsidR="00517BD7" w:rsidRPr="00FC4D3A" w:rsidRDefault="00517BD7" w:rsidP="008212F2">
            <w:pPr>
              <w:pStyle w:val="ab"/>
              <w:spacing w:line="276" w:lineRule="auto"/>
              <w:ind w:left="0" w:firstLine="0"/>
              <w:rPr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955" w:type="dxa"/>
          </w:tcPr>
          <w:p w:rsidR="00517BD7" w:rsidRDefault="00517BD7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Билет 10</w:t>
            </w:r>
          </w:p>
          <w:p w:rsidR="008212F2" w:rsidRPr="00FC4D3A" w:rsidRDefault="008212F2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7C7F9F" w:rsidRPr="00FC4D3A" w:rsidRDefault="007C7F9F" w:rsidP="008212F2">
            <w:pPr>
              <w:pStyle w:val="ab"/>
              <w:numPr>
                <w:ilvl w:val="0"/>
                <w:numId w:val="13"/>
              </w:numPr>
              <w:spacing w:line="276" w:lineRule="auto"/>
              <w:ind w:left="318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Доказательство ЦПТ для независимых одинаково распределенных случайных величин (теорема Леви). Формулировка теоремы Ляпунова.</w:t>
            </w:r>
          </w:p>
          <w:p w:rsidR="00517BD7" w:rsidRPr="00FC4D3A" w:rsidRDefault="007C7F9F" w:rsidP="008212F2">
            <w:pPr>
              <w:pStyle w:val="ab"/>
              <w:numPr>
                <w:ilvl w:val="0"/>
                <w:numId w:val="13"/>
              </w:numPr>
              <w:spacing w:line="276" w:lineRule="auto"/>
              <w:ind w:left="318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Доверительный интервал для параметра показательного закона.</w:t>
            </w:r>
          </w:p>
        </w:tc>
      </w:tr>
    </w:tbl>
    <w:p w:rsidR="00FC4D3A" w:rsidRPr="00FC4D3A" w:rsidRDefault="00FC4D3A" w:rsidP="008212F2">
      <w:pPr>
        <w:spacing w:line="276" w:lineRule="auto"/>
        <w:rPr>
          <w:color w:val="0D0D0D" w:themeColor="text1" w:themeTint="F2"/>
        </w:rPr>
      </w:pPr>
      <w:r w:rsidRPr="00FC4D3A">
        <w:rPr>
          <w:color w:val="0D0D0D" w:themeColor="text1" w:themeTint="F2"/>
        </w:rPr>
        <w:br w:type="page"/>
      </w:r>
    </w:p>
    <w:tbl>
      <w:tblPr>
        <w:tblStyle w:val="afb"/>
        <w:tblW w:w="9923" w:type="dxa"/>
        <w:tblInd w:w="-572" w:type="dxa"/>
        <w:tblLook w:val="04A0" w:firstRow="1" w:lastRow="0" w:firstColumn="1" w:lastColumn="0" w:noHBand="0" w:noVBand="1"/>
      </w:tblPr>
      <w:tblGrid>
        <w:gridCol w:w="4962"/>
        <w:gridCol w:w="4961"/>
      </w:tblGrid>
      <w:tr w:rsidR="00FC4D3A" w:rsidRPr="00FC4D3A" w:rsidTr="003F0B4D">
        <w:tc>
          <w:tcPr>
            <w:tcW w:w="4962" w:type="dxa"/>
          </w:tcPr>
          <w:p w:rsidR="007C7F9F" w:rsidRPr="00FC4D3A" w:rsidRDefault="007C7F9F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lastRenderedPageBreak/>
              <w:t>Коллоквиум МС-1                            Билет 11</w:t>
            </w:r>
          </w:p>
          <w:p w:rsidR="007C7F9F" w:rsidRPr="00FC4D3A" w:rsidRDefault="007C7F9F" w:rsidP="008212F2">
            <w:pPr>
              <w:pStyle w:val="ab"/>
              <w:numPr>
                <w:ilvl w:val="0"/>
                <w:numId w:val="14"/>
              </w:numPr>
              <w:spacing w:line="276" w:lineRule="auto"/>
              <w:ind w:left="313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 xml:space="preserve">Эмпирическая функция </w:t>
            </w:r>
            <w:proofErr w:type="gramStart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распределения </w:t>
            </w:r>
            <m:oMath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acc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</m:d>
            </m:oMath>
            <w:r w:rsidRPr="00FC4D3A">
              <w:rPr>
                <w:color w:val="0D0D0D" w:themeColor="text1" w:themeTint="F2"/>
                <w:sz w:val="24"/>
                <w:szCs w:val="24"/>
              </w:rPr>
              <w:t xml:space="preserve"> и</w:t>
            </w:r>
            <w:proofErr w:type="gramEnd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 ее свойства. Закон </w:t>
            </w:r>
            <w:proofErr w:type="gramStart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распределения </w:t>
            </w:r>
            <m:oMath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acc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</m:d>
            </m:oMath>
            <w:r w:rsidRPr="00FC4D3A">
              <w:rPr>
                <w:color w:val="0D0D0D" w:themeColor="text1" w:themeTint="F2"/>
                <w:sz w:val="24"/>
                <w:szCs w:val="24"/>
              </w:rPr>
              <w:t>.</w:t>
            </w:r>
            <w:proofErr w:type="gramEnd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 Следствия (с доказательством).</w:t>
            </w:r>
          </w:p>
          <w:p w:rsidR="007C7F9F" w:rsidRPr="00FC4D3A" w:rsidRDefault="000505AF" w:rsidP="008212F2">
            <w:pPr>
              <w:pStyle w:val="ab"/>
              <w:numPr>
                <w:ilvl w:val="0"/>
                <w:numId w:val="14"/>
              </w:numPr>
              <w:spacing w:line="276" w:lineRule="auto"/>
              <w:ind w:left="313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Принцип построения доверительных интервалов. Привести примеры.</w:t>
            </w:r>
          </w:p>
          <w:p w:rsidR="007C7F9F" w:rsidRPr="00FC4D3A" w:rsidRDefault="007C7F9F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4961" w:type="dxa"/>
          </w:tcPr>
          <w:p w:rsidR="007C7F9F" w:rsidRDefault="007C7F9F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Билет 12</w:t>
            </w:r>
          </w:p>
          <w:p w:rsidR="008212F2" w:rsidRPr="00FC4D3A" w:rsidRDefault="008212F2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0505AF" w:rsidRPr="00FC4D3A" w:rsidRDefault="000505AF" w:rsidP="008212F2">
            <w:pPr>
              <w:pStyle w:val="ab"/>
              <w:numPr>
                <w:ilvl w:val="0"/>
                <w:numId w:val="15"/>
              </w:numPr>
              <w:spacing w:line="276" w:lineRule="auto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 xml:space="preserve">Сходимость в среднем </w:t>
            </w:r>
            <w:proofErr w:type="gramStart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порядка </w:t>
            </w:r>
            <m:oMath>
              <m:r>
                <w:rPr>
                  <w:color w:val="0D0D0D" w:themeColor="text1" w:themeTint="F2"/>
                  <w:sz w:val="24"/>
                  <w:szCs w:val="24"/>
                </w:rPr>
                <m:t>r</m:t>
              </m:r>
            </m:oMath>
            <w:r w:rsidRPr="00FC4D3A">
              <w:rPr>
                <w:color w:val="0D0D0D" w:themeColor="text1" w:themeTint="F2"/>
                <w:sz w:val="24"/>
                <w:szCs w:val="24"/>
              </w:rPr>
              <w:t>.</w:t>
            </w:r>
            <w:proofErr w:type="gramEnd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 Связь с другими видами сходимости.</w:t>
            </w:r>
          </w:p>
          <w:p w:rsidR="00B07015" w:rsidRPr="00FC4D3A" w:rsidRDefault="00B07015" w:rsidP="008212F2">
            <w:pPr>
              <w:pStyle w:val="ab"/>
              <w:numPr>
                <w:ilvl w:val="0"/>
                <w:numId w:val="15"/>
              </w:numPr>
              <w:spacing w:line="276" w:lineRule="auto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О</w:t>
            </w:r>
            <w:r w:rsidR="009C17EB" w:rsidRPr="00FC4D3A">
              <w:rPr>
                <w:color w:val="0D0D0D" w:themeColor="text1" w:themeTint="F2"/>
                <w:sz w:val="24"/>
                <w:szCs w:val="24"/>
              </w:rPr>
              <w:t>М</w:t>
            </w:r>
            <w:r w:rsidRPr="00FC4D3A">
              <w:rPr>
                <w:color w:val="0D0D0D" w:themeColor="text1" w:themeTint="F2"/>
                <w:sz w:val="24"/>
                <w:szCs w:val="24"/>
              </w:rPr>
              <w:t>П параметров нормального закона и их свойства.</w:t>
            </w:r>
          </w:p>
          <w:p w:rsidR="007C7F9F" w:rsidRPr="00FC4D3A" w:rsidRDefault="007C7F9F" w:rsidP="008212F2">
            <w:pPr>
              <w:spacing w:after="200" w:line="276" w:lineRule="auto"/>
              <w:rPr>
                <w:b/>
                <w:color w:val="0D0D0D" w:themeColor="text1" w:themeTint="F2"/>
                <w:sz w:val="24"/>
                <w:szCs w:val="24"/>
              </w:rPr>
            </w:pPr>
          </w:p>
        </w:tc>
      </w:tr>
      <w:tr w:rsidR="00FC4D3A" w:rsidRPr="00FC4D3A" w:rsidTr="003F0B4D">
        <w:tc>
          <w:tcPr>
            <w:tcW w:w="4962" w:type="dxa"/>
          </w:tcPr>
          <w:p w:rsidR="008212F2" w:rsidRDefault="000505AF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 xml:space="preserve">Коллоквиум МС-1                           Билет </w:t>
            </w:r>
            <w:r w:rsidR="00B07015" w:rsidRPr="00FC4D3A">
              <w:rPr>
                <w:b/>
                <w:color w:val="0D0D0D" w:themeColor="text1" w:themeTint="F2"/>
                <w:sz w:val="24"/>
                <w:szCs w:val="24"/>
              </w:rPr>
              <w:t>1</w:t>
            </w:r>
            <w:r w:rsidR="00FC4D3A">
              <w:rPr>
                <w:b/>
                <w:color w:val="0D0D0D" w:themeColor="text1" w:themeTint="F2"/>
                <w:sz w:val="24"/>
                <w:szCs w:val="24"/>
              </w:rPr>
              <w:t>3</w:t>
            </w:r>
            <w:r w:rsidR="00B07015" w:rsidRPr="00FC4D3A">
              <w:rPr>
                <w:b/>
                <w:color w:val="0D0D0D" w:themeColor="text1" w:themeTint="F2"/>
                <w:sz w:val="24"/>
                <w:szCs w:val="24"/>
              </w:rPr>
              <w:t>.</w:t>
            </w:r>
          </w:p>
          <w:p w:rsidR="008212F2" w:rsidRDefault="00B07015" w:rsidP="008212F2">
            <w:pPr>
              <w:pStyle w:val="ab"/>
              <w:spacing w:line="276" w:lineRule="auto"/>
              <w:ind w:left="0" w:firstLine="0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 xml:space="preserve"> </w:t>
            </w:r>
          </w:p>
          <w:p w:rsidR="00B07015" w:rsidRPr="00FC4D3A" w:rsidRDefault="00B07015" w:rsidP="003F0B4D">
            <w:pPr>
              <w:pStyle w:val="ab"/>
              <w:spacing w:line="276" w:lineRule="auto"/>
              <w:ind w:left="175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3F0B4D">
              <w:rPr>
                <w:b/>
                <w:color w:val="0D0D0D" w:themeColor="text1" w:themeTint="F2"/>
                <w:sz w:val="24"/>
                <w:szCs w:val="24"/>
              </w:rPr>
              <w:t>1.</w:t>
            </w:r>
            <w:r w:rsidRPr="00FC4D3A">
              <w:rPr>
                <w:color w:val="0D0D0D" w:themeColor="text1" w:themeTint="F2"/>
                <w:sz w:val="24"/>
                <w:szCs w:val="24"/>
              </w:rPr>
              <w:t xml:space="preserve"> Закон больших чисел Чебышева (с доказательством). Формулировки теорем </w:t>
            </w:r>
            <w:proofErr w:type="spellStart"/>
            <w:r w:rsidRPr="00FC4D3A">
              <w:rPr>
                <w:color w:val="0D0D0D" w:themeColor="text1" w:themeTint="F2"/>
                <w:sz w:val="24"/>
                <w:szCs w:val="24"/>
              </w:rPr>
              <w:t>Хинчина</w:t>
            </w:r>
            <w:proofErr w:type="spellEnd"/>
            <w:r w:rsidRPr="00FC4D3A">
              <w:rPr>
                <w:color w:val="0D0D0D" w:themeColor="text1" w:themeTint="F2"/>
                <w:sz w:val="24"/>
                <w:szCs w:val="24"/>
              </w:rPr>
              <w:t>, Маркова, Колмогорова.</w:t>
            </w:r>
          </w:p>
          <w:p w:rsidR="00B07015" w:rsidRPr="00FC4D3A" w:rsidRDefault="00B07015" w:rsidP="003F0B4D">
            <w:pPr>
              <w:pStyle w:val="ab"/>
              <w:numPr>
                <w:ilvl w:val="0"/>
                <w:numId w:val="16"/>
              </w:numPr>
              <w:spacing w:line="276" w:lineRule="auto"/>
              <w:ind w:left="175" w:firstLine="0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 xml:space="preserve">Доверительные интервалы для </w:t>
            </w:r>
            <w:proofErr w:type="gramStart"/>
            <w:r w:rsidRPr="00FC4D3A">
              <w:rPr>
                <w:color w:val="0D0D0D" w:themeColor="text1" w:themeTint="F2"/>
                <w:sz w:val="24"/>
                <w:szCs w:val="24"/>
              </w:rPr>
              <w:t>параметра</w:t>
            </w:r>
            <w:r w:rsidR="003F0B4D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m:oMath>
              <m:r>
                <w:rPr>
                  <w:color w:val="0D0D0D" w:themeColor="text1" w:themeTint="F2"/>
                  <w:sz w:val="24"/>
                  <w:szCs w:val="24"/>
                </w:rPr>
                <m:t>p</m:t>
              </m:r>
            </m:oMath>
            <w:r w:rsidRPr="00FC4D3A">
              <w:rPr>
                <w:color w:val="0D0D0D" w:themeColor="text1" w:themeTint="F2"/>
                <w:sz w:val="24"/>
                <w:szCs w:val="24"/>
              </w:rPr>
              <w:t xml:space="preserve"> биномиального</w:t>
            </w:r>
            <w:proofErr w:type="gramEnd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 закона.</w:t>
            </w:r>
          </w:p>
        </w:tc>
        <w:tc>
          <w:tcPr>
            <w:tcW w:w="4961" w:type="dxa"/>
          </w:tcPr>
          <w:p w:rsidR="000505AF" w:rsidRDefault="000505AF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 Билет 14</w:t>
            </w:r>
          </w:p>
          <w:p w:rsidR="008212F2" w:rsidRPr="00FC4D3A" w:rsidRDefault="008212F2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</w:p>
          <w:p w:rsidR="00B07015" w:rsidRPr="00FC4D3A" w:rsidRDefault="00B07015" w:rsidP="008212F2">
            <w:pPr>
              <w:pStyle w:val="ab"/>
              <w:numPr>
                <w:ilvl w:val="0"/>
                <w:numId w:val="17"/>
              </w:numPr>
              <w:spacing w:line="276" w:lineRule="auto"/>
              <w:ind w:left="318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Связь между эффективными оценками и достаточными статистикам.</w:t>
            </w:r>
          </w:p>
          <w:p w:rsidR="00B07015" w:rsidRPr="00FC4D3A" w:rsidRDefault="00FC4D3A" w:rsidP="008212F2">
            <w:pPr>
              <w:pStyle w:val="ab"/>
              <w:numPr>
                <w:ilvl w:val="0"/>
                <w:numId w:val="17"/>
              </w:numPr>
              <w:spacing w:line="276" w:lineRule="auto"/>
              <w:ind w:left="318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Законы распределения выборочного среднего и выборочной дисперсии для нормально распределенной выборки</w:t>
            </w:r>
            <w:r w:rsidR="009C17EB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FC4D3A">
              <w:rPr>
                <w:color w:val="0D0D0D" w:themeColor="text1" w:themeTint="F2"/>
                <w:sz w:val="24"/>
                <w:szCs w:val="24"/>
              </w:rPr>
              <w:t>(</w:t>
            </w:r>
            <w:proofErr w:type="gramStart"/>
            <w:r w:rsidRPr="00FC4D3A">
              <w:rPr>
                <w:color w:val="0D0D0D" w:themeColor="text1" w:themeTint="F2"/>
                <w:sz w:val="24"/>
                <w:szCs w:val="24"/>
              </w:rPr>
              <w:t>с</w:t>
            </w:r>
            <w:r w:rsidR="009C17EB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FC4D3A">
              <w:rPr>
                <w:color w:val="0D0D0D" w:themeColor="text1" w:themeTint="F2"/>
                <w:sz w:val="24"/>
                <w:szCs w:val="24"/>
              </w:rPr>
              <w:t xml:space="preserve"> доказательством</w:t>
            </w:r>
            <w:proofErr w:type="gramEnd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).  </w:t>
            </w:r>
          </w:p>
        </w:tc>
      </w:tr>
      <w:tr w:rsidR="00FC4D3A" w:rsidRPr="00FC4D3A" w:rsidTr="003F0B4D">
        <w:tc>
          <w:tcPr>
            <w:tcW w:w="4962" w:type="dxa"/>
          </w:tcPr>
          <w:p w:rsidR="00FC4D3A" w:rsidRDefault="00FC4D3A" w:rsidP="008212F2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Билет 1</w:t>
            </w:r>
            <w:r>
              <w:rPr>
                <w:b/>
                <w:color w:val="0D0D0D" w:themeColor="text1" w:themeTint="F2"/>
                <w:sz w:val="24"/>
                <w:szCs w:val="24"/>
              </w:rPr>
              <w:t>5</w:t>
            </w: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.</w:t>
            </w:r>
          </w:p>
          <w:p w:rsidR="00FC4D3A" w:rsidRDefault="00904557" w:rsidP="008212F2">
            <w:pPr>
              <w:pStyle w:val="ab"/>
              <w:numPr>
                <w:ilvl w:val="0"/>
                <w:numId w:val="18"/>
              </w:numPr>
              <w:spacing w:line="276" w:lineRule="auto"/>
              <w:ind w:left="171" w:hanging="171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color w:val="0D0D0D" w:themeColor="text1" w:themeTint="F2"/>
                <w:sz w:val="24"/>
                <w:szCs w:val="24"/>
              </w:rPr>
              <w:t>Бэта</w:t>
            </w:r>
            <w:proofErr w:type="spellEnd"/>
            <w:r>
              <w:rPr>
                <w:color w:val="0D0D0D" w:themeColor="text1" w:themeTint="F2"/>
                <w:sz w:val="24"/>
                <w:szCs w:val="24"/>
              </w:rPr>
              <w:t xml:space="preserve">-функция и ее свойства (с доказательством). </w:t>
            </w:r>
            <w:proofErr w:type="spellStart"/>
            <w:r w:rsidRPr="00FC4D3A">
              <w:rPr>
                <w:color w:val="0D0D0D" w:themeColor="text1" w:themeTint="F2"/>
                <w:sz w:val="24"/>
                <w:szCs w:val="24"/>
              </w:rPr>
              <w:t>Бэта</w:t>
            </w:r>
            <w:proofErr w:type="spellEnd"/>
            <w:r w:rsidRPr="00FC4D3A">
              <w:rPr>
                <w:color w:val="0D0D0D" w:themeColor="text1" w:themeTint="F2"/>
                <w:sz w:val="24"/>
                <w:szCs w:val="24"/>
              </w:rPr>
              <w:t xml:space="preserve">-распределение </w:t>
            </w:r>
          </w:p>
          <w:p w:rsidR="00FC4D3A" w:rsidRPr="00FC4D3A" w:rsidRDefault="009C17EB" w:rsidP="008212F2">
            <w:pPr>
              <w:pStyle w:val="ab"/>
              <w:numPr>
                <w:ilvl w:val="0"/>
                <w:numId w:val="18"/>
              </w:numPr>
              <w:spacing w:line="276" w:lineRule="auto"/>
              <w:ind w:left="171" w:hanging="171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>Доказательство ЦПТ для независимых одинаково распределенных случайных величин (теорема Леви).</w:t>
            </w:r>
            <w:r>
              <w:rPr>
                <w:color w:val="0D0D0D" w:themeColor="text1" w:themeTint="F2"/>
                <w:sz w:val="24"/>
                <w:szCs w:val="24"/>
              </w:rPr>
              <w:t xml:space="preserve"> Приближенные</w:t>
            </w:r>
            <w:r w:rsidR="007A6E1F">
              <w:rPr>
                <w:color w:val="0D0D0D" w:themeColor="text1" w:themeTint="F2"/>
                <w:sz w:val="24"/>
                <w:szCs w:val="24"/>
              </w:rPr>
              <w:t xml:space="preserve"> доверительные интервалы.</w:t>
            </w:r>
          </w:p>
        </w:tc>
        <w:tc>
          <w:tcPr>
            <w:tcW w:w="4961" w:type="dxa"/>
          </w:tcPr>
          <w:p w:rsidR="003D309D" w:rsidRDefault="003D309D" w:rsidP="003D309D">
            <w:pPr>
              <w:pStyle w:val="ab"/>
              <w:spacing w:line="276" w:lineRule="auto"/>
              <w:ind w:left="0" w:firstLine="0"/>
              <w:rPr>
                <w:b/>
                <w:color w:val="0D0D0D" w:themeColor="text1" w:themeTint="F2"/>
                <w:sz w:val="24"/>
                <w:szCs w:val="24"/>
              </w:rPr>
            </w:pP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Коллоквиум МС-1                           Билет 1</w:t>
            </w:r>
            <w:r>
              <w:rPr>
                <w:b/>
                <w:color w:val="0D0D0D" w:themeColor="text1" w:themeTint="F2"/>
                <w:sz w:val="24"/>
                <w:szCs w:val="24"/>
                <w:lang w:val="en-US"/>
              </w:rPr>
              <w:t>6</w:t>
            </w:r>
            <w:r w:rsidRPr="00FC4D3A">
              <w:rPr>
                <w:b/>
                <w:color w:val="0D0D0D" w:themeColor="text1" w:themeTint="F2"/>
                <w:sz w:val="24"/>
                <w:szCs w:val="24"/>
              </w:rPr>
              <w:t>.</w:t>
            </w:r>
          </w:p>
          <w:p w:rsidR="003F0B4D" w:rsidRDefault="003D309D" w:rsidP="003D309D">
            <w:pPr>
              <w:pStyle w:val="ab"/>
              <w:numPr>
                <w:ilvl w:val="0"/>
                <w:numId w:val="28"/>
              </w:numPr>
              <w:spacing w:line="276" w:lineRule="auto"/>
              <w:ind w:left="317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Условное математическое ожидание как случайная величина, его свойства.</w:t>
            </w:r>
          </w:p>
          <w:p w:rsidR="003D309D" w:rsidRPr="003D309D" w:rsidRDefault="00904557" w:rsidP="00904557">
            <w:pPr>
              <w:pStyle w:val="ab"/>
              <w:numPr>
                <w:ilvl w:val="0"/>
                <w:numId w:val="28"/>
              </w:numPr>
              <w:spacing w:line="276" w:lineRule="auto"/>
              <w:ind w:left="317"/>
              <w:rPr>
                <w:color w:val="0D0D0D" w:themeColor="text1" w:themeTint="F2"/>
                <w:sz w:val="24"/>
                <w:szCs w:val="24"/>
              </w:rPr>
            </w:pPr>
            <w:r w:rsidRPr="00FC4D3A">
              <w:rPr>
                <w:color w:val="0D0D0D" w:themeColor="text1" w:themeTint="F2"/>
                <w:sz w:val="24"/>
                <w:szCs w:val="24"/>
              </w:rPr>
              <w:t xml:space="preserve">Плотность распределения </w:t>
            </w:r>
            <m:oMath>
              <m:r>
                <w:rPr>
                  <w:color w:val="0D0D0D" w:themeColor="text1" w:themeTint="F2"/>
                  <w:sz w:val="24"/>
                  <w:szCs w:val="24"/>
                </w:rPr>
                <m:t>k</m:t>
              </m:r>
            </m:oMath>
            <w:r>
              <w:rPr>
                <w:rFonts w:eastAsiaTheme="minorEastAsia"/>
                <w:color w:val="0D0D0D" w:themeColor="text1" w:themeTint="F2"/>
                <w:sz w:val="24"/>
                <w:szCs w:val="24"/>
              </w:rPr>
              <w:t xml:space="preserve">-го </w:t>
            </w:r>
            <w:r w:rsidRPr="00FC4D3A">
              <w:rPr>
                <w:color w:val="0D0D0D" w:themeColor="text1" w:themeTint="F2"/>
                <w:sz w:val="24"/>
                <w:szCs w:val="24"/>
              </w:rPr>
              <w:t>члена вариационного ряда (с доказательством)</w:t>
            </w:r>
            <w:r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</w:tbl>
    <w:p w:rsidR="00B64CCA" w:rsidRPr="0097679B" w:rsidRDefault="00B64CCA" w:rsidP="007C7F9F">
      <w:pPr>
        <w:pStyle w:val="ab"/>
        <w:spacing w:after="0" w:line="360" w:lineRule="auto"/>
        <w:ind w:left="0" w:firstLine="0"/>
        <w:rPr>
          <w:sz w:val="24"/>
          <w:szCs w:val="24"/>
        </w:rPr>
      </w:pPr>
    </w:p>
    <w:sectPr w:rsidR="00B64CCA" w:rsidRPr="0097679B" w:rsidSect="007C7F9F">
      <w:headerReference w:type="default" r:id="rId8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093" w:rsidRDefault="009C6093" w:rsidP="00BB19B8">
      <w:r>
        <w:separator/>
      </w:r>
    </w:p>
  </w:endnote>
  <w:endnote w:type="continuationSeparator" w:id="0">
    <w:p w:rsidR="009C6093" w:rsidRDefault="009C6093" w:rsidP="00BB1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093" w:rsidRDefault="009C6093" w:rsidP="00BB19B8">
      <w:r>
        <w:separator/>
      </w:r>
    </w:p>
  </w:footnote>
  <w:footnote w:type="continuationSeparator" w:id="0">
    <w:p w:rsidR="009C6093" w:rsidRDefault="009C6093" w:rsidP="00BB19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7015" w:rsidRPr="004D4EE7" w:rsidRDefault="00B07015" w:rsidP="00BB19B8">
    <w:pPr>
      <w:pStyle w:val="af6"/>
    </w:pPr>
    <w:proofErr w:type="spellStart"/>
    <w:r>
      <w:t>Облакова</w:t>
    </w:r>
    <w:proofErr w:type="spellEnd"/>
    <w:r>
      <w:t xml:space="preserve"> </w:t>
    </w:r>
    <w:proofErr w:type="gramStart"/>
    <w:r>
      <w:t>Т.В,</w:t>
    </w:r>
    <w:r>
      <w:ptab w:relativeTo="margin" w:alignment="center" w:leader="none"/>
    </w:r>
    <w:r>
      <w:t>ТВ</w:t>
    </w:r>
    <w:proofErr w:type="gramEnd"/>
    <w:r>
      <w:t xml:space="preserve"> и МС (программа РК-</w:t>
    </w:r>
    <w:r w:rsidR="003D309D" w:rsidRPr="003D309D">
      <w:t xml:space="preserve">1, 5 </w:t>
    </w:r>
    <w:r w:rsidR="003D309D">
      <w:t>семестр</w:t>
    </w:r>
    <w:r>
      <w:t>)</w:t>
    </w:r>
    <w:r>
      <w:ptab w:relativeTo="margin" w:alignment="right" w:leader="none"/>
    </w:r>
    <w:r>
      <w:t>202</w:t>
    </w:r>
    <w:r w:rsidR="003D309D">
      <w:t>4</w:t>
    </w:r>
    <w:r w:rsidR="001927CC">
      <w:t>-</w:t>
    </w:r>
    <w:r>
      <w:t>2</w:t>
    </w:r>
    <w:r w:rsidR="003D309D"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9025E"/>
    <w:multiLevelType w:val="hybridMultilevel"/>
    <w:tmpl w:val="708C0B9A"/>
    <w:lvl w:ilvl="0" w:tplc="C53C1B36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">
    <w:nsid w:val="170F590B"/>
    <w:multiLevelType w:val="hybridMultilevel"/>
    <w:tmpl w:val="5DB09FA8"/>
    <w:lvl w:ilvl="0" w:tplc="9578B4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5B7BD3"/>
    <w:multiLevelType w:val="hybridMultilevel"/>
    <w:tmpl w:val="02F0EB02"/>
    <w:lvl w:ilvl="0" w:tplc="4EC2DE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97791"/>
    <w:multiLevelType w:val="hybridMultilevel"/>
    <w:tmpl w:val="362A6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A37BC0"/>
    <w:multiLevelType w:val="hybridMultilevel"/>
    <w:tmpl w:val="15FE2A40"/>
    <w:lvl w:ilvl="0" w:tplc="2A324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0402F3"/>
    <w:multiLevelType w:val="hybridMultilevel"/>
    <w:tmpl w:val="ABEE46C8"/>
    <w:lvl w:ilvl="0" w:tplc="BB60FB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644BD3"/>
    <w:multiLevelType w:val="hybridMultilevel"/>
    <w:tmpl w:val="7674D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3F220F"/>
    <w:multiLevelType w:val="hybridMultilevel"/>
    <w:tmpl w:val="9240454C"/>
    <w:lvl w:ilvl="0" w:tplc="E4BA666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0D0D0D" w:themeColor="text1" w:themeTint="F2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A767FB"/>
    <w:multiLevelType w:val="hybridMultilevel"/>
    <w:tmpl w:val="E0A01EE8"/>
    <w:lvl w:ilvl="0" w:tplc="2A183F0A">
      <w:start w:val="2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9">
    <w:nsid w:val="3EE1710A"/>
    <w:multiLevelType w:val="hybridMultilevel"/>
    <w:tmpl w:val="89DE97D4"/>
    <w:lvl w:ilvl="0" w:tplc="D58ACF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22570D"/>
    <w:multiLevelType w:val="hybridMultilevel"/>
    <w:tmpl w:val="AE9AC052"/>
    <w:lvl w:ilvl="0" w:tplc="2500ECF8">
      <w:start w:val="1"/>
      <w:numFmt w:val="decimal"/>
      <w:lvlText w:val="%1."/>
      <w:lvlJc w:val="left"/>
      <w:pPr>
        <w:ind w:left="39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1">
    <w:nsid w:val="47B4106A"/>
    <w:multiLevelType w:val="multilevel"/>
    <w:tmpl w:val="4796B48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>
    <w:nsid w:val="49AA5610"/>
    <w:multiLevelType w:val="hybridMultilevel"/>
    <w:tmpl w:val="EA009550"/>
    <w:lvl w:ilvl="0" w:tplc="DC3430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AF7065"/>
    <w:multiLevelType w:val="hybridMultilevel"/>
    <w:tmpl w:val="EC0C2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D17CDF"/>
    <w:multiLevelType w:val="hybridMultilevel"/>
    <w:tmpl w:val="0FAA3502"/>
    <w:lvl w:ilvl="0" w:tplc="1068A7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F85CE8"/>
    <w:multiLevelType w:val="hybridMultilevel"/>
    <w:tmpl w:val="27E29240"/>
    <w:lvl w:ilvl="0" w:tplc="2500ECF8">
      <w:start w:val="1"/>
      <w:numFmt w:val="decimal"/>
      <w:lvlText w:val="%1."/>
      <w:lvlJc w:val="left"/>
      <w:pPr>
        <w:ind w:left="39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6">
    <w:nsid w:val="531D4578"/>
    <w:multiLevelType w:val="hybridMultilevel"/>
    <w:tmpl w:val="09185B88"/>
    <w:lvl w:ilvl="0" w:tplc="D98C818E">
      <w:start w:val="1"/>
      <w:numFmt w:val="decimal"/>
      <w:lvlText w:val="%1."/>
      <w:lvlJc w:val="left"/>
      <w:pPr>
        <w:ind w:left="565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285" w:hanging="360"/>
      </w:pPr>
    </w:lvl>
    <w:lvl w:ilvl="2" w:tplc="0419001B" w:tentative="1">
      <w:start w:val="1"/>
      <w:numFmt w:val="lowerRoman"/>
      <w:lvlText w:val="%3."/>
      <w:lvlJc w:val="right"/>
      <w:pPr>
        <w:ind w:left="2005" w:hanging="180"/>
      </w:pPr>
    </w:lvl>
    <w:lvl w:ilvl="3" w:tplc="0419000F" w:tentative="1">
      <w:start w:val="1"/>
      <w:numFmt w:val="decimal"/>
      <w:lvlText w:val="%4."/>
      <w:lvlJc w:val="left"/>
      <w:pPr>
        <w:ind w:left="2725" w:hanging="360"/>
      </w:pPr>
    </w:lvl>
    <w:lvl w:ilvl="4" w:tplc="04190019" w:tentative="1">
      <w:start w:val="1"/>
      <w:numFmt w:val="lowerLetter"/>
      <w:lvlText w:val="%5."/>
      <w:lvlJc w:val="left"/>
      <w:pPr>
        <w:ind w:left="3445" w:hanging="360"/>
      </w:pPr>
    </w:lvl>
    <w:lvl w:ilvl="5" w:tplc="0419001B" w:tentative="1">
      <w:start w:val="1"/>
      <w:numFmt w:val="lowerRoman"/>
      <w:lvlText w:val="%6."/>
      <w:lvlJc w:val="right"/>
      <w:pPr>
        <w:ind w:left="4165" w:hanging="180"/>
      </w:pPr>
    </w:lvl>
    <w:lvl w:ilvl="6" w:tplc="0419000F" w:tentative="1">
      <w:start w:val="1"/>
      <w:numFmt w:val="decimal"/>
      <w:lvlText w:val="%7."/>
      <w:lvlJc w:val="left"/>
      <w:pPr>
        <w:ind w:left="4885" w:hanging="360"/>
      </w:pPr>
    </w:lvl>
    <w:lvl w:ilvl="7" w:tplc="04190019" w:tentative="1">
      <w:start w:val="1"/>
      <w:numFmt w:val="lowerLetter"/>
      <w:lvlText w:val="%8."/>
      <w:lvlJc w:val="left"/>
      <w:pPr>
        <w:ind w:left="5605" w:hanging="360"/>
      </w:pPr>
    </w:lvl>
    <w:lvl w:ilvl="8" w:tplc="0419001B" w:tentative="1">
      <w:start w:val="1"/>
      <w:numFmt w:val="lowerRoman"/>
      <w:lvlText w:val="%9."/>
      <w:lvlJc w:val="right"/>
      <w:pPr>
        <w:ind w:left="6325" w:hanging="180"/>
      </w:pPr>
    </w:lvl>
  </w:abstractNum>
  <w:abstractNum w:abstractNumId="17">
    <w:nsid w:val="543673FD"/>
    <w:multiLevelType w:val="hybridMultilevel"/>
    <w:tmpl w:val="EA009550"/>
    <w:lvl w:ilvl="0" w:tplc="DC3430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007142"/>
    <w:multiLevelType w:val="hybridMultilevel"/>
    <w:tmpl w:val="22DCA62E"/>
    <w:lvl w:ilvl="0" w:tplc="CAEC6D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B51618"/>
    <w:multiLevelType w:val="hybridMultilevel"/>
    <w:tmpl w:val="47945C70"/>
    <w:lvl w:ilvl="0" w:tplc="BCA8F55C">
      <w:start w:val="1"/>
      <w:numFmt w:val="decimal"/>
      <w:lvlText w:val="%1."/>
      <w:lvlJc w:val="left"/>
      <w:pPr>
        <w:ind w:left="357" w:hanging="360"/>
      </w:pPr>
      <w:rPr>
        <w:rFonts w:ascii="Cambria Math" w:eastAsia="Times New Roman" w:hAnsi="Cambria Math" w:hint="default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0">
    <w:nsid w:val="5AE966AA"/>
    <w:multiLevelType w:val="hybridMultilevel"/>
    <w:tmpl w:val="5DB09FA8"/>
    <w:lvl w:ilvl="0" w:tplc="9578B4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250A51"/>
    <w:multiLevelType w:val="hybridMultilevel"/>
    <w:tmpl w:val="D5EA0600"/>
    <w:lvl w:ilvl="0" w:tplc="A35C6DCC">
      <w:start w:val="2"/>
      <w:numFmt w:val="decimal"/>
      <w:lvlText w:val="%1."/>
      <w:lvlJc w:val="left"/>
      <w:pPr>
        <w:ind w:left="39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A26CBA"/>
    <w:multiLevelType w:val="hybridMultilevel"/>
    <w:tmpl w:val="F9DE7796"/>
    <w:lvl w:ilvl="0" w:tplc="10B2F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C11030"/>
    <w:multiLevelType w:val="hybridMultilevel"/>
    <w:tmpl w:val="A852C060"/>
    <w:lvl w:ilvl="0" w:tplc="C03A0E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B73782"/>
    <w:multiLevelType w:val="hybridMultilevel"/>
    <w:tmpl w:val="529C99F4"/>
    <w:lvl w:ilvl="0" w:tplc="BBB0C9AC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5">
    <w:nsid w:val="6FF02CA6"/>
    <w:multiLevelType w:val="hybridMultilevel"/>
    <w:tmpl w:val="D6AAAF8E"/>
    <w:lvl w:ilvl="0" w:tplc="574675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15132D"/>
    <w:multiLevelType w:val="hybridMultilevel"/>
    <w:tmpl w:val="D6AAAF8E"/>
    <w:lvl w:ilvl="0" w:tplc="574675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A53D35"/>
    <w:multiLevelType w:val="hybridMultilevel"/>
    <w:tmpl w:val="A44EE4E8"/>
    <w:lvl w:ilvl="0" w:tplc="EEA0394E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24"/>
  </w:num>
  <w:num w:numId="2">
    <w:abstractNumId w:val="27"/>
  </w:num>
  <w:num w:numId="3">
    <w:abstractNumId w:val="7"/>
  </w:num>
  <w:num w:numId="4">
    <w:abstractNumId w:val="13"/>
  </w:num>
  <w:num w:numId="5">
    <w:abstractNumId w:val="14"/>
  </w:num>
  <w:num w:numId="6">
    <w:abstractNumId w:val="22"/>
  </w:num>
  <w:num w:numId="7">
    <w:abstractNumId w:val="2"/>
  </w:num>
  <w:num w:numId="8">
    <w:abstractNumId w:val="9"/>
  </w:num>
  <w:num w:numId="9">
    <w:abstractNumId w:val="4"/>
  </w:num>
  <w:num w:numId="10">
    <w:abstractNumId w:val="18"/>
  </w:num>
  <w:num w:numId="11">
    <w:abstractNumId w:val="23"/>
  </w:num>
  <w:num w:numId="12">
    <w:abstractNumId w:val="3"/>
  </w:num>
  <w:num w:numId="13">
    <w:abstractNumId w:val="5"/>
  </w:num>
  <w:num w:numId="14">
    <w:abstractNumId w:val="1"/>
  </w:num>
  <w:num w:numId="15">
    <w:abstractNumId w:val="15"/>
  </w:num>
  <w:num w:numId="16">
    <w:abstractNumId w:val="8"/>
  </w:num>
  <w:num w:numId="17">
    <w:abstractNumId w:val="17"/>
  </w:num>
  <w:num w:numId="18">
    <w:abstractNumId w:val="26"/>
  </w:num>
  <w:num w:numId="19">
    <w:abstractNumId w:val="19"/>
  </w:num>
  <w:num w:numId="20">
    <w:abstractNumId w:val="6"/>
  </w:num>
  <w:num w:numId="21">
    <w:abstractNumId w:val="11"/>
  </w:num>
  <w:num w:numId="22">
    <w:abstractNumId w:val="16"/>
  </w:num>
  <w:num w:numId="23">
    <w:abstractNumId w:val="25"/>
  </w:num>
  <w:num w:numId="24">
    <w:abstractNumId w:val="20"/>
  </w:num>
  <w:num w:numId="25">
    <w:abstractNumId w:val="10"/>
  </w:num>
  <w:num w:numId="26">
    <w:abstractNumId w:val="12"/>
  </w:num>
  <w:num w:numId="27">
    <w:abstractNumId w:val="21"/>
  </w:num>
  <w:num w:numId="28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6E4"/>
    <w:rsid w:val="00017378"/>
    <w:rsid w:val="00020A21"/>
    <w:rsid w:val="000453F8"/>
    <w:rsid w:val="000505AF"/>
    <w:rsid w:val="0005327A"/>
    <w:rsid w:val="00054C0D"/>
    <w:rsid w:val="00060057"/>
    <w:rsid w:val="00072ACF"/>
    <w:rsid w:val="000734B8"/>
    <w:rsid w:val="000805A4"/>
    <w:rsid w:val="000A0A52"/>
    <w:rsid w:val="000A4356"/>
    <w:rsid w:val="000B259B"/>
    <w:rsid w:val="000B669C"/>
    <w:rsid w:val="000C6240"/>
    <w:rsid w:val="000E7BF3"/>
    <w:rsid w:val="001104AA"/>
    <w:rsid w:val="00146710"/>
    <w:rsid w:val="00146EEB"/>
    <w:rsid w:val="00164E8B"/>
    <w:rsid w:val="001852AF"/>
    <w:rsid w:val="00186118"/>
    <w:rsid w:val="001927CC"/>
    <w:rsid w:val="001A5705"/>
    <w:rsid w:val="001C29F5"/>
    <w:rsid w:val="001E5C21"/>
    <w:rsid w:val="001E6403"/>
    <w:rsid w:val="001F0050"/>
    <w:rsid w:val="002051C1"/>
    <w:rsid w:val="002053F5"/>
    <w:rsid w:val="0021532E"/>
    <w:rsid w:val="002322BC"/>
    <w:rsid w:val="002328D2"/>
    <w:rsid w:val="00251407"/>
    <w:rsid w:val="0025780A"/>
    <w:rsid w:val="00291FF7"/>
    <w:rsid w:val="002C6CB8"/>
    <w:rsid w:val="002E5BC0"/>
    <w:rsid w:val="002E74A3"/>
    <w:rsid w:val="002E7D02"/>
    <w:rsid w:val="002F14AA"/>
    <w:rsid w:val="002F352F"/>
    <w:rsid w:val="003551CF"/>
    <w:rsid w:val="003661E9"/>
    <w:rsid w:val="003712F2"/>
    <w:rsid w:val="00372740"/>
    <w:rsid w:val="00380125"/>
    <w:rsid w:val="003819EB"/>
    <w:rsid w:val="00386D83"/>
    <w:rsid w:val="0039207F"/>
    <w:rsid w:val="00395C8D"/>
    <w:rsid w:val="003B7431"/>
    <w:rsid w:val="003D1ADE"/>
    <w:rsid w:val="003D309D"/>
    <w:rsid w:val="003D60BC"/>
    <w:rsid w:val="003E02A5"/>
    <w:rsid w:val="003E0701"/>
    <w:rsid w:val="003E793E"/>
    <w:rsid w:val="003F0B4D"/>
    <w:rsid w:val="00400C17"/>
    <w:rsid w:val="00410034"/>
    <w:rsid w:val="00416FF9"/>
    <w:rsid w:val="004222CD"/>
    <w:rsid w:val="00426380"/>
    <w:rsid w:val="004647BC"/>
    <w:rsid w:val="00471695"/>
    <w:rsid w:val="00482231"/>
    <w:rsid w:val="00490737"/>
    <w:rsid w:val="00491AD7"/>
    <w:rsid w:val="004A4AB3"/>
    <w:rsid w:val="004B3E5D"/>
    <w:rsid w:val="004B5B6A"/>
    <w:rsid w:val="004B7E14"/>
    <w:rsid w:val="004C2370"/>
    <w:rsid w:val="004D59E5"/>
    <w:rsid w:val="004D5D09"/>
    <w:rsid w:val="004E3427"/>
    <w:rsid w:val="004E48C5"/>
    <w:rsid w:val="004F29BC"/>
    <w:rsid w:val="004F29C7"/>
    <w:rsid w:val="0051669E"/>
    <w:rsid w:val="00517BD7"/>
    <w:rsid w:val="00525D88"/>
    <w:rsid w:val="00537211"/>
    <w:rsid w:val="00566E43"/>
    <w:rsid w:val="005739F0"/>
    <w:rsid w:val="005817F7"/>
    <w:rsid w:val="00590560"/>
    <w:rsid w:val="0059282E"/>
    <w:rsid w:val="00593112"/>
    <w:rsid w:val="005A26E1"/>
    <w:rsid w:val="005B488A"/>
    <w:rsid w:val="005B5627"/>
    <w:rsid w:val="005D3F9A"/>
    <w:rsid w:val="005D54DF"/>
    <w:rsid w:val="005E144C"/>
    <w:rsid w:val="005E6CC3"/>
    <w:rsid w:val="0062356F"/>
    <w:rsid w:val="006608B3"/>
    <w:rsid w:val="00664977"/>
    <w:rsid w:val="006804EE"/>
    <w:rsid w:val="00683CE0"/>
    <w:rsid w:val="00693155"/>
    <w:rsid w:val="00693A5B"/>
    <w:rsid w:val="00697DD9"/>
    <w:rsid w:val="006B0EF6"/>
    <w:rsid w:val="006C39ED"/>
    <w:rsid w:val="007036EB"/>
    <w:rsid w:val="0071488B"/>
    <w:rsid w:val="00725AAA"/>
    <w:rsid w:val="00742AA6"/>
    <w:rsid w:val="0074477E"/>
    <w:rsid w:val="00756A3F"/>
    <w:rsid w:val="00760A1B"/>
    <w:rsid w:val="00774CAB"/>
    <w:rsid w:val="00792794"/>
    <w:rsid w:val="007A0048"/>
    <w:rsid w:val="007A6E1F"/>
    <w:rsid w:val="007B3E66"/>
    <w:rsid w:val="007B5DF9"/>
    <w:rsid w:val="007C6C77"/>
    <w:rsid w:val="007C7F9F"/>
    <w:rsid w:val="008024B9"/>
    <w:rsid w:val="00802B4A"/>
    <w:rsid w:val="008212F2"/>
    <w:rsid w:val="00861978"/>
    <w:rsid w:val="00864448"/>
    <w:rsid w:val="00872F55"/>
    <w:rsid w:val="0087676C"/>
    <w:rsid w:val="00885CBD"/>
    <w:rsid w:val="008927D3"/>
    <w:rsid w:val="008A7F08"/>
    <w:rsid w:val="008B5443"/>
    <w:rsid w:val="008D1688"/>
    <w:rsid w:val="008D45ED"/>
    <w:rsid w:val="008E3249"/>
    <w:rsid w:val="008E7BD4"/>
    <w:rsid w:val="008F2283"/>
    <w:rsid w:val="008F6D4F"/>
    <w:rsid w:val="008F777C"/>
    <w:rsid w:val="00904557"/>
    <w:rsid w:val="009156E4"/>
    <w:rsid w:val="00951977"/>
    <w:rsid w:val="00953B5D"/>
    <w:rsid w:val="0097679B"/>
    <w:rsid w:val="00990060"/>
    <w:rsid w:val="009A33B5"/>
    <w:rsid w:val="009B300F"/>
    <w:rsid w:val="009C17EB"/>
    <w:rsid w:val="009C6093"/>
    <w:rsid w:val="009C6E73"/>
    <w:rsid w:val="009D0C31"/>
    <w:rsid w:val="009E11B7"/>
    <w:rsid w:val="009F1988"/>
    <w:rsid w:val="009F1F03"/>
    <w:rsid w:val="00A27853"/>
    <w:rsid w:val="00A3745E"/>
    <w:rsid w:val="00A75D3E"/>
    <w:rsid w:val="00A868CB"/>
    <w:rsid w:val="00A97B12"/>
    <w:rsid w:val="00AC423C"/>
    <w:rsid w:val="00AD6FC1"/>
    <w:rsid w:val="00AE3377"/>
    <w:rsid w:val="00B07015"/>
    <w:rsid w:val="00B31A5F"/>
    <w:rsid w:val="00B64CCA"/>
    <w:rsid w:val="00B75E40"/>
    <w:rsid w:val="00B85EB2"/>
    <w:rsid w:val="00B948F1"/>
    <w:rsid w:val="00BB19B8"/>
    <w:rsid w:val="00BD187A"/>
    <w:rsid w:val="00C0763B"/>
    <w:rsid w:val="00C2296E"/>
    <w:rsid w:val="00C2669B"/>
    <w:rsid w:val="00C46F70"/>
    <w:rsid w:val="00C47D5B"/>
    <w:rsid w:val="00C51B23"/>
    <w:rsid w:val="00C5329F"/>
    <w:rsid w:val="00C6073A"/>
    <w:rsid w:val="00C633FE"/>
    <w:rsid w:val="00C67A2C"/>
    <w:rsid w:val="00C8339E"/>
    <w:rsid w:val="00C83B30"/>
    <w:rsid w:val="00C956E1"/>
    <w:rsid w:val="00CA12B2"/>
    <w:rsid w:val="00CB4284"/>
    <w:rsid w:val="00CE5B62"/>
    <w:rsid w:val="00CE71B7"/>
    <w:rsid w:val="00D03844"/>
    <w:rsid w:val="00D109FF"/>
    <w:rsid w:val="00D33342"/>
    <w:rsid w:val="00D72902"/>
    <w:rsid w:val="00D74D66"/>
    <w:rsid w:val="00D9703B"/>
    <w:rsid w:val="00DA6153"/>
    <w:rsid w:val="00DB6387"/>
    <w:rsid w:val="00DB794E"/>
    <w:rsid w:val="00E0499E"/>
    <w:rsid w:val="00E05EDC"/>
    <w:rsid w:val="00E4693F"/>
    <w:rsid w:val="00E560EE"/>
    <w:rsid w:val="00E5631A"/>
    <w:rsid w:val="00E566D9"/>
    <w:rsid w:val="00E74523"/>
    <w:rsid w:val="00E761DB"/>
    <w:rsid w:val="00E7715E"/>
    <w:rsid w:val="00E968A2"/>
    <w:rsid w:val="00EB4CB6"/>
    <w:rsid w:val="00EC57BA"/>
    <w:rsid w:val="00EC5E24"/>
    <w:rsid w:val="00ED3F9B"/>
    <w:rsid w:val="00ED7962"/>
    <w:rsid w:val="00EE6140"/>
    <w:rsid w:val="00EF25AC"/>
    <w:rsid w:val="00F14C44"/>
    <w:rsid w:val="00F35C50"/>
    <w:rsid w:val="00F5165D"/>
    <w:rsid w:val="00F7177E"/>
    <w:rsid w:val="00F955D3"/>
    <w:rsid w:val="00FC4D3A"/>
    <w:rsid w:val="00FE4939"/>
    <w:rsid w:val="00FE546E"/>
    <w:rsid w:val="00FF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61F5B2-8F71-42FE-BAFA-7615C0A4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56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paragraph" w:styleId="1">
    <w:name w:val="heading 1"/>
    <w:basedOn w:val="a"/>
    <w:next w:val="a"/>
    <w:link w:val="10"/>
    <w:uiPriority w:val="9"/>
    <w:qFormat/>
    <w:rsid w:val="00A97B12"/>
    <w:pPr>
      <w:spacing w:before="480"/>
      <w:ind w:left="426" w:hanging="426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en-US" w:eastAsia="en-US" w:bidi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97B12"/>
    <w:pPr>
      <w:spacing w:before="200"/>
      <w:ind w:left="426" w:hanging="426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val="en-US" w:eastAsia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B12"/>
    <w:pPr>
      <w:spacing w:before="200" w:line="271" w:lineRule="auto"/>
      <w:ind w:left="426" w:hanging="426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val="en-US"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B12"/>
    <w:pPr>
      <w:spacing w:before="200"/>
      <w:ind w:left="426" w:hanging="426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val="en-US" w:eastAsia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B12"/>
    <w:pPr>
      <w:spacing w:before="200"/>
      <w:ind w:left="426" w:hanging="426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val="en-US" w:eastAsia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B12"/>
    <w:pPr>
      <w:spacing w:line="271" w:lineRule="auto"/>
      <w:ind w:left="426" w:hanging="426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val="en-US" w:eastAsia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B12"/>
    <w:pPr>
      <w:ind w:left="426" w:hanging="426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val="en-US" w:eastAsia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B12"/>
    <w:pPr>
      <w:ind w:left="426" w:hanging="426"/>
      <w:outlineLvl w:val="7"/>
    </w:pPr>
    <w:rPr>
      <w:rFonts w:asciiTheme="majorHAnsi" w:eastAsiaTheme="majorEastAsia" w:hAnsiTheme="majorHAnsi" w:cstheme="majorBidi"/>
      <w:lang w:val="en-US" w:eastAsia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B12"/>
    <w:pPr>
      <w:ind w:left="426" w:hanging="426"/>
      <w:outlineLvl w:val="8"/>
    </w:pPr>
    <w:rPr>
      <w:rFonts w:asciiTheme="majorHAnsi" w:eastAsiaTheme="majorEastAsia" w:hAnsiTheme="majorHAnsi" w:cstheme="majorBidi"/>
      <w:i/>
      <w:iCs/>
      <w:spacing w:val="5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B1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97B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7B12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A97B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97B12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97B12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7B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97B12"/>
    <w:pPr>
      <w:pBdr>
        <w:bottom w:val="single" w:sz="4" w:space="1" w:color="auto"/>
      </w:pBdr>
      <w:spacing w:after="200"/>
      <w:ind w:left="426" w:hanging="426"/>
      <w:contextualSpacing/>
    </w:pPr>
    <w:rPr>
      <w:rFonts w:asciiTheme="majorHAnsi" w:eastAsiaTheme="majorEastAsia" w:hAnsiTheme="majorHAnsi" w:cstheme="majorBidi"/>
      <w:spacing w:val="5"/>
      <w:sz w:val="52"/>
      <w:szCs w:val="52"/>
      <w:lang w:val="en-US" w:eastAsia="en-US" w:bidi="en-US"/>
    </w:rPr>
  </w:style>
  <w:style w:type="character" w:customStyle="1" w:styleId="a4">
    <w:name w:val="Название Знак"/>
    <w:basedOn w:val="a0"/>
    <w:link w:val="a3"/>
    <w:uiPriority w:val="10"/>
    <w:rsid w:val="00A97B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97B12"/>
    <w:pPr>
      <w:spacing w:after="600"/>
      <w:ind w:left="426" w:hanging="426"/>
    </w:pPr>
    <w:rPr>
      <w:rFonts w:asciiTheme="majorHAnsi" w:eastAsiaTheme="majorEastAsia" w:hAnsiTheme="majorHAnsi" w:cstheme="majorBidi"/>
      <w:i/>
      <w:iCs/>
      <w:spacing w:val="13"/>
      <w:sz w:val="24"/>
      <w:szCs w:val="24"/>
      <w:lang w:val="en-US" w:eastAsia="en-US" w:bidi="en-US"/>
    </w:rPr>
  </w:style>
  <w:style w:type="character" w:customStyle="1" w:styleId="a6">
    <w:name w:val="Подзаголовок Знак"/>
    <w:basedOn w:val="a0"/>
    <w:link w:val="a5"/>
    <w:uiPriority w:val="11"/>
    <w:rsid w:val="00A97B1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97B12"/>
    <w:rPr>
      <w:b/>
      <w:bCs/>
    </w:rPr>
  </w:style>
  <w:style w:type="character" w:styleId="a8">
    <w:name w:val="Emphasis"/>
    <w:uiPriority w:val="20"/>
    <w:qFormat/>
    <w:rsid w:val="00A97B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link w:val="aa"/>
    <w:uiPriority w:val="1"/>
    <w:qFormat/>
    <w:rsid w:val="00A97B12"/>
    <w:pPr>
      <w:ind w:left="426" w:hanging="426"/>
    </w:pPr>
    <w:rPr>
      <w:rFonts w:ascii="Cambria Math" w:eastAsiaTheme="minorHAnsi" w:hAnsi="Cambria Math" w:cstheme="minorBidi"/>
      <w:color w:val="334455"/>
      <w:sz w:val="22"/>
      <w:szCs w:val="22"/>
      <w:lang w:eastAsia="en-US" w:bidi="en-US"/>
    </w:rPr>
  </w:style>
  <w:style w:type="character" w:customStyle="1" w:styleId="aa">
    <w:name w:val="Без интервала Знак"/>
    <w:basedOn w:val="a0"/>
    <w:link w:val="a9"/>
    <w:uiPriority w:val="1"/>
    <w:rsid w:val="00A97B12"/>
  </w:style>
  <w:style w:type="paragraph" w:styleId="ab">
    <w:name w:val="List Paragraph"/>
    <w:basedOn w:val="a"/>
    <w:uiPriority w:val="34"/>
    <w:qFormat/>
    <w:rsid w:val="00A97B12"/>
    <w:pPr>
      <w:spacing w:after="200"/>
      <w:ind w:left="720" w:hanging="426"/>
      <w:contextualSpacing/>
    </w:pPr>
    <w:rPr>
      <w:rFonts w:ascii="Cambria Math" w:eastAsiaTheme="minorHAnsi" w:hAnsi="Cambria Math" w:cstheme="minorBidi"/>
      <w:color w:val="334455"/>
      <w:sz w:val="22"/>
      <w:szCs w:val="22"/>
      <w:lang w:eastAsia="en-US" w:bidi="en-US"/>
    </w:rPr>
  </w:style>
  <w:style w:type="paragraph" w:styleId="21">
    <w:name w:val="Quote"/>
    <w:basedOn w:val="a"/>
    <w:next w:val="a"/>
    <w:link w:val="22"/>
    <w:uiPriority w:val="29"/>
    <w:qFormat/>
    <w:rsid w:val="00A97B12"/>
    <w:pPr>
      <w:spacing w:before="200"/>
      <w:ind w:left="360" w:right="360" w:hanging="426"/>
    </w:pPr>
    <w:rPr>
      <w:rFonts w:asciiTheme="minorHAnsi" w:eastAsiaTheme="minorHAnsi" w:hAnsiTheme="minorHAnsi" w:cstheme="minorBidi"/>
      <w:i/>
      <w:iCs/>
      <w:sz w:val="22"/>
      <w:szCs w:val="22"/>
      <w:lang w:val="en-US" w:eastAsia="en-US" w:bidi="en-US"/>
    </w:rPr>
  </w:style>
  <w:style w:type="character" w:customStyle="1" w:styleId="22">
    <w:name w:val="Цитата 2 Знак"/>
    <w:basedOn w:val="a0"/>
    <w:link w:val="21"/>
    <w:uiPriority w:val="29"/>
    <w:rsid w:val="00A97B12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A97B12"/>
    <w:pPr>
      <w:pBdr>
        <w:bottom w:val="single" w:sz="4" w:space="1" w:color="auto"/>
      </w:pBdr>
      <w:spacing w:before="200" w:after="280"/>
      <w:ind w:left="1008" w:right="1152" w:hanging="426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val="en-US" w:eastAsia="en-US" w:bidi="en-US"/>
    </w:rPr>
  </w:style>
  <w:style w:type="character" w:customStyle="1" w:styleId="ad">
    <w:name w:val="Выделенная цитата Знак"/>
    <w:basedOn w:val="a0"/>
    <w:link w:val="ac"/>
    <w:uiPriority w:val="30"/>
    <w:rsid w:val="00A97B12"/>
    <w:rPr>
      <w:b/>
      <w:bCs/>
      <w:i/>
      <w:iCs/>
    </w:rPr>
  </w:style>
  <w:style w:type="character" w:styleId="ae">
    <w:name w:val="Subtle Emphasis"/>
    <w:uiPriority w:val="19"/>
    <w:qFormat/>
    <w:rsid w:val="00A97B12"/>
    <w:rPr>
      <w:i/>
      <w:iCs/>
    </w:rPr>
  </w:style>
  <w:style w:type="character" w:styleId="af">
    <w:name w:val="Intense Emphasis"/>
    <w:uiPriority w:val="21"/>
    <w:qFormat/>
    <w:rsid w:val="00A97B12"/>
    <w:rPr>
      <w:b/>
      <w:bCs/>
    </w:rPr>
  </w:style>
  <w:style w:type="character" w:styleId="af0">
    <w:name w:val="Subtle Reference"/>
    <w:uiPriority w:val="31"/>
    <w:qFormat/>
    <w:rsid w:val="00A97B12"/>
    <w:rPr>
      <w:smallCaps/>
    </w:rPr>
  </w:style>
  <w:style w:type="character" w:styleId="af1">
    <w:name w:val="Intense Reference"/>
    <w:uiPriority w:val="32"/>
    <w:qFormat/>
    <w:rsid w:val="00A97B12"/>
    <w:rPr>
      <w:smallCaps/>
      <w:spacing w:val="5"/>
      <w:u w:val="single"/>
    </w:rPr>
  </w:style>
  <w:style w:type="character" w:styleId="af2">
    <w:name w:val="Book Title"/>
    <w:uiPriority w:val="33"/>
    <w:qFormat/>
    <w:rsid w:val="00A97B12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97B12"/>
    <w:pPr>
      <w:outlineLvl w:val="9"/>
    </w:pPr>
    <w:rPr>
      <w:color w:val="334455"/>
      <w:lang w:val="ru-RU"/>
    </w:rPr>
  </w:style>
  <w:style w:type="paragraph" w:styleId="af4">
    <w:name w:val="Balloon Text"/>
    <w:basedOn w:val="a"/>
    <w:link w:val="af5"/>
    <w:uiPriority w:val="99"/>
    <w:semiHidden/>
    <w:unhideWhenUsed/>
    <w:rsid w:val="009156E4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9156E4"/>
    <w:rPr>
      <w:rFonts w:ascii="Tahoma" w:eastAsia="Times New Roman" w:hAnsi="Tahoma" w:cs="Tahoma"/>
      <w:sz w:val="16"/>
      <w:szCs w:val="16"/>
      <w:lang w:val="ru-RU" w:eastAsia="ru-RU" w:bidi="ar-SA"/>
    </w:rPr>
  </w:style>
  <w:style w:type="paragraph" w:styleId="af6">
    <w:name w:val="header"/>
    <w:basedOn w:val="a"/>
    <w:link w:val="af7"/>
    <w:uiPriority w:val="99"/>
    <w:unhideWhenUsed/>
    <w:rsid w:val="00BB19B8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B19B8"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paragraph" w:styleId="af8">
    <w:name w:val="footer"/>
    <w:basedOn w:val="a"/>
    <w:link w:val="af9"/>
    <w:uiPriority w:val="99"/>
    <w:unhideWhenUsed/>
    <w:rsid w:val="00BB19B8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B19B8"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character" w:styleId="afa">
    <w:name w:val="Placeholder Text"/>
    <w:basedOn w:val="a0"/>
    <w:uiPriority w:val="99"/>
    <w:semiHidden/>
    <w:rsid w:val="006B0EF6"/>
    <w:rPr>
      <w:color w:val="808080"/>
    </w:rPr>
  </w:style>
  <w:style w:type="table" w:styleId="afb">
    <w:name w:val="Table Grid"/>
    <w:basedOn w:val="a1"/>
    <w:uiPriority w:val="59"/>
    <w:rsid w:val="008024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ody Text"/>
    <w:basedOn w:val="a"/>
    <w:link w:val="afd"/>
    <w:rsid w:val="00471695"/>
    <w:rPr>
      <w:b/>
      <w:sz w:val="24"/>
    </w:rPr>
  </w:style>
  <w:style w:type="character" w:customStyle="1" w:styleId="afd">
    <w:name w:val="Основной текст Знак"/>
    <w:basedOn w:val="a0"/>
    <w:link w:val="afc"/>
    <w:rsid w:val="00471695"/>
    <w:rPr>
      <w:rFonts w:ascii="Times New Roman" w:eastAsia="Times New Roman" w:hAnsi="Times New Roman" w:cs="Times New Roman"/>
      <w:b/>
      <w:sz w:val="24"/>
      <w:szCs w:val="20"/>
      <w:lang w:val="ru-RU" w:eastAsia="ru-RU" w:bidi="ar-SA"/>
    </w:rPr>
  </w:style>
  <w:style w:type="paragraph" w:customStyle="1" w:styleId="Default">
    <w:name w:val="Default"/>
    <w:rsid w:val="00AE33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797885-D9D0-451D-894C-7353A3B5F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2</cp:revision>
  <cp:lastPrinted>2022-10-25T04:26:00Z</cp:lastPrinted>
  <dcterms:created xsi:type="dcterms:W3CDTF">2024-10-10T08:44:00Z</dcterms:created>
  <dcterms:modified xsi:type="dcterms:W3CDTF">2024-10-10T08:44:00Z</dcterms:modified>
</cp:coreProperties>
</file>