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ejwdnslmwyv" w:id="0"/>
      <w:bookmarkEnd w:id="0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Autolib is an electric car sharing service company. As a data scientist I have been tasked to investigate a claim about blue cars.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claim is that the total number of blue cars taken are not the same as returned cars on most days of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case the null hypothesis is the sum of the total numbers of blue cars taken are not the same as the returned ones most days of the week. 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876hs7e82ze" w:id="1"/>
      <w:bookmarkEnd w:id="1"/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research to be a successful we have to;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deal with outliers, anomalies and missing data within the dataset.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appropriate univariate and bivariate summaries.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solution by performing hypothesis tests.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Challenging our solutions on how we can make improvements. 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488067y2heea" w:id="2"/>
      <w:bookmarkEnd w:id="2"/>
      <w:r w:rsidDel="00000000" w:rsidR="00000000" w:rsidRPr="00000000">
        <w:rPr>
          <w:rtl w:val="0"/>
        </w:rPr>
        <w:t xml:space="preserve">Hypothesis testing procedure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following steps will be used to test the hypothesis;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Formulate the null hypothesis and the alternate hypothesis. </w:t>
      </w:r>
    </w:p>
    <w:p w:rsidR="00000000" w:rsidDel="00000000" w:rsidP="00000000" w:rsidRDefault="00000000" w:rsidRPr="00000000" w14:paraId="0000000D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Null Hypothesis -&gt; H</w:t>
      </w: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4"/>
          <w:szCs w:val="24"/>
          <w:highlight w:val="white"/>
          <w:rtl w:val="0"/>
        </w:rPr>
        <w:t xml:space="preserve">: U1 ≠ U2</w:t>
      </w:r>
    </w:p>
    <w:p w:rsidR="00000000" w:rsidDel="00000000" w:rsidP="00000000" w:rsidRDefault="00000000" w:rsidRPr="00000000" w14:paraId="0000000E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Alternative Hypothesis -&gt; U1 = U2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100 samples will be collected from the days sample and a difference between the days of the week will be calculated to know if this is true.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Alpha is set to be 0.05</w:t>
      </w:r>
    </w:p>
    <w:p w:rsidR="00000000" w:rsidDel="00000000" w:rsidP="00000000" w:rsidRDefault="00000000" w:rsidRPr="00000000" w14:paraId="00000011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𝛼 = 0.05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 test will be used to test the hypothesis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839s4shiol27" w:id="3"/>
      <w:bookmarkEnd w:id="3"/>
      <w:r w:rsidDel="00000000" w:rsidR="00000000" w:rsidRPr="00000000">
        <w:rPr>
          <w:rtl w:val="0"/>
        </w:rPr>
        <w:t xml:space="preserve">Summary and conclusion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 the T test was conducted, the null hypothesis was accepted. The amount of blue cars taken are not the same number as those returned.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