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  <w:jc w:val="center"/>
      </w:pPr>
      <w:r>
        <w:rPr>
          <w:rFonts w:ascii="Arial" w:hAnsi="Arial" w:eastAsia="Arial" w:cs="Arial"/>
          <w:b/>
          <w:i w:val="0"/>
          <w:color w:val="D9691F"/>
          <w:sz w:val="28"/>
        </w:rPr>
        <w:t>ЗАЯВКА-ДОГОВОР НА ПЕРЕВОЗКУ ГРУЗА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 w:cs="Calibri"/>
          <w:b/>
          <w:i w:val="0"/>
          <w:color w:val="1B1D21"/>
          <w:sz w:val="21"/>
        </w:rPr>
        <w:t>№ {{application_number}}  от  {{application_date}}</w:t>
      </w:r>
    </w:p>
    <w:p>
      <w:pPr>
        <w:spacing w:before="0" w:after="160" w:line="240" w:lineRule="auto"/>
        <w:pBdr>
          <w:bottom w:val="single" w:sz="8" w:space="1" w:color="D9691F"/>
        </w:pBdr>
      </w:pPr>
    </w:p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СТОРОНЫ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20"/>
              </w:rPr>
              <w:t>ЗАКАЗЧИК</w:t>
            </w:r>
          </w:p>
        </w:tc>
        <w:tc>
          <w:tcPr>
            <w:tcW w:type="dxa" w:w="4819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20"/>
              </w:rPr>
              <w:t>ПЕРЕВОЗЧИК</w:t>
            </w:r>
          </w:p>
        </w:tc>
      </w:tr>
      <w:tr>
        <w:trPr>
          <w:cantSplit/>
        </w:trPr>
        <w:tc>
          <w:tcPr>
            <w:tcW w:type="dxa" w:w="4819"/>
            <w:tcMar>
              <w:top w:w="50" w:type="dxa"/>
              <w:bottom w:w="50" w:type="dxa"/>
              <w:left w:w="110" w:type="dxa"/>
              <w:right w:w="110" w:type="dxa"/>
            </w:tcMar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B1D21"/>
                <w:sz w:val="19"/>
              </w:rPr>
              <w:t>{{company_name}}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Юр. адрес: {{company_address}}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ИНН: {{company_inn}}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E-mail: levavlogistics@gmail.com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Тел.: {{company_phone}}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D9691F"/>
                <w:sz w:val="19"/>
              </w:rPr>
              <w:t>Ответственный менеджер: {{issued_by}}</w:t>
            </w:r>
          </w:p>
        </w:tc>
        <w:tc>
          <w:tcPr>
            <w:tcW w:type="dxa" w:w="4819"/>
            <w:tcMar>
              <w:top w:w="50" w:type="dxa"/>
              <w:bottom w:w="50" w:type="dxa"/>
              <w:left w:w="110" w:type="dxa"/>
              <w:right w:w="110" w:type="dxa"/>
            </w:tcMar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B1D21"/>
                <w:sz w:val="19"/>
              </w:rPr>
              <w:t>{{carrier_name}}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Адрес: {{carrier_address}}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ИНН: {{carrier_tin}}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Тел.: {{carrier_phone}}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Контактное лицо: {{carrier_contact_person}}</w:t>
            </w:r>
          </w:p>
        </w:tc>
      </w:tr>
    </w:tbl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МАРШРУТ И СРОКИ ПОДАЧИ</w:t>
      </w:r>
    </w:p>
    <w:p>
      <w:pPr>
        <w:spacing w:before="40" w:after="100" w:line="240" w:lineRule="auto"/>
      </w:pPr>
      <w:r>
        <w:rPr>
          <w:rFonts w:ascii="Calibri" w:hAnsi="Calibri" w:eastAsia="Calibri" w:cs="Calibri"/>
          <w:b w:val="0"/>
          <w:i w:val="0"/>
          <w:color w:val="1B1D21"/>
          <w:sz w:val="20"/>
        </w:rPr>
        <w:t>Маршрут: {{route}}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8"/>
              </w:rPr>
            </w:r>
          </w:p>
        </w:tc>
        <w:tc>
          <w:tcPr>
            <w:tcW w:type="dxa" w:w="3238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8"/>
              </w:rPr>
              <w:t>Адрес</w:t>
            </w:r>
          </w:p>
        </w:tc>
        <w:tc>
          <w:tcPr>
            <w:tcW w:type="dxa" w:w="1500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8"/>
              </w:rPr>
              <w:t>Дата</w:t>
            </w:r>
          </w:p>
        </w:tc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8"/>
              </w:rPr>
              <w:t>Время</w:t>
            </w:r>
          </w:p>
        </w:tc>
        <w:tc>
          <w:tcPr>
            <w:tcW w:type="dxa" w:w="2300"/>
            <w:tcMar>
              <w:top w:w="28" w:type="dxa"/>
              <w:bottom w:w="2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8"/>
              </w:rPr>
              <w:t>Контактное лицо</w:t>
            </w:r>
          </w:p>
        </w:tc>
      </w:tr>
      <w:tr>
        <w:trPr>
          <w:cantSplit/>
        </w:trPr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Погрузка</w:t>
            </w:r>
          </w:p>
        </w:tc>
        <w:tc>
          <w:tcPr>
            <w:tcW w:type="dxa" w:w="32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{{loading_place}}</w:t>
            </w:r>
          </w:p>
        </w:tc>
        <w:tc>
          <w:tcPr>
            <w:tcW w:type="dxa" w:w="15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{{loading_date}}</w:t>
            </w:r>
          </w:p>
        </w:tc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{{loading_time}}</w:t>
            </w:r>
          </w:p>
        </w:tc>
        <w:tc>
          <w:tcPr>
            <w:tcW w:type="dxa" w:w="2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{{loading_contact}}</w:t>
            </w:r>
          </w:p>
        </w:tc>
      </w:tr>
      <w:tr>
        <w:trPr>
          <w:cantSplit/>
        </w:trPr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Выгрузка</w:t>
            </w:r>
          </w:p>
        </w:tc>
        <w:tc>
          <w:tcPr>
            <w:tcW w:type="dxa" w:w="32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{{unloading_place}}</w:t>
            </w:r>
          </w:p>
        </w:tc>
        <w:tc>
          <w:tcPr>
            <w:tcW w:type="dxa" w:w="15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{{unloading_date}}</w:t>
            </w:r>
          </w:p>
        </w:tc>
        <w:tc>
          <w:tcPr>
            <w:tcW w:type="dxa" w:w="1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{{unloading_time}}</w:t>
            </w:r>
          </w:p>
        </w:tc>
        <w:tc>
          <w:tcPr>
            <w:tcW w:type="dxa" w:w="23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{{unloading_contact}}</w:t>
            </w:r>
          </w:p>
        </w:tc>
      </w:tr>
    </w:tbl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ГРУЗ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Наименование груза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{{cargo}}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Вес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{{weight}}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Объём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{{volume}}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Тип упаковки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{{packaging_type}}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Количество мест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{{places_count}}</w:t>
            </w:r>
          </w:p>
        </w:tc>
      </w:tr>
    </w:tbl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ТРАНСПОРТ И ВОДИТЕЛЬ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Тип автомобиля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{{vehicle_type}}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Гос. номер (тягач)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{{vehicle_number}}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Гос. номер (прицеп)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{{trailer_number}}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Водитель (ФИО)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{{driver}}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Телефон водителя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{{driver_phone}}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Паспортные данные водителя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{{driver_passport}}</w:t>
            </w:r>
          </w:p>
        </w:tc>
      </w:tr>
    </w:tbl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ФИНАНСОВЫЕ УСЛОВИЯ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Стоимость перевозки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{{freight_price}}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Валюта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{{currency}}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Условия оплаты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{{payment_terms}}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Номер счёта (р/с) Перевозчика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{{carrier_bank_account}}</w:t>
            </w:r>
          </w:p>
        </w:tc>
      </w:tr>
      <w:tr>
        <w:trPr>
          <w:cantSplit/>
        </w:trPr>
        <w:tc>
          <w:tcPr>
            <w:tcW w:type="dxa" w:w="3000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19"/>
              </w:rPr>
              <w:t>Реквизиты для оплаты (Перевозчика)</w:t>
            </w:r>
          </w:p>
        </w:tc>
        <w:tc>
          <w:tcPr>
            <w:tcW w:type="dxa" w:w="6638"/>
            <w:tcMar>
              <w:top w:w="28" w:type="dxa"/>
              <w:bottom w:w="2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B1D21"/>
                <w:sz w:val="20"/>
              </w:rPr>
              <w:t>{{carrier_requisites}}</w:t>
            </w:r>
          </w:p>
        </w:tc>
      </w:tr>
    </w:tbl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ДОПОЛНИТЕЛЬНЫЕ УСЛОВИЯ И ПРИМЕЧАНИЯ</w:t>
      </w:r>
    </w:p>
    <w:p>
      <w:pPr>
        <w:spacing w:before="80" w:after="20" w:line="240" w:lineRule="auto"/>
      </w:pPr>
      <w:r>
        <w:rPr>
          <w:rFonts w:ascii="Consolas" w:hAnsi="Consolas" w:eastAsia="Consolas" w:cs="Consolas"/>
          <w:b/>
          <w:i w:val="0"/>
          <w:color w:val="D9691F"/>
          <w:sz w:val="19"/>
        </w:rPr>
        <w:t>Дополнительные условия: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 w:val="0"/>
          <w:i w:val="0"/>
          <w:color w:val="1B1D21"/>
          <w:sz w:val="20"/>
        </w:rPr>
        <w:t>{{additional_terms}}</w:t>
      </w:r>
    </w:p>
    <w:p>
      <w:pPr>
        <w:spacing w:before="80" w:after="20" w:line="240" w:lineRule="auto"/>
      </w:pPr>
      <w:r>
        <w:rPr>
          <w:rFonts w:ascii="Consolas" w:hAnsi="Consolas" w:eastAsia="Consolas" w:cs="Consolas"/>
          <w:b/>
          <w:i w:val="0"/>
          <w:color w:val="D9691F"/>
          <w:sz w:val="19"/>
        </w:rPr>
        <w:t>Примечания: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 w:val="0"/>
          <w:i w:val="0"/>
          <w:color w:val="1B1D21"/>
          <w:sz w:val="20"/>
        </w:rPr>
        <w:t>{{notes}}</w:t>
      </w:r>
    </w:p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УСЛОВИЯ ПЕРЕВОЗКИ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Предмет перевозки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Перевозчик обязуется принять груз в установленном месте погрузки и доставить его в установленное место выгрузки в соответствии с условиями настоящей заявки.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Транспортное средство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Перевозчик предоставляет технически исправное транспортное средство, соответствующее характеру, объёму, весу и требованиям к перевозимому грузу.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3.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Подача автомобиля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Перевозчик обязан своевременно подать транспортное средство под погрузку в согласованные дату и время.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4.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Погрузка и выгрузка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Погрузка и выгрузка осуществляются в местах, указанных в настоящей заявке. На проведение погрузочных работ отводится 48 часов, на проведение разгрузочных работ — 48 часов. Время подачи автомобиля, погрузки и выгрузки фиксируется перевозчиком в транспортных документах.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5.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Документы на груз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Заказчик предоставляет перевозчику документы и сведения, необходимые для осуществления перевозки, таможенного оформления и прохождения пограничных процедур.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6.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Ответственность за груз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 момента принятия груза до момента его передачи получателю перевозчик несёт ответственность за сохранность груза в соответствии с применимым законодательством и условиями перевозки.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7.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Пломба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При наличии пломбы перевозчик обязан проверить её целостность при принятии груза и при выгрузке. Нарушение или повреждение пломбы должно быть немедленно зафиксировано.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8.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Таможенное оформление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Стороны выполняют таможенные и иные обязательные процедуры в соответствии с распределением обязанностей, указанным в настоящей заявке.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9.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Маршрут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Перевозка осуществляется по согласованному маршруту с учётом требований законодательства стран следования.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10.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Изменение маршрута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Существенное изменение маршрута, влияющее на стоимость или сроки перевозки, предварительно согласовывается сторонами.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11.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Простой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Нормативное время погрузки/выгрузки составляет {{free_time_hours}} часов. Простой сверх установленного времени оплачивается в размере {{demurrage_rate}} за каждые сутки/час простоя, если иное не указано в заявке.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12.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Оплата перевозки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Стоимость перевозки, валюта расчёта и порядок оплаты указываются в настоящей заявке.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13.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Дополнительные расходы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Расходы на платные дороги, паромы, разрешения, транзитные документы, таможенные процедуры и иные расходы оплачиваются той стороной, за которой они закреплены настоящей заявкой.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14.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Дополнительные расходы без согласования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Перевозчик не вправе предъявлять Заказчику дополнительные расходы, предварительно не согласованные с Заказчиком, за исключением расходов, которые непосредственно предусмотрены настоящей заявкой или являются обязательными по закону.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15.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Срок доставки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Перевозчик обязан доставить груз в согласованный срок с учётом фактической дорожной, пограничной, таможенной и иной обстановки.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16.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Задержки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В случае возникновения обстоятельств, препятствующих своевременной перевозке, перевозчик обязан незамедлительно уведомить Заказчика и предоставить информацию о местонахождении транспортного средства и причине задержки.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17.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Связь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Водитель обязан быть доступен для связи с диспетчером/Заказчиком на протяжении всей перевозки.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18.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Фотофиксация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По требованию Заказчика перевозчик предоставляет фотографии груза, процесса погрузки, пломб и транспортных документов.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19.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Авария или повреждение груза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При ДТП, повреждении, утрате груза либо иных чрезвычайных обстоятельствах перевозчик обязан незамедлительно уведомить Заказчика и принять необходимые меры для сохранения груза и документального оформления происшествия.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20.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Передача документов после выгрузки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После завершения перевозки перевозчик обязан предоставить Заказчику подписанные транспортные и иные документы, подтверждающие выполнение перевозки.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21.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Электронные документы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Стороны признают допустимым обмен документами в электронном виде, если это не противоречит требованиям законодательства или условиям конкретной перевозки.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22.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Ответственность сторон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За неисполнение или ненадлежащее исполнение обязательств стороны несут ответственность в соответствии с настоящей заявкой, договором и применимым законодательством.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23.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Форс-мажор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Стороны освобождаются от ответственности за неисполнение обязательств, если оно вызвано обстоятельствами непреодолимой силы, которые стороны не могли разумно предвидеть или предотвратить.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/>
          <w:i w:val="0"/>
          <w:color w:val="555555"/>
          <w:sz w:val="16"/>
        </w:rPr>
        <w:t xml:space="preserve">24. </w:t>
      </w:r>
      <w:r>
        <w:rPr>
          <w:rFonts w:ascii="Calibri" w:hAnsi="Calibri" w:eastAsia="Calibri" w:cs="Calibri"/>
          <w:b/>
          <w:i w:val="0"/>
          <w:color w:val="1B1D21"/>
          <w:sz w:val="16"/>
        </w:rPr>
        <w:t xml:space="preserve">Особые условия — </w:t>
      </w:r>
      <w:r>
        <w:rPr>
          <w:rFonts w:ascii="Calibri" w:hAnsi="Calibri" w:eastAsia="Calibri" w:cs="Calibri"/>
          <w:b w:val="0"/>
          <w:i w:val="0"/>
          <w:color w:val="555555"/>
          <w:sz w:val="16"/>
        </w:rPr>
        <w:t>Дополнительные условия конкретной перевозки указываются в разделе «Дополнительные условия» настоящей заявки и имеют приоритет для данной перевозки.</w:t>
      </w:r>
    </w:p>
    <w:p>
      <w:pPr>
        <w:keepNext/>
        <w:spacing w:before="160" w:after="50" w:line="240" w:lineRule="auto"/>
        <w:pBdr>
          <w:bottom w:val="single" w:sz="6" w:space="2" w:color="D9691F"/>
        </w:pBdr>
      </w:pPr>
      <w:r>
        <w:rPr>
          <w:rFonts w:ascii="Consolas" w:hAnsi="Consolas" w:eastAsia="Consolas" w:cs="Consolas"/>
          <w:b/>
          <w:i w:val="0"/>
          <w:color w:val="D9691F"/>
          <w:sz w:val="21"/>
        </w:rPr>
        <w:t>ПОДПИСИ СТОРОН</w:t>
      </w:r>
    </w:p>
    <w:p>
      <w:pPr>
        <w:keepNext/>
        <w:spacing w:before="80" w:after="0" w:line="240" w:lineRule="auto"/>
      </w:pPr>
    </w:p>
    <w:tbl>
      <w:tblPr>
        <w:tblW w:type="auto" w:w="0"/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55" w:type="dxa"/>
              <w:bottom w:w="55" w:type="dxa"/>
              <w:left w:w="100" w:type="dxa"/>
              <w:right w:w="250" w:type="dxa"/>
            </w:tcMar>
            <w:vAlign w:val="top"/>
          </w:tcPr>
          <w:p>
            <w:pPr>
              <w:spacing w:before="0" w:after="12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20"/>
              </w:rPr>
              <w:t>ЗАКАЗЧИК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B1D21"/>
                <w:sz w:val="19"/>
              </w:rPr>
              <w:t>{{company_name}}</w:t>
            </w:r>
          </w:p>
          <w:p>
            <w:pPr>
              <w:spacing w:before="0" w:after="20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{{issued_by}}</w:t>
            </w:r>
          </w:p>
          <w:p>
            <w:pPr>
              <w:spacing w:before="0" w:after="12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Подпись: 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М.П.</w:t>
            </w:r>
          </w:p>
        </w:tc>
        <w:tc>
          <w:tcPr>
            <w:tcW w:type="dxa" w:w="4819"/>
            <w:tcMar>
              <w:top w:w="55" w:type="dxa"/>
              <w:bottom w:w="55" w:type="dxa"/>
              <w:left w:w="100" w:type="dxa"/>
              <w:right w:w="250" w:type="dxa"/>
            </w:tcMar>
            <w:vAlign w:val="top"/>
          </w:tcPr>
          <w:p>
            <w:pPr>
              <w:spacing w:before="0" w:after="120" w:line="240" w:lineRule="auto"/>
            </w:pPr>
            <w:r/>
            <w:r>
              <w:rPr>
                <w:rFonts w:ascii="Consolas" w:hAnsi="Consolas" w:eastAsia="Consolas" w:cs="Consolas"/>
                <w:b/>
                <w:i w:val="0"/>
                <w:color w:val="D9691F"/>
                <w:sz w:val="20"/>
              </w:rPr>
              <w:t>ПЕРЕВОЗЧИК</w:t>
            </w:r>
          </w:p>
          <w:p>
            <w:pPr>
              <w:spacing w:before="0" w:after="2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B1D21"/>
                <w:sz w:val="19"/>
              </w:rPr>
              <w:t>{{carrier_name}}</w:t>
            </w:r>
          </w:p>
          <w:p>
            <w:pPr>
              <w:spacing w:before="0" w:after="12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Подпись: 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B1D21"/>
                <w:sz w:val="19"/>
              </w:rPr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67" w:right="1134" w:bottom="850" w:left="1134" w:header="283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CCCCC"/>
      </w:pBdr>
    </w:pPr>
    <w:r/>
    <w:r>
      <w:rPr>
        <w:rFonts w:ascii="Consolas" w:hAnsi="Consolas"/>
        <w:b/>
        <w:color w:val="D9691F"/>
        <w:sz w:val="16"/>
      </w:rPr>
      <w:t>www.levavlogistics.workers.dev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CCCCC"/>
      </w:pBdr>
    </w:pPr>
    <w:r/>
    <w:r>
      <w:rPr>
        <w:rFonts w:ascii="Consolas" w:hAnsi="Consolas"/>
        <w:b/>
        <w:color w:val="D9691F"/>
        <w:sz w:val="16"/>
      </w:rPr>
      <w:t>www.levavlogistics.workers.dev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1129284" cy="35290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9284" cy="352901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type="dxa" w:w="0"/>
        <w:right w:type="dxa" w:w="0"/>
      </w:tblCellMar>
    </w:tblPr>
    <w:tblGrid>
      <w:gridCol w:w="3315"/>
      <w:gridCol w:w="2220"/>
      <w:gridCol w:w="4103"/>
    </w:tblGrid>
    <w:tr>
      <w:tc>
        <w:tcPr>
          <w:tcW w:type="dxa" w:w="3315"/>
          <w:vAlign w:val="top"/>
        </w:tcPr>
        <w:p>
          <w:pPr>
            <w:spacing w:after="40" w:before="0"/>
            <w:jc w:val="left"/>
          </w:pPr>
          <w:r/>
          <w:r>
            <w:rPr>
              <w:rFonts w:ascii="Consolas" w:hAnsi="Consolas"/>
              <w:b/>
              <w:color w:val="D9691F"/>
              <w:sz w:val="13"/>
            </w:rPr>
            <w:t xml:space="preserve">Юр. адрес: </w:t>
          </w:r>
          <w:r>
            <w:rPr>
              <w:rFonts w:ascii="Calibri" w:hAnsi="Calibri"/>
              <w:color w:val="1B1D21"/>
              <w:sz w:val="18"/>
            </w:rPr>
            <w:t>РА, 0046, г. Ереван, ул. С. Таронци 3/1, кв. 18</w:t>
          </w:r>
        </w:p>
        <w:p>
          <w:pPr>
            <w:spacing w:after="40" w:before="0"/>
            <w:jc w:val="left"/>
          </w:pPr>
          <w:r>
            <w:rPr>
              <w:rFonts w:ascii="Consolas" w:hAnsi="Consolas"/>
              <w:b/>
              <w:color w:val="D9691F"/>
              <w:sz w:val="13"/>
            </w:rPr>
            <w:t xml:space="preserve">ИНН: </w:t>
          </w:r>
          <w:r>
            <w:rPr>
              <w:rFonts w:ascii="Calibri" w:hAnsi="Calibri"/>
              <w:color w:val="1B1D21"/>
              <w:sz w:val="18"/>
            </w:rPr>
            <w:t>02248043</w:t>
          </w:r>
        </w:p>
        <w:p>
          <w:pPr>
            <w:spacing w:after="40" w:before="0"/>
            <w:jc w:val="left"/>
          </w:pPr>
          <w:r>
            <w:rPr>
              <w:rFonts w:ascii="Consolas" w:hAnsi="Consolas"/>
              <w:b/>
              <w:color w:val="D9691F"/>
              <w:sz w:val="13"/>
            </w:rPr>
            <w:t xml:space="preserve">E-mail: </w:t>
          </w:r>
          <w:r>
            <w:rPr>
              <w:rFonts w:ascii="Calibri" w:hAnsi="Calibri"/>
              <w:color w:val="1B1D21"/>
              <w:sz w:val="18"/>
            </w:rPr>
            <w:t>levavlogistics@gmail.com</w:t>
          </w:r>
        </w:p>
        <w:p>
          <w:pPr>
            <w:spacing w:after="40" w:before="0"/>
            <w:jc w:val="left"/>
          </w:pPr>
          <w:r>
            <w:rPr>
              <w:rFonts w:ascii="Consolas" w:hAnsi="Consolas"/>
              <w:b/>
              <w:color w:val="D9691F"/>
              <w:sz w:val="13"/>
            </w:rPr>
            <w:t xml:space="preserve">Сайт: </w:t>
          </w:r>
          <w:r>
            <w:rPr>
              <w:rFonts w:ascii="Calibri" w:hAnsi="Calibri"/>
              <w:color w:val="1B1D21"/>
              <w:sz w:val="18"/>
            </w:rPr>
            <w:t>www.levavlogistics.workers.dev</w:t>
          </w:r>
        </w:p>
      </w:tc>
      <w:tc>
        <w:tcPr>
          <w:tcW w:type="dxa" w:w="2220"/>
          <w:vAlign w:val="top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310400" cy="4095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400" cy="4095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40"/>
            <w:jc w:val="center"/>
          </w:pPr>
          <w:r>
            <w:rPr>
              <w:rFonts w:ascii="Arial" w:hAnsi="Arial"/>
              <w:b/>
              <w:color w:val="1B1D21"/>
              <w:sz w:val="15"/>
            </w:rPr>
            <w:t>ООО «ЛЕВ ЭНД АВ» (LEV&amp;AV LLC)</w:t>
          </w:r>
        </w:p>
      </w:tc>
      <w:tc>
        <w:tcPr>
          <w:tcW w:type="dxa" w:w="4103"/>
          <w:vAlign w:val="top"/>
        </w:tcPr>
        <w:p>
          <w:pPr>
            <w:spacing w:after="40" w:before="0"/>
            <w:jc w:val="right"/>
          </w:pPr>
          <w:r/>
          <w:r>
            <w:rPr>
              <w:rFonts w:ascii="Consolas" w:hAnsi="Consolas"/>
              <w:b/>
              <w:color w:val="D9691F"/>
              <w:sz w:val="13"/>
            </w:rPr>
            <w:t xml:space="preserve">Директор: </w:t>
          </w:r>
          <w:r>
            <w:rPr>
              <w:rFonts w:ascii="Calibri" w:hAnsi="Calibri"/>
              <w:color w:val="1B1D21"/>
              <w:sz w:val="18"/>
            </w:rPr>
            <w:t>+374 94 902007</w:t>
          </w:r>
        </w:p>
        <w:p>
          <w:pPr>
            <w:spacing w:after="40" w:before="0"/>
            <w:jc w:val="right"/>
          </w:pPr>
          <w:r>
            <w:rPr>
              <w:rFonts w:ascii="Consolas" w:hAnsi="Consolas"/>
              <w:b/>
              <w:color w:val="D9691F"/>
              <w:sz w:val="13"/>
            </w:rPr>
            <w:t xml:space="preserve">Отдел продаж: </w:t>
          </w:r>
          <w:r>
            <w:rPr>
              <w:rFonts w:ascii="Calibri" w:hAnsi="Calibri"/>
              <w:color w:val="1B1D21"/>
              <w:sz w:val="18"/>
            </w:rPr>
            <w:t>+374 99 902007</w:t>
          </w:r>
        </w:p>
        <w:p>
          <w:pPr>
            <w:spacing w:after="40" w:before="0"/>
            <w:jc w:val="right"/>
          </w:pPr>
          <w:r>
            <w:rPr>
              <w:rFonts w:ascii="Consolas" w:hAnsi="Consolas"/>
              <w:b/>
              <w:color w:val="D9691F"/>
              <w:sz w:val="13"/>
            </w:rPr>
            <w:t xml:space="preserve">Доп. линии: </w:t>
          </w:r>
          <w:r>
            <w:rPr>
              <w:rFonts w:ascii="Calibri" w:hAnsi="Calibri"/>
              <w:color w:val="1B1D21"/>
              <w:sz w:val="18"/>
            </w:rPr>
            <w:t>+374 55 902007 / +374 95 902007</w:t>
          </w:r>
        </w:p>
      </w:tc>
    </w:tr>
  </w:tbl>
  <w:p>
    <w:pPr>
      <w:spacing w:before="100" w:after="80"/>
      <w:pBdr>
        <w:top w:val="single" w:sz="16" w:space="1" w:color="D9691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