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D4FEE" w14:textId="2C7BF12B" w:rsidR="00E61495" w:rsidRPr="00B965FC" w:rsidRDefault="003C0874" w:rsidP="00487A9E">
      <w:pPr>
        <w:jc w:val="both"/>
        <w:rPr>
          <w:b/>
          <w:bCs/>
        </w:rPr>
      </w:pPr>
      <w:bookmarkStart w:id="0" w:name="OLE_LINK1"/>
      <w:r w:rsidRPr="003C0874">
        <w:rPr>
          <w:b/>
          <w:bCs/>
          <w:lang w:val="en-US"/>
        </w:rPr>
        <w:t>SAR</w:t>
      </w:r>
    </w:p>
    <w:p w14:paraId="47D79CD3" w14:textId="2669BF94" w:rsidR="0055757B" w:rsidRDefault="0055757B" w:rsidP="0072666F">
      <w:pPr>
        <w:ind w:firstLine="708"/>
        <w:jc w:val="both"/>
      </w:pPr>
      <w:r>
        <w:t>Радиолокационные системы с синтезированной апертурой</w:t>
      </w:r>
      <w:r w:rsidR="003C0874" w:rsidRPr="003C0874">
        <w:t xml:space="preserve"> (</w:t>
      </w:r>
      <w:proofErr w:type="spellStart"/>
      <w:r w:rsidR="003C0874" w:rsidRPr="003C0874">
        <w:t>Synthetic</w:t>
      </w:r>
      <w:proofErr w:type="spellEnd"/>
      <w:r w:rsidR="003C0874" w:rsidRPr="003C0874">
        <w:t xml:space="preserve"> </w:t>
      </w:r>
      <w:proofErr w:type="spellStart"/>
      <w:r w:rsidR="003C0874" w:rsidRPr="003C0874">
        <w:t>Aperture</w:t>
      </w:r>
      <w:proofErr w:type="spellEnd"/>
      <w:r w:rsidR="003C0874" w:rsidRPr="003C0874">
        <w:t xml:space="preserve"> </w:t>
      </w:r>
      <w:proofErr w:type="spellStart"/>
      <w:r w:rsidR="003C0874" w:rsidRPr="003C0874">
        <w:t>Radar</w:t>
      </w:r>
      <w:proofErr w:type="spellEnd"/>
      <w:r w:rsidR="003C0874" w:rsidRPr="003C0874">
        <w:t>, SAR)</w:t>
      </w:r>
      <w:r>
        <w:t xml:space="preserve"> используют электромагнитные волны </w:t>
      </w:r>
      <w:r w:rsidR="000F1F26">
        <w:t>для получения</w:t>
      </w:r>
      <w:r>
        <w:t xml:space="preserve"> изображени</w:t>
      </w:r>
      <w:r w:rsidR="000F1F26">
        <w:t>й</w:t>
      </w:r>
      <w:r>
        <w:t xml:space="preserve"> земной поверхности. </w:t>
      </w:r>
      <w:r w:rsidR="001D7D52">
        <w:t>Эти устройства</w:t>
      </w:r>
      <w:r w:rsidR="000F1F26" w:rsidRPr="000F1F26">
        <w:t xml:space="preserve"> состо</w:t>
      </w:r>
      <w:r w:rsidR="001D7D52">
        <w:t>я</w:t>
      </w:r>
      <w:r w:rsidR="000F1F26" w:rsidRPr="000F1F26">
        <w:t xml:space="preserve">т из передатчика, который излучает </w:t>
      </w:r>
      <w:r w:rsidR="001D7D52">
        <w:t>сигналы</w:t>
      </w:r>
      <w:r w:rsidR="000F1F26" w:rsidRPr="000F1F26">
        <w:t xml:space="preserve">, и приемника, который принимает отраженные радиоволны от объектов в окружающей среде. </w:t>
      </w:r>
      <w:r w:rsidR="001D7D52">
        <w:t>Спутник с данной аппаратурой движется в пространстве и в определённые моменты времени</w:t>
      </w:r>
      <w:r w:rsidR="0072666F">
        <w:t xml:space="preserve"> с фиксированным периодом</w:t>
      </w:r>
      <w:r w:rsidR="001D7D52">
        <w:t xml:space="preserve"> зондирует поверхность. Э</w:t>
      </w:r>
      <w:r>
        <w:t>тот процесс сбора данных созда</w:t>
      </w:r>
      <w:r w:rsidR="001D7D52">
        <w:t>ёт</w:t>
      </w:r>
      <w:r>
        <w:t xml:space="preserve"> синтетическую апертуру большой длины, что в свою очередь позволяет получить радиолокационные изображения с</w:t>
      </w:r>
      <w:r w:rsidR="0072666F">
        <w:t xml:space="preserve"> заданными пространственным разрешением и детализацией</w:t>
      </w:r>
      <w:r>
        <w:t>.</w:t>
      </w:r>
    </w:p>
    <w:p w14:paraId="41E75793" w14:textId="2C77E7CD" w:rsidR="000A5996" w:rsidRDefault="000A5996" w:rsidP="00B920C4">
      <w:pPr>
        <w:ind w:firstLine="708"/>
        <w:jc w:val="both"/>
      </w:pPr>
      <w:r>
        <w:t xml:space="preserve">Описанный подход </w:t>
      </w:r>
      <w:r w:rsidR="0098595C">
        <w:t xml:space="preserve">к </w:t>
      </w:r>
      <w:r>
        <w:t>визуализации поверхности имеет ряд преимуществ по сравнению  со стандартным оптическим методом:</w:t>
      </w:r>
    </w:p>
    <w:bookmarkEnd w:id="0"/>
    <w:p w14:paraId="1BFC6E2F" w14:textId="7B648657" w:rsidR="00DD4AD4" w:rsidRDefault="00DD4AD4" w:rsidP="00B920C4">
      <w:pPr>
        <w:pStyle w:val="a3"/>
        <w:numPr>
          <w:ilvl w:val="0"/>
          <w:numId w:val="5"/>
        </w:numPr>
        <w:jc w:val="both"/>
      </w:pPr>
      <w:r>
        <w:t>Невосприимчивость</w:t>
      </w:r>
      <w:r w:rsidRPr="00DD4AD4">
        <w:t xml:space="preserve"> к погодным условиям. </w:t>
      </w:r>
      <w:r w:rsidR="0098595C">
        <w:t>Сигналы, отправляемые передатчиком, соответствуют частотам, которые способны проникать сквозь облака, туман</w:t>
      </w:r>
      <w:r w:rsidR="002F4A25">
        <w:t xml:space="preserve">, снегопад, дождь </w:t>
      </w:r>
      <w:r w:rsidR="00270C90">
        <w:t xml:space="preserve">и прочие </w:t>
      </w:r>
      <w:r w:rsidR="00270C90" w:rsidRPr="00270C90">
        <w:rPr>
          <w:highlight w:val="yellow"/>
        </w:rPr>
        <w:t>метеорологические помехи</w:t>
      </w:r>
      <w:r w:rsidR="00270C90">
        <w:t>, тем самым достигая поверхности Земли и беспрепятственно возвращаться.</w:t>
      </w:r>
    </w:p>
    <w:p w14:paraId="6EC819DC" w14:textId="44E42271" w:rsidR="00270C90" w:rsidRDefault="00270C90" w:rsidP="00B920C4">
      <w:pPr>
        <w:pStyle w:val="a3"/>
        <w:numPr>
          <w:ilvl w:val="0"/>
          <w:numId w:val="5"/>
        </w:numPr>
        <w:jc w:val="both"/>
      </w:pPr>
      <w:r>
        <w:t xml:space="preserve">Независимость от времени суток. Так как для зондирования используются только отправляемые </w:t>
      </w:r>
      <w:r w:rsidR="00B920C4">
        <w:t>сигналы и их отражённые копии, следовательно отсутствует необходимость в освещённости исследуемой поверхности.</w:t>
      </w:r>
    </w:p>
    <w:p w14:paraId="0ACE1D72" w14:textId="51DACA94" w:rsidR="0016781F" w:rsidRDefault="00B920C4" w:rsidP="00B920C4">
      <w:pPr>
        <w:pStyle w:val="a3"/>
        <w:numPr>
          <w:ilvl w:val="0"/>
          <w:numId w:val="5"/>
        </w:numPr>
        <w:jc w:val="both"/>
      </w:pPr>
      <w:r>
        <w:t xml:space="preserve">Создание объёмной карты территории. Технология </w:t>
      </w:r>
      <w:r>
        <w:rPr>
          <w:lang w:val="en-US"/>
        </w:rPr>
        <w:t>SAR</w:t>
      </w:r>
      <w:r w:rsidRPr="00FD3DBC">
        <w:t xml:space="preserve"> </w:t>
      </w:r>
      <w:r>
        <w:t>позволяет вычи</w:t>
      </w:r>
      <w:r w:rsidR="00FD3DBC">
        <w:t xml:space="preserve">слять время, которое понадобилось сигналу на преодоления расстояния от спутника до поверхности и обратно. По полученным данным о разности затраченного времени разными сигналами появляется возможность </w:t>
      </w:r>
      <w:r w:rsidR="0016781F">
        <w:t xml:space="preserve">выстроить трёхмерную </w:t>
      </w:r>
      <w:r w:rsidR="002F4A25">
        <w:t>модель п</w:t>
      </w:r>
      <w:r w:rsidR="0016781F">
        <w:t>оверхнос</w:t>
      </w:r>
      <w:r w:rsidR="002F4A25">
        <w:t>ти</w:t>
      </w:r>
      <w:r w:rsidR="0016781F">
        <w:t xml:space="preserve"> зондируемой области. </w:t>
      </w:r>
    </w:p>
    <w:p w14:paraId="519A5E71" w14:textId="03CD1C8A" w:rsidR="005C2865" w:rsidRDefault="005C2865" w:rsidP="00B920C4">
      <w:pPr>
        <w:pStyle w:val="a3"/>
        <w:numPr>
          <w:ilvl w:val="0"/>
          <w:numId w:val="5"/>
        </w:numPr>
        <w:jc w:val="both"/>
      </w:pPr>
      <w:r>
        <w:t>Исследование геологических</w:t>
      </w:r>
      <w:r w:rsidR="0018311B">
        <w:t xml:space="preserve"> образований</w:t>
      </w:r>
      <w:r>
        <w:t>. Благодаря способности излучаемых сигналов проникать сквозь некоторые</w:t>
      </w:r>
      <w:r w:rsidR="0018311B">
        <w:t xml:space="preserve">  структуры,  открывается возможность изучать поверхности, которые невозможно увидеть со спутника при помощи оптических изображений. Например, почву в лесу, где кроны деревьев перекрывают </w:t>
      </w:r>
      <w:r w:rsidR="00264EE7">
        <w:t>обзор.</w:t>
      </w:r>
    </w:p>
    <w:p w14:paraId="78FF7BF8" w14:textId="073B3031" w:rsidR="00487A9E" w:rsidRDefault="008D12B6" w:rsidP="003E1565">
      <w:pPr>
        <w:ind w:firstLine="708"/>
        <w:jc w:val="both"/>
      </w:pPr>
      <w:r>
        <w:t>Изображения SAR находят широкое применение в различных областях, включая геодезию, картографию, экологию, геологию, сельское хозяйство и безопасность. Изображения SAR также используются для изучения климата и погоды, контроля за площадями лесных пожаров, мониторинга изменений ледников и ледяного покрова, а также для поиска и спасения людей в экстремальных условиях.</w:t>
      </w:r>
    </w:p>
    <w:p w14:paraId="76C30C25" w14:textId="5B53394C" w:rsidR="00FF323D" w:rsidRPr="00423FF6" w:rsidRDefault="00FF323D" w:rsidP="004F699A">
      <w:pPr>
        <w:jc w:val="both"/>
        <w:rPr>
          <w:b/>
          <w:bCs/>
        </w:rPr>
      </w:pPr>
      <w:r w:rsidRPr="00FF323D">
        <w:rPr>
          <w:b/>
          <w:bCs/>
          <w:lang w:val="en-US"/>
        </w:rPr>
        <w:lastRenderedPageBreak/>
        <w:t>Speckle</w:t>
      </w:r>
      <w:r w:rsidRPr="00423FF6">
        <w:rPr>
          <w:b/>
          <w:bCs/>
        </w:rPr>
        <w:t xml:space="preserve"> </w:t>
      </w:r>
      <w:r w:rsidRPr="00FF323D">
        <w:rPr>
          <w:b/>
          <w:bCs/>
          <w:lang w:val="en-US"/>
        </w:rPr>
        <w:t>noise</w:t>
      </w:r>
    </w:p>
    <w:p w14:paraId="3CC61829" w14:textId="1646A080" w:rsidR="00FF323D" w:rsidRDefault="00FF323D" w:rsidP="004F5FA1">
      <w:pPr>
        <w:ind w:firstLine="708"/>
        <w:jc w:val="both"/>
      </w:pPr>
      <w:r w:rsidRPr="00FF323D">
        <w:t>Спекл-шум</w:t>
      </w:r>
      <w:r>
        <w:t xml:space="preserve"> п</w:t>
      </w:r>
      <w:r w:rsidRPr="00FF323D">
        <w:t xml:space="preserve">редставляет собой </w:t>
      </w:r>
      <w:r w:rsidR="004F699A">
        <w:t xml:space="preserve">мультипликативный </w:t>
      </w:r>
      <w:r w:rsidRPr="00FF323D">
        <w:t>паттерн случайных ярких и темных точек на изображении</w:t>
      </w:r>
      <w:r w:rsidR="003E1565">
        <w:t xml:space="preserve">, </w:t>
      </w:r>
      <w:r w:rsidRPr="00FF323D">
        <w:t xml:space="preserve"> которые могут искажать искомый объект и делать его неразличимым</w:t>
      </w:r>
      <w:r w:rsidR="003E1565">
        <w:t xml:space="preserve">. </w:t>
      </w:r>
    </w:p>
    <w:p w14:paraId="256A8CCC" w14:textId="6583F50D" w:rsidR="00FF323D" w:rsidRPr="00CB3598" w:rsidRDefault="00FF323D" w:rsidP="004F5FA1">
      <w:pPr>
        <w:ind w:firstLine="708"/>
        <w:jc w:val="both"/>
      </w:pPr>
      <w:r w:rsidRPr="00FF323D">
        <w:t xml:space="preserve">В отличие от оптических изображений, где световые волны не меняются при отражении от </w:t>
      </w:r>
      <w:r w:rsidR="004F5FA1">
        <w:t xml:space="preserve">неоднородных </w:t>
      </w:r>
      <w:r w:rsidRPr="00FF323D">
        <w:t>объектов, радиолокационные волны</w:t>
      </w:r>
      <w:r w:rsidR="008E530D">
        <w:t xml:space="preserve">, излучаемые когерентными источниками, </w:t>
      </w:r>
      <w:r w:rsidRPr="00FF323D">
        <w:t>могут испытывать</w:t>
      </w:r>
      <w:r w:rsidR="004F5FA1" w:rsidRPr="004F5FA1">
        <w:t xml:space="preserve"> </w:t>
      </w:r>
      <w:r w:rsidR="004F5FA1">
        <w:t>случайные</w:t>
      </w:r>
      <w:r w:rsidRPr="00FF323D">
        <w:t xml:space="preserve"> изменения фазы и амплитуды при отражении от объектов в окружающей среде. </w:t>
      </w:r>
      <w:r w:rsidR="008F2E57">
        <w:t>В результате пересечения этих волн</w:t>
      </w:r>
      <w:r w:rsidR="008E530D">
        <w:t xml:space="preserve"> их интерференци</w:t>
      </w:r>
      <w:r w:rsidR="0000532E">
        <w:t>я приводит к возникновению спекл-шума на</w:t>
      </w:r>
      <w:r w:rsidRPr="00FF323D">
        <w:t xml:space="preserve"> изображении.</w:t>
      </w:r>
      <w:r w:rsidR="00CB3598">
        <w:t xml:space="preserve"> </w:t>
      </w:r>
    </w:p>
    <w:p w14:paraId="18F6F976" w14:textId="40F9742B" w:rsidR="00FF323D" w:rsidRDefault="00CB3598" w:rsidP="004F5FA1">
      <w:pPr>
        <w:ind w:firstLine="708"/>
        <w:jc w:val="both"/>
      </w:pPr>
      <w:r>
        <w:t xml:space="preserve">Для некоторых типов задач анализ </w:t>
      </w:r>
      <w:r>
        <w:t>распределения спекл-шума и его изменение во времени позволяет</w:t>
      </w:r>
      <w:r w:rsidR="007C484B">
        <w:t xml:space="preserve"> делать</w:t>
      </w:r>
      <w:r>
        <w:t xml:space="preserve"> сложные выводы о структуре объекта, таким образом, даже данный тип помех</w:t>
      </w:r>
      <w:r w:rsidR="007C484B">
        <w:t xml:space="preserve"> способен нести в себе полезную информацию, например</w:t>
      </w:r>
      <w:r w:rsidR="001655B4">
        <w:t xml:space="preserve"> для изучения</w:t>
      </w:r>
      <w:r w:rsidR="007C484B">
        <w:t xml:space="preserve"> </w:t>
      </w:r>
      <w:r w:rsidR="00A70E65">
        <w:t>двойных</w:t>
      </w:r>
      <w:r w:rsidR="007C484B">
        <w:t xml:space="preserve"> звёзд</w:t>
      </w:r>
      <w:r w:rsidR="001655B4">
        <w:t>, их массы и расстояния до них</w:t>
      </w:r>
      <w:r w:rsidR="007C484B">
        <w:t>. Но в случае зондирования поверхности земли</w:t>
      </w:r>
      <w:r w:rsidR="00A70E65">
        <w:t>,</w:t>
      </w:r>
      <w:r w:rsidR="007C484B">
        <w:t xml:space="preserve"> с</w:t>
      </w:r>
      <w:r w:rsidR="00FF323D" w:rsidRPr="00FF323D">
        <w:t>пекл-</w:t>
      </w:r>
      <w:r w:rsidR="00A70E65">
        <w:t>шум</w:t>
      </w:r>
      <w:r w:rsidR="00FF323D" w:rsidRPr="00FF323D">
        <w:t xml:space="preserve"> </w:t>
      </w:r>
      <w:r w:rsidR="001655B4" w:rsidRPr="00FF323D">
        <w:t>затрудн</w:t>
      </w:r>
      <w:r w:rsidR="001655B4">
        <w:t>яет</w:t>
      </w:r>
      <w:r w:rsidR="00FF323D" w:rsidRPr="00FF323D">
        <w:t xml:space="preserve"> визуальное анализирование радиолокационных изображений</w:t>
      </w:r>
      <w:r w:rsidR="004F699A">
        <w:t xml:space="preserve"> и пониж</w:t>
      </w:r>
      <w:r w:rsidR="00A70E65">
        <w:t>ает</w:t>
      </w:r>
      <w:r w:rsidR="004F699A">
        <w:t xml:space="preserve"> качество</w:t>
      </w:r>
      <w:r w:rsidR="00FF323D" w:rsidRPr="00FF323D">
        <w:t xml:space="preserve"> автоматическ</w:t>
      </w:r>
      <w:r w:rsidR="004F699A">
        <w:t>ой</w:t>
      </w:r>
      <w:r w:rsidR="00FF323D" w:rsidRPr="00FF323D">
        <w:t xml:space="preserve"> обработк</w:t>
      </w:r>
      <w:r w:rsidR="002E600C">
        <w:t>и, например</w:t>
      </w:r>
      <w:r w:rsidR="00FF323D" w:rsidRPr="00FF323D">
        <w:t xml:space="preserve"> сегментаци</w:t>
      </w:r>
      <w:r w:rsidR="002E600C">
        <w:t>ю</w:t>
      </w:r>
      <w:r w:rsidR="00FF323D" w:rsidRPr="00FF323D">
        <w:t xml:space="preserve"> объектов, классификаци</w:t>
      </w:r>
      <w:r w:rsidR="002E600C">
        <w:t>ю</w:t>
      </w:r>
      <w:r w:rsidR="004F699A">
        <w:t xml:space="preserve">, детектирование и </w:t>
      </w:r>
      <w:r w:rsidR="002E600C">
        <w:t>другие</w:t>
      </w:r>
      <w:r w:rsidR="00FF323D" w:rsidRPr="00FF323D">
        <w:t xml:space="preserve">. Поэтому, чтобы получить более точную информацию </w:t>
      </w:r>
      <w:r w:rsidR="002E600C">
        <w:t>о</w:t>
      </w:r>
      <w:r w:rsidR="00A70E65">
        <w:t xml:space="preserve">б исследуемой </w:t>
      </w:r>
      <w:r w:rsidR="002E600C">
        <w:t>поверхности</w:t>
      </w:r>
      <w:r w:rsidR="00FF323D" w:rsidRPr="00FF323D">
        <w:t xml:space="preserve">, необходимо </w:t>
      </w:r>
      <w:r w:rsidR="008F2E57">
        <w:t>проводить</w:t>
      </w:r>
      <w:r w:rsidR="00FF323D" w:rsidRPr="00FF323D">
        <w:t xml:space="preserve"> </w:t>
      </w:r>
      <w:r w:rsidR="002E600C">
        <w:t>предобработку данных</w:t>
      </w:r>
      <w:r>
        <w:t>:</w:t>
      </w:r>
      <w:r w:rsidR="002E600C">
        <w:t xml:space="preserve"> </w:t>
      </w:r>
      <w:r w:rsidR="00FF323D" w:rsidRPr="00FF323D">
        <w:t>фильтрацию спекл-шума.</w:t>
      </w:r>
    </w:p>
    <w:p w14:paraId="64295D22" w14:textId="77777777" w:rsidR="00B11FD1" w:rsidRPr="0052085D" w:rsidRDefault="00B11FD1" w:rsidP="0052085D"/>
    <w:p w14:paraId="17080729" w14:textId="77777777" w:rsidR="00FE777F" w:rsidRPr="00FE777F" w:rsidRDefault="00FE777F" w:rsidP="00FE777F">
      <w:pPr>
        <w:jc w:val="both"/>
        <w:rPr>
          <w:b/>
          <w:bCs/>
        </w:rPr>
      </w:pPr>
      <w:r w:rsidRPr="00336445">
        <w:rPr>
          <w:b/>
          <w:bCs/>
          <w:lang w:val="en-US"/>
        </w:rPr>
        <w:t>Related</w:t>
      </w:r>
      <w:r w:rsidRPr="00FE777F">
        <w:rPr>
          <w:b/>
          <w:bCs/>
        </w:rPr>
        <w:t xml:space="preserve"> </w:t>
      </w:r>
      <w:r w:rsidRPr="00336445">
        <w:rPr>
          <w:b/>
          <w:bCs/>
          <w:lang w:val="en-US"/>
        </w:rPr>
        <w:t>work</w:t>
      </w:r>
    </w:p>
    <w:p w14:paraId="635DCF74" w14:textId="630B1F6B" w:rsidR="0028182B" w:rsidRDefault="00FE777F" w:rsidP="004F5FA1">
      <w:pPr>
        <w:ind w:firstLine="708"/>
        <w:jc w:val="both"/>
      </w:pPr>
      <w:r>
        <w:t>На</w:t>
      </w:r>
      <w:r w:rsidRPr="00A674B9">
        <w:t xml:space="preserve"> </w:t>
      </w:r>
      <w:r>
        <w:t>сегодняшний</w:t>
      </w:r>
      <w:r w:rsidRPr="00A674B9">
        <w:t xml:space="preserve"> </w:t>
      </w:r>
      <w:r>
        <w:t>день</w:t>
      </w:r>
      <w:r w:rsidRPr="00A674B9">
        <w:t xml:space="preserve"> </w:t>
      </w:r>
      <w:r>
        <w:t>существуют десятки различных фильтров радиолокационных изображений., которые можно условно разделит</w:t>
      </w:r>
      <w:r w:rsidR="002B2A38">
        <w:t>ь</w:t>
      </w:r>
      <w:r>
        <w:t xml:space="preserve"> на </w:t>
      </w:r>
      <w:r w:rsidR="0028182B">
        <w:t>несколько</w:t>
      </w:r>
      <w:r>
        <w:t xml:space="preserve"> категори</w:t>
      </w:r>
      <w:r w:rsidR="0028182B">
        <w:t>й.</w:t>
      </w:r>
    </w:p>
    <w:p w14:paraId="2C6C3078" w14:textId="75557F26" w:rsidR="0028182B" w:rsidRPr="009501FE" w:rsidRDefault="003112A0" w:rsidP="00813250">
      <w:pPr>
        <w:ind w:firstLine="708"/>
        <w:jc w:val="both"/>
      </w:pPr>
      <w:r>
        <w:t>П</w:t>
      </w:r>
      <w:r w:rsidR="0028182B">
        <w:t xml:space="preserve">ервые подходы </w:t>
      </w:r>
      <w:r w:rsidR="001303E1">
        <w:t xml:space="preserve">к </w:t>
      </w:r>
      <w:r w:rsidR="0028182B">
        <w:t xml:space="preserve">фильтрации радиолокационных </w:t>
      </w:r>
      <w:r w:rsidR="00FD39E0">
        <w:t>изображений</w:t>
      </w:r>
      <w:r w:rsidR="0028182B">
        <w:t xml:space="preserve"> </w:t>
      </w:r>
      <w:r w:rsidR="00FD39E0">
        <w:t>были представлены</w:t>
      </w:r>
      <w:r w:rsidR="00AD22B0" w:rsidRPr="00AD22B0">
        <w:t xml:space="preserve"> </w:t>
      </w:r>
      <w:r w:rsidR="00CD0062">
        <w:t xml:space="preserve">ещё </w:t>
      </w:r>
      <w:r w:rsidR="002B2A38">
        <w:t>с</w:t>
      </w:r>
      <w:r w:rsidR="00FD39E0">
        <w:t xml:space="preserve"> момента </w:t>
      </w:r>
      <w:r>
        <w:t xml:space="preserve">появления самих радиолокационных изображений. Изначально разработанные методы опирались на </w:t>
      </w:r>
      <w:r w:rsidR="00FE777F">
        <w:t>использ</w:t>
      </w:r>
      <w:r w:rsidR="0028182B">
        <w:t>овани</w:t>
      </w:r>
      <w:r>
        <w:t>е</w:t>
      </w:r>
      <w:r w:rsidR="00FE777F">
        <w:t xml:space="preserve"> </w:t>
      </w:r>
      <w:r w:rsidR="002B2A38">
        <w:t xml:space="preserve">локальных </w:t>
      </w:r>
      <w:r w:rsidR="00FE777F">
        <w:t>статистически</w:t>
      </w:r>
      <w:r w:rsidR="0028182B">
        <w:t>х</w:t>
      </w:r>
      <w:r w:rsidR="00FE777F">
        <w:t xml:space="preserve"> данны</w:t>
      </w:r>
      <w:r w:rsidR="0028182B">
        <w:t>х</w:t>
      </w:r>
      <w:r w:rsidR="00F93B95" w:rsidRPr="00CD0062">
        <w:rPr>
          <w:highlight w:val="cyan"/>
        </w:rPr>
        <w:t>(</w:t>
      </w:r>
      <w:proofErr w:type="spellStart"/>
      <w:r w:rsidR="00F93B95" w:rsidRPr="00CD0062">
        <w:rPr>
          <w:highlight w:val="cyan"/>
        </w:rPr>
        <w:t>spatial</w:t>
      </w:r>
      <w:proofErr w:type="spellEnd"/>
      <w:r w:rsidR="00F93B95" w:rsidRPr="00CD0062">
        <w:rPr>
          <w:highlight w:val="cyan"/>
        </w:rPr>
        <w:t xml:space="preserve"> </w:t>
      </w:r>
      <w:proofErr w:type="spellStart"/>
      <w:r w:rsidR="00F93B95" w:rsidRPr="00CD0062">
        <w:rPr>
          <w:highlight w:val="cyan"/>
        </w:rPr>
        <w:t>domain</w:t>
      </w:r>
      <w:proofErr w:type="spellEnd"/>
      <w:r w:rsidR="00F93B95" w:rsidRPr="00CD0062">
        <w:rPr>
          <w:highlight w:val="cyan"/>
        </w:rPr>
        <w:t>)</w:t>
      </w:r>
      <w:r w:rsidR="00F93B95" w:rsidRPr="00F93B95">
        <w:t xml:space="preserve"> </w:t>
      </w:r>
      <w:r w:rsidR="002B2A38">
        <w:t xml:space="preserve">в исследуемой квадратной области </w:t>
      </w:r>
      <w:r w:rsidR="00F93B95">
        <w:t>для извлечения и удаления спекл-шума</w:t>
      </w:r>
      <w:r w:rsidR="00952949">
        <w:t xml:space="preserve">. </w:t>
      </w:r>
      <w:r>
        <w:t xml:space="preserve">Наиболее известными </w:t>
      </w:r>
      <w:r w:rsidR="00F93B95">
        <w:t xml:space="preserve">и эффективными оказались </w:t>
      </w:r>
      <w:r w:rsidR="00952949" w:rsidRPr="00954369">
        <w:rPr>
          <w:szCs w:val="28"/>
          <w:lang w:val="en-US"/>
        </w:rPr>
        <w:t>Lee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FD39E0" w:rsidRPr="00FD39E0">
        <w:rPr>
          <w:szCs w:val="28"/>
        </w:rPr>
        <w:t xml:space="preserve"> </w:t>
      </w:r>
      <w:r w:rsidR="009501FE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1</w:t>
      </w:r>
      <w:r w:rsidR="009501FE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r w:rsidR="00952949" w:rsidRPr="00954369">
        <w:rPr>
          <w:szCs w:val="28"/>
          <w:lang w:val="en-US"/>
        </w:rPr>
        <w:t>Frost</w:t>
      </w:r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[</w:t>
      </w:r>
      <w:r w:rsidR="00FD39E0" w:rsidRPr="00225E40">
        <w:rPr>
          <w:szCs w:val="28"/>
          <w:highlight w:val="yellow"/>
        </w:rPr>
        <w:t>2</w:t>
      </w:r>
      <w:r w:rsidR="00952949" w:rsidRPr="00225E40">
        <w:rPr>
          <w:szCs w:val="28"/>
          <w:highlight w:val="yellow"/>
        </w:rPr>
        <w:t>]</w:t>
      </w:r>
      <w:r w:rsidR="00952949" w:rsidRPr="009501FE">
        <w:rPr>
          <w:szCs w:val="28"/>
        </w:rPr>
        <w:t xml:space="preserve">, </w:t>
      </w:r>
      <w:proofErr w:type="spellStart"/>
      <w:r w:rsidR="00952949" w:rsidRPr="00954369">
        <w:rPr>
          <w:szCs w:val="28"/>
          <w:lang w:val="en-US"/>
        </w:rPr>
        <w:t>Kuan</w:t>
      </w:r>
      <w:proofErr w:type="spellEnd"/>
      <w:r w:rsidR="00952949" w:rsidRPr="009501FE">
        <w:rPr>
          <w:szCs w:val="28"/>
        </w:rPr>
        <w:t xml:space="preserve"> </w:t>
      </w:r>
      <w:r w:rsidR="00952949" w:rsidRPr="00954369">
        <w:rPr>
          <w:szCs w:val="28"/>
          <w:lang w:val="en-US"/>
        </w:rPr>
        <w:t>filter</w:t>
      </w:r>
      <w:r w:rsidR="00952949" w:rsidRPr="009501FE">
        <w:rPr>
          <w:szCs w:val="28"/>
        </w:rPr>
        <w:t xml:space="preserve"> </w:t>
      </w:r>
      <w:r w:rsidR="00952949" w:rsidRPr="00225E40">
        <w:rPr>
          <w:szCs w:val="28"/>
          <w:highlight w:val="yellow"/>
        </w:rPr>
        <w:t>[</w:t>
      </w:r>
      <w:r w:rsidR="00FD39E0" w:rsidRPr="00225E40">
        <w:rPr>
          <w:szCs w:val="28"/>
          <w:highlight w:val="yellow"/>
        </w:rPr>
        <w:t>3</w:t>
      </w:r>
      <w:r w:rsidR="00952949" w:rsidRPr="00225E40">
        <w:rPr>
          <w:szCs w:val="28"/>
          <w:highlight w:val="yellow"/>
        </w:rPr>
        <w:t>]</w:t>
      </w:r>
    </w:p>
    <w:p w14:paraId="41985747" w14:textId="7DA08509" w:rsidR="0028182B" w:rsidRDefault="001303E1" w:rsidP="004F5FA1">
      <w:pPr>
        <w:ind w:firstLine="708"/>
        <w:jc w:val="both"/>
      </w:pPr>
      <w:r>
        <w:t>Другой подход к фильтрации радиолокационных изображений заключается в применении вейвлет-преобразований</w:t>
      </w:r>
      <w:r w:rsidR="00FE777F" w:rsidRPr="00FE777F">
        <w:t>[</w:t>
      </w:r>
      <w:r w:rsidR="00FD39E0" w:rsidRPr="00225E40">
        <w:rPr>
          <w:highlight w:val="yellow"/>
        </w:rPr>
        <w:t>4, 5, 6</w:t>
      </w:r>
      <w:r w:rsidR="00FE777F" w:rsidRPr="00FE777F">
        <w:t>]</w:t>
      </w:r>
      <w:r w:rsidR="00BB2FA3" w:rsidRPr="00BB2FA3">
        <w:t xml:space="preserve"> </w:t>
      </w:r>
      <w:r w:rsidR="00BB2FA3" w:rsidRPr="00CD0062">
        <w:rPr>
          <w:highlight w:val="cyan"/>
        </w:rPr>
        <w:t>(</w:t>
      </w:r>
      <w:proofErr w:type="spellStart"/>
      <w:r w:rsidR="00BB2FA3" w:rsidRPr="00CD0062">
        <w:rPr>
          <w:highlight w:val="cyan"/>
        </w:rPr>
        <w:t>wavelet-domain</w:t>
      </w:r>
      <w:proofErr w:type="spellEnd"/>
      <w:r w:rsidR="00BB2FA3" w:rsidRPr="00CD0062">
        <w:rPr>
          <w:highlight w:val="cyan"/>
        </w:rPr>
        <w:t xml:space="preserve"> </w:t>
      </w:r>
      <w:proofErr w:type="spellStart"/>
      <w:r w:rsidR="00BB2FA3" w:rsidRPr="00CD0062">
        <w:rPr>
          <w:highlight w:val="cyan"/>
        </w:rPr>
        <w:t>methods</w:t>
      </w:r>
      <w:proofErr w:type="spellEnd"/>
      <w:r w:rsidR="00BB2FA3" w:rsidRPr="00CD0062">
        <w:rPr>
          <w:highlight w:val="cyan"/>
        </w:rPr>
        <w:t>)</w:t>
      </w:r>
      <w:r w:rsidRPr="00CD0062">
        <w:rPr>
          <w:highlight w:val="cyan"/>
        </w:rPr>
        <w:t>.</w:t>
      </w:r>
      <w:r w:rsidR="00852147">
        <w:t xml:space="preserve"> Если стандартное представление сигнала во временной области не даёт информации о частотной составляющей,</w:t>
      </w:r>
      <w:r w:rsidR="00CD0062">
        <w:t xml:space="preserve"> а</w:t>
      </w:r>
      <w:r w:rsidR="002B5E37">
        <w:t xml:space="preserve"> использование </w:t>
      </w:r>
      <w:r w:rsidR="00DF1CC1">
        <w:t>Фурье-преобразования, наоборот,</w:t>
      </w:r>
      <w:r w:rsidR="002B5E37">
        <w:t xml:space="preserve"> сохраняет только информацию о частоте сигнала, не оставляя информации о времени, то</w:t>
      </w:r>
      <w:r>
        <w:t xml:space="preserve"> </w:t>
      </w:r>
      <w:r w:rsidR="00852147">
        <w:t>вейвлет</w:t>
      </w:r>
      <w:r w:rsidR="002B5E37">
        <w:t>-</w:t>
      </w:r>
      <w:r w:rsidR="00852147">
        <w:t>преобразовани</w:t>
      </w:r>
      <w:r w:rsidR="00CD0062">
        <w:t>е</w:t>
      </w:r>
      <w:r w:rsidR="00852147">
        <w:t xml:space="preserve"> </w:t>
      </w:r>
      <w:r w:rsidR="003F1B4C">
        <w:t xml:space="preserve">является </w:t>
      </w:r>
      <w:r w:rsidR="003F1B4C" w:rsidRPr="002B5E37">
        <w:t>обобщением спектрального анализа</w:t>
      </w:r>
      <w:r w:rsidR="003F1B4C">
        <w:t xml:space="preserve"> и заключается </w:t>
      </w:r>
      <w:r w:rsidR="00852147">
        <w:t xml:space="preserve">в извлечении частотных </w:t>
      </w:r>
      <w:r w:rsidR="00852147">
        <w:lastRenderedPageBreak/>
        <w:t xml:space="preserve">признаков из сигналов, но при этом с сохранением временных параметров. </w:t>
      </w:r>
      <w:r w:rsidR="00C82794">
        <w:t xml:space="preserve">Способы фильтрации </w:t>
      </w:r>
      <w:r w:rsidR="00726FB7">
        <w:t>радиолокационных изображений,</w:t>
      </w:r>
      <w:r w:rsidR="00C82794">
        <w:t xml:space="preserve"> основанные на использовании вейвлет-преобразовании показывают более хорошие результаты, чем подходы, связанные с использованием </w:t>
      </w:r>
      <w:r w:rsidR="003D49A3">
        <w:t xml:space="preserve">локальных </w:t>
      </w:r>
      <w:r w:rsidR="00C82794">
        <w:t>статистических данных в одной области</w:t>
      </w:r>
      <w:r w:rsidR="00C82794" w:rsidRPr="00AD22B0">
        <w:rPr>
          <w:highlight w:val="cyan"/>
        </w:rPr>
        <w:t>(</w:t>
      </w:r>
      <w:r w:rsidR="00AD22B0" w:rsidRPr="00AD22B0">
        <w:rPr>
          <w:highlight w:val="cyan"/>
        </w:rPr>
        <w:t>без частотной</w:t>
      </w:r>
      <w:r w:rsidR="00C82794" w:rsidRPr="00AD22B0">
        <w:rPr>
          <w:highlight w:val="cyan"/>
        </w:rPr>
        <w:t>)</w:t>
      </w:r>
      <w:r w:rsidR="003F1B4C">
        <w:t>.</w:t>
      </w:r>
      <w:r w:rsidR="003D49A3">
        <w:t xml:space="preserve"> Применение</w:t>
      </w:r>
      <w:r w:rsidR="003F1B4C" w:rsidRPr="003F1B4C">
        <w:t xml:space="preserve"> вейвлет-преобразовани</w:t>
      </w:r>
      <w:r w:rsidR="003F1B4C">
        <w:t>й</w:t>
      </w:r>
      <w:r w:rsidR="003F1B4C" w:rsidRPr="003F1B4C">
        <w:t xml:space="preserve"> для обработки изображений стало широко распространенным в обработке сигналов и изображений, включая такие области, как компьютерное зрение, медицинская диагностика, видеообработка и другие.</w:t>
      </w:r>
    </w:p>
    <w:p w14:paraId="2A9F5DF1" w14:textId="1BFEDF9B" w:rsidR="004513D9" w:rsidRPr="002134DE" w:rsidRDefault="002E6E28" w:rsidP="00E00522">
      <w:pPr>
        <w:ind w:firstLine="708"/>
        <w:jc w:val="both"/>
      </w:pPr>
      <w:r>
        <w:t>Отдельной группой являются подходы</w:t>
      </w:r>
      <w:r w:rsidR="00882A5A">
        <w:t xml:space="preserve">, использующие для фильтрации и генерации нового </w:t>
      </w:r>
      <w:r w:rsidR="00882A5A" w:rsidRPr="00A77BE8">
        <w:rPr>
          <w:highlight w:val="cyan"/>
          <w:lang w:val="en-US"/>
        </w:rPr>
        <w:t>denoised</w:t>
      </w:r>
      <w:r w:rsidR="00882A5A" w:rsidRPr="00882A5A">
        <w:t xml:space="preserve"> </w:t>
      </w:r>
      <w:r w:rsidR="00882A5A">
        <w:t xml:space="preserve">пикселя информацию о всём изображении – </w:t>
      </w:r>
      <w:r w:rsidR="00140289" w:rsidRPr="002134DE">
        <w:rPr>
          <w:lang w:val="en-US"/>
        </w:rPr>
        <w:t>non</w:t>
      </w:r>
      <w:r w:rsidR="0028182B" w:rsidRPr="002134DE">
        <w:t>-</w:t>
      </w:r>
      <w:r w:rsidR="00140289" w:rsidRPr="002134DE">
        <w:rPr>
          <w:lang w:val="en-US"/>
        </w:rPr>
        <w:t>local</w:t>
      </w:r>
      <w:r w:rsidR="00140289" w:rsidRPr="002134DE">
        <w:t xml:space="preserve"> </w:t>
      </w:r>
      <w:r w:rsidR="00140289" w:rsidRPr="002134DE">
        <w:rPr>
          <w:lang w:val="en-US"/>
        </w:rPr>
        <w:t>methods</w:t>
      </w:r>
      <w:r w:rsidR="00140289" w:rsidRPr="002134DE">
        <w:t xml:space="preserve"> </w:t>
      </w:r>
      <w:r w:rsidR="00FD39E0" w:rsidRPr="002134DE">
        <w:t>[</w:t>
      </w:r>
      <w:r w:rsidR="00FD39E0" w:rsidRPr="00225E40">
        <w:rPr>
          <w:highlight w:val="yellow"/>
        </w:rPr>
        <w:t>7, 8, 9</w:t>
      </w:r>
      <w:r w:rsidR="00140289" w:rsidRPr="00225E40">
        <w:rPr>
          <w:highlight w:val="yellow"/>
        </w:rPr>
        <w:t>]</w:t>
      </w:r>
      <w:r w:rsidR="00882A5A" w:rsidRPr="00225E40">
        <w:rPr>
          <w:highlight w:val="yellow"/>
        </w:rPr>
        <w:t>.</w:t>
      </w:r>
      <w:r w:rsidR="00882A5A">
        <w:t xml:space="preserve"> </w:t>
      </w:r>
      <w:r>
        <w:t>Один из первых таких фильтров</w:t>
      </w:r>
      <w:r w:rsidR="00225E40">
        <w:t>:</w:t>
      </w:r>
      <w:r>
        <w:t xml:space="preserve"> </w:t>
      </w:r>
      <w:r w:rsidR="00882A5A" w:rsidRPr="00882A5A">
        <w:t>Non-</w:t>
      </w:r>
      <w:proofErr w:type="spellStart"/>
      <w:r w:rsidR="00882A5A" w:rsidRPr="00882A5A">
        <w:t>local</w:t>
      </w:r>
      <w:proofErr w:type="spellEnd"/>
      <w:r w:rsidR="00882A5A" w:rsidRPr="00882A5A">
        <w:t xml:space="preserve"> </w:t>
      </w:r>
      <w:proofErr w:type="spellStart"/>
      <w:r w:rsidR="00882A5A" w:rsidRPr="00882A5A">
        <w:t>means</w:t>
      </w:r>
      <w:proofErr w:type="spellEnd"/>
      <w:r w:rsidR="00882A5A">
        <w:t xml:space="preserve"> </w:t>
      </w:r>
      <w:r w:rsidR="00882A5A">
        <w:rPr>
          <w:lang w:val="en-US"/>
        </w:rPr>
        <w:t>filter</w:t>
      </w:r>
      <w:r w:rsidR="00882A5A" w:rsidRPr="00A77BE8">
        <w:t xml:space="preserve"> </w:t>
      </w:r>
      <w:r w:rsidR="00882A5A" w:rsidRPr="00225E40">
        <w:rPr>
          <w:highlight w:val="yellow"/>
        </w:rPr>
        <w:t>[10]</w:t>
      </w:r>
      <w:r w:rsidR="002134DE" w:rsidRPr="00225E40">
        <w:rPr>
          <w:highlight w:val="yellow"/>
        </w:rPr>
        <w:t>,</w:t>
      </w:r>
      <w:r w:rsidR="002134DE">
        <w:t xml:space="preserve"> </w:t>
      </w:r>
      <w:r w:rsidR="00A77BE8">
        <w:t xml:space="preserve">в основе которого лежит вычисление евклидового или другого расстояния от каждого пикселя до каждого и </w:t>
      </w:r>
      <w:r>
        <w:t>введения весовых коэффициентов, которые зависят от полученного значения расстояния. Таким образом, наиболее отдалённые пиксели будут оказывать меньший вклад, чем находящиеся рядом.</w:t>
      </w:r>
    </w:p>
    <w:p w14:paraId="7522F485" w14:textId="4C5B71BF" w:rsidR="00F06495" w:rsidRDefault="0074252B" w:rsidP="00E00522">
      <w:pPr>
        <w:ind w:firstLine="708"/>
        <w:jc w:val="both"/>
      </w:pPr>
      <w:r>
        <w:t>С ростом производительности и возможностью параллельных вычислений начали активно развиваться подходы к обработке изображений, использующие глубокие нейронные сети</w:t>
      </w:r>
      <w:r w:rsidR="00D25F69" w:rsidRPr="00D25F69">
        <w:rPr>
          <w:highlight w:val="cyan"/>
        </w:rPr>
        <w:t>(</w:t>
      </w:r>
      <w:r w:rsidR="00D25F69" w:rsidRPr="00D25F69">
        <w:rPr>
          <w:highlight w:val="cyan"/>
          <w:lang w:val="en-US"/>
        </w:rPr>
        <w:t>DNN</w:t>
      </w:r>
      <w:r w:rsidR="00D25F69" w:rsidRPr="00D25F69">
        <w:rPr>
          <w:highlight w:val="cyan"/>
        </w:rPr>
        <w:t>)</w:t>
      </w:r>
      <w:r>
        <w:t>.</w:t>
      </w:r>
      <w:r w:rsidR="00862173">
        <w:t xml:space="preserve"> </w:t>
      </w:r>
      <w:r w:rsidR="00D25F69">
        <w:t xml:space="preserve">Сложность применения </w:t>
      </w:r>
      <w:r w:rsidR="00D25F69">
        <w:rPr>
          <w:lang w:val="en-US"/>
        </w:rPr>
        <w:t>DNN</w:t>
      </w:r>
      <w:r w:rsidR="00D25F69" w:rsidRPr="00D25F69">
        <w:t xml:space="preserve"> </w:t>
      </w:r>
      <w:r w:rsidR="00D25F69">
        <w:t>для фильтрации радиолокационных изображений состоит в том</w:t>
      </w:r>
      <w:r w:rsidR="00862173">
        <w:t xml:space="preserve">, что для создания модели, способной удалить шум с изображения, необходимо эту модель обучить: подавать на вход зашумлённые изображения, и изображения без шума. Так </w:t>
      </w:r>
      <w:r w:rsidR="00E549B7">
        <w:t>как на радиолокационных изображениях всегда присутствует спекл-шум, то не</w:t>
      </w:r>
      <w:r w:rsidR="00DF1CC1">
        <w:t xml:space="preserve"> </w:t>
      </w:r>
      <w:r w:rsidR="00E549B7">
        <w:t>существует исходных примеров</w:t>
      </w:r>
      <w:r w:rsidR="00063D49">
        <w:t xml:space="preserve"> без шума</w:t>
      </w:r>
      <w:r w:rsidR="00E549B7">
        <w:t>. Это ограничение можно обойти, искусственно накладывая спекл-шум</w:t>
      </w:r>
      <w:r w:rsidR="00E549B7" w:rsidRPr="00225E40">
        <w:rPr>
          <w:highlight w:val="yellow"/>
        </w:rPr>
        <w:t>[1</w:t>
      </w:r>
      <w:r w:rsidR="00AA0FE4">
        <w:rPr>
          <w:highlight w:val="yellow"/>
        </w:rPr>
        <w:t>1</w:t>
      </w:r>
      <w:r w:rsidR="00E549B7" w:rsidRPr="00225E40">
        <w:rPr>
          <w:highlight w:val="yellow"/>
        </w:rPr>
        <w:t>]</w:t>
      </w:r>
      <w:r w:rsidR="00E549B7">
        <w:t xml:space="preserve"> на чистые оптические изображения</w:t>
      </w:r>
      <w:r w:rsidR="006847B6">
        <w:t xml:space="preserve">. </w:t>
      </w:r>
    </w:p>
    <w:p w14:paraId="23CEA046" w14:textId="67671098" w:rsidR="00DF1CC1" w:rsidRPr="00045A3C" w:rsidRDefault="00DF1CC1" w:rsidP="00E00522">
      <w:pPr>
        <w:ind w:firstLine="708"/>
        <w:jc w:val="both"/>
      </w:pPr>
      <w:r w:rsidRPr="00DF1CC1">
        <w:t xml:space="preserve">Как показала практика, </w:t>
      </w:r>
      <w:r w:rsidR="009C04B4">
        <w:t>применение</w:t>
      </w:r>
      <w:r w:rsidRPr="00DF1CC1">
        <w:t xml:space="preserve"> </w:t>
      </w:r>
      <w:r w:rsidR="009C04B4">
        <w:t xml:space="preserve">архитектуры на основе </w:t>
      </w:r>
      <w:proofErr w:type="spellStart"/>
      <w:r w:rsidRPr="00DF1CC1">
        <w:t>св</w:t>
      </w:r>
      <w:r>
        <w:t>ё</w:t>
      </w:r>
      <w:r w:rsidRPr="00DF1CC1">
        <w:t>рточных</w:t>
      </w:r>
      <w:proofErr w:type="spellEnd"/>
      <w:r w:rsidRPr="00DF1CC1">
        <w:t xml:space="preserve"> нейронных сетей (</w:t>
      </w:r>
      <w:r w:rsidRPr="00DF1CC1">
        <w:rPr>
          <w:lang w:val="en-US"/>
        </w:rPr>
        <w:t>Convolutional</w:t>
      </w:r>
      <w:r w:rsidRPr="00DF1CC1">
        <w:t xml:space="preserve"> </w:t>
      </w:r>
      <w:r w:rsidRPr="00DF1CC1">
        <w:rPr>
          <w:lang w:val="en-US"/>
        </w:rPr>
        <w:t>Neural</w:t>
      </w:r>
      <w:r w:rsidRPr="00DF1CC1">
        <w:t xml:space="preserve"> </w:t>
      </w:r>
      <w:r w:rsidRPr="00DF1CC1">
        <w:rPr>
          <w:lang w:val="en-US"/>
        </w:rPr>
        <w:t>Networks</w:t>
      </w:r>
      <w:r w:rsidRPr="00DF1CC1">
        <w:t xml:space="preserve">, </w:t>
      </w:r>
      <w:r w:rsidRPr="00DF1CC1">
        <w:rPr>
          <w:lang w:val="en-US"/>
        </w:rPr>
        <w:t>CNN</w:t>
      </w:r>
      <w:r w:rsidRPr="00DF1CC1">
        <w:t>) в задачах обработки изображений да</w:t>
      </w:r>
      <w:r w:rsidR="009C04B4">
        <w:t>ё</w:t>
      </w:r>
      <w:r w:rsidRPr="00DF1CC1">
        <w:t xml:space="preserve">т  хорошие результаты за счёт </w:t>
      </w:r>
      <w:r>
        <w:t xml:space="preserve">использования </w:t>
      </w:r>
      <w:r w:rsidRPr="00DF1CC1">
        <w:t>информации о пространственной структуре. Во время обучения нейронная сеть настраивается на извлечение признаков из SAR-изображений и на удаление шума, чтобы получить нешумную версию изображения.</w:t>
      </w:r>
      <w:r w:rsidR="000E6186">
        <w:t xml:space="preserve"> В статье </w:t>
      </w:r>
      <w:r w:rsidR="000E6186" w:rsidRPr="000E6186">
        <w:rPr>
          <w:highlight w:val="yellow"/>
        </w:rPr>
        <w:t>[</w:t>
      </w:r>
      <w:r w:rsidR="00B44F75">
        <w:rPr>
          <w:highlight w:val="yellow"/>
        </w:rPr>
        <w:t>11</w:t>
      </w:r>
      <w:r w:rsidR="000E6186" w:rsidRPr="000E6186">
        <w:rPr>
          <w:highlight w:val="yellow"/>
        </w:rPr>
        <w:t>]</w:t>
      </w:r>
      <w:r w:rsidR="000E6186">
        <w:t xml:space="preserve"> описывается механизм избавления от </w:t>
      </w:r>
      <w:r w:rsidR="00500104" w:rsidRPr="00500104">
        <w:t>аддитивного белого Гауссовского</w:t>
      </w:r>
      <w:r w:rsidR="00500104">
        <w:t xml:space="preserve"> </w:t>
      </w:r>
      <w:r w:rsidR="000E6186">
        <w:t>шума</w:t>
      </w:r>
      <w:r w:rsidR="00500104">
        <w:t xml:space="preserve"> с фиксированным уровнем</w:t>
      </w:r>
      <w:r w:rsidR="000E6186">
        <w:t xml:space="preserve">, основанный на вычитании извлечённого при помощи </w:t>
      </w:r>
      <w:r w:rsidR="000E6186">
        <w:rPr>
          <w:lang w:val="en-US"/>
        </w:rPr>
        <w:t>CNN</w:t>
      </w:r>
      <w:r w:rsidR="000E6186">
        <w:t xml:space="preserve"> шума из изображения.</w:t>
      </w:r>
      <w:r w:rsidR="00B44F75">
        <w:t xml:space="preserve"> Данный подход был развит и в </w:t>
      </w:r>
      <w:r w:rsidR="00B44F75" w:rsidRPr="00B44F75">
        <w:rPr>
          <w:highlight w:val="yellow"/>
        </w:rPr>
        <w:t>[</w:t>
      </w:r>
      <w:r w:rsidR="00500104">
        <w:rPr>
          <w:highlight w:val="yellow"/>
        </w:rPr>
        <w:t>12</w:t>
      </w:r>
      <w:r w:rsidR="00B44F75" w:rsidRPr="00B44F75">
        <w:rPr>
          <w:highlight w:val="yellow"/>
        </w:rPr>
        <w:t>]</w:t>
      </w:r>
      <w:r w:rsidR="00B44F75" w:rsidRPr="00B44F75">
        <w:t xml:space="preserve"> </w:t>
      </w:r>
      <w:r w:rsidR="00B44F75">
        <w:t xml:space="preserve">авторы статьи обобщили его на  </w:t>
      </w:r>
      <w:r w:rsidR="00500104">
        <w:t>любой уровень шума.</w:t>
      </w:r>
      <w:r w:rsidR="00045A3C">
        <w:t xml:space="preserve"> Конкретно задача удаления спекл-шума</w:t>
      </w:r>
      <w:r w:rsidR="00EF620E">
        <w:t xml:space="preserve"> хорошо решается</w:t>
      </w:r>
      <w:r w:rsidR="00045A3C">
        <w:t xml:space="preserve"> при помощи </w:t>
      </w:r>
      <w:r w:rsidR="00EF620E">
        <w:t xml:space="preserve">архитектуры нейронной сети, основанной на </w:t>
      </w:r>
      <w:proofErr w:type="spellStart"/>
      <w:r w:rsidR="00045A3C">
        <w:t>свёрточных</w:t>
      </w:r>
      <w:proofErr w:type="spellEnd"/>
      <w:r w:rsidR="00045A3C">
        <w:t xml:space="preserve"> </w:t>
      </w:r>
      <w:r w:rsidR="00EF620E">
        <w:t>слоях и остаточных соединениях</w:t>
      </w:r>
      <w:r w:rsidR="00045A3C" w:rsidRPr="00045A3C">
        <w:rPr>
          <w:highlight w:val="yellow"/>
        </w:rPr>
        <w:t>[13]</w:t>
      </w:r>
      <w:r w:rsidR="00726FB7">
        <w:t>.</w:t>
      </w:r>
    </w:p>
    <w:p w14:paraId="48E75F97" w14:textId="1FD86264" w:rsidR="00DF1CC1" w:rsidRPr="00E86D33" w:rsidRDefault="009C04B4" w:rsidP="00E00522">
      <w:pPr>
        <w:ind w:firstLine="708"/>
        <w:jc w:val="both"/>
      </w:pPr>
      <w:r>
        <w:t xml:space="preserve">Архитектура на основе </w:t>
      </w:r>
      <w:proofErr w:type="spellStart"/>
      <w:r>
        <w:t>автоэнкодера</w:t>
      </w:r>
      <w:proofErr w:type="spellEnd"/>
      <w:r w:rsidR="00DF1CC1" w:rsidRPr="00DF1CC1">
        <w:t xml:space="preserve"> позволяет </w:t>
      </w:r>
      <w:r>
        <w:t xml:space="preserve">обучить </w:t>
      </w:r>
      <w:r w:rsidR="00DF1CC1" w:rsidRPr="00DF1CC1">
        <w:t>нейронн</w:t>
      </w:r>
      <w:r>
        <w:t>ую</w:t>
      </w:r>
      <w:r w:rsidR="00DF1CC1" w:rsidRPr="00DF1CC1">
        <w:t xml:space="preserve"> сеть сжимать исходное изображение до более компактного представления</w:t>
      </w:r>
      <w:r w:rsidR="00097B58">
        <w:t xml:space="preserve"> с </w:t>
      </w:r>
      <w:r w:rsidR="00097B58">
        <w:lastRenderedPageBreak/>
        <w:t>меньшей размерностью и</w:t>
      </w:r>
      <w:r w:rsidR="00DF1CC1" w:rsidRPr="00DF1CC1">
        <w:t xml:space="preserve"> </w:t>
      </w:r>
      <w:r w:rsidR="00097B58">
        <w:t>оставлять</w:t>
      </w:r>
      <w:r w:rsidR="00DF1CC1" w:rsidRPr="00DF1CC1">
        <w:t xml:space="preserve"> наиболее значимые компоненты</w:t>
      </w:r>
      <w:r w:rsidR="007F75B7">
        <w:t xml:space="preserve">, </w:t>
      </w:r>
      <w:r w:rsidR="00DF1CC1" w:rsidRPr="00DF1CC1">
        <w:t>,</w:t>
      </w:r>
      <w:r w:rsidR="00097B58">
        <w:t xml:space="preserve"> после чего </w:t>
      </w:r>
      <w:r w:rsidR="00DF1CC1" w:rsidRPr="00DF1CC1">
        <w:t xml:space="preserve"> расшир</w:t>
      </w:r>
      <w:r w:rsidR="007F75B7">
        <w:t>и</w:t>
      </w:r>
      <w:r w:rsidR="00DF1CC1" w:rsidRPr="00DF1CC1">
        <w:t xml:space="preserve">ть </w:t>
      </w:r>
      <w:r w:rsidR="00097B58">
        <w:t>полученное представление обратно в изображение</w:t>
      </w:r>
      <w:r w:rsidR="00DF1CC1" w:rsidRPr="00DF1CC1">
        <w:t xml:space="preserve"> </w:t>
      </w:r>
      <w:r w:rsidR="00097B58">
        <w:t xml:space="preserve">исходного </w:t>
      </w:r>
      <w:r w:rsidR="00DF1CC1" w:rsidRPr="00DF1CC1">
        <w:t>размера</w:t>
      </w:r>
      <w:r w:rsidR="00097B58">
        <w:t>, но без шума</w:t>
      </w:r>
      <w:r w:rsidR="00DF1CC1" w:rsidRPr="00DF1CC1">
        <w:t>.</w:t>
      </w:r>
      <w:r w:rsidR="00DF1CC1" w:rsidRPr="00B11FD1">
        <w:t xml:space="preserve"> </w:t>
      </w:r>
      <w:r w:rsidR="003519A3">
        <w:t xml:space="preserve">На основе данной идеи </w:t>
      </w:r>
      <w:r w:rsidR="003519A3" w:rsidRPr="00E86D33">
        <w:rPr>
          <w:highlight w:val="yellow"/>
        </w:rPr>
        <w:t xml:space="preserve">авторы </w:t>
      </w:r>
      <w:r w:rsidR="00E86D33" w:rsidRPr="00E86D33">
        <w:rPr>
          <w:highlight w:val="yellow"/>
        </w:rPr>
        <w:t>статьи</w:t>
      </w:r>
      <w:r w:rsidR="003519A3" w:rsidRPr="00E86D33">
        <w:rPr>
          <w:highlight w:val="yellow"/>
        </w:rPr>
        <w:t>[14]</w:t>
      </w:r>
      <w:r w:rsidR="00E86D33" w:rsidRPr="00E86D33">
        <w:t xml:space="preserve"> </w:t>
      </w:r>
      <w:r w:rsidR="00E86D33">
        <w:t xml:space="preserve">предложили одновременное использование нейронной сети на базе </w:t>
      </w:r>
      <w:proofErr w:type="spellStart"/>
      <w:r w:rsidR="00E86D33">
        <w:t>свёрточной</w:t>
      </w:r>
      <w:proofErr w:type="spellEnd"/>
      <w:r w:rsidR="00E86D33">
        <w:t xml:space="preserve"> архитектуры для увеличения </w:t>
      </w:r>
      <w:r w:rsidR="000678C4" w:rsidRPr="000678C4">
        <w:rPr>
          <w:lang w:val="en-US"/>
        </w:rPr>
        <w:t>receptive</w:t>
      </w:r>
      <w:r w:rsidR="000678C4" w:rsidRPr="000678C4">
        <w:t xml:space="preserve"> </w:t>
      </w:r>
      <w:r w:rsidR="000678C4" w:rsidRPr="000678C4">
        <w:rPr>
          <w:lang w:val="en-US"/>
        </w:rPr>
        <w:t>field</w:t>
      </w:r>
      <w:r w:rsidR="000678C4" w:rsidRPr="000678C4">
        <w:t xml:space="preserve"> </w:t>
      </w:r>
      <w:r w:rsidR="00E86D33">
        <w:t xml:space="preserve">с применением </w:t>
      </w:r>
      <w:r w:rsidR="000678C4">
        <w:t xml:space="preserve">механизма </w:t>
      </w:r>
      <w:proofErr w:type="spellStart"/>
      <w:r w:rsidR="000678C4">
        <w:t>автокодировщика</w:t>
      </w:r>
      <w:proofErr w:type="spellEnd"/>
      <w:r w:rsidR="000678C4">
        <w:t xml:space="preserve"> для извлечения важных признаков.</w:t>
      </w:r>
    </w:p>
    <w:p w14:paraId="64B3782E" w14:textId="01227A6E" w:rsidR="00DC54A5" w:rsidRPr="00F752C4" w:rsidRDefault="00DC54A5" w:rsidP="00F752C4">
      <w:pPr>
        <w:ind w:firstLine="708"/>
        <w:jc w:val="both"/>
      </w:pPr>
      <w:r>
        <w:t xml:space="preserve">Более сложным является применение архитектуры на основе </w:t>
      </w:r>
      <w:r>
        <w:rPr>
          <w:lang w:val="en-US"/>
        </w:rPr>
        <w:t>GAN</w:t>
      </w:r>
      <w:r>
        <w:t>, идея которой базируется на двух нейронных сетях</w:t>
      </w:r>
      <w:r w:rsidR="001F3D8A">
        <w:t xml:space="preserve">: </w:t>
      </w:r>
      <w:r w:rsidR="00236E1A">
        <w:t>Генератор</w:t>
      </w:r>
      <w:r w:rsidR="001F3D8A" w:rsidRPr="001F3D8A">
        <w:t xml:space="preserve"> </w:t>
      </w:r>
      <w:r w:rsidR="001F3D8A">
        <w:t xml:space="preserve">получает на вход </w:t>
      </w:r>
      <w:r>
        <w:t xml:space="preserve"> </w:t>
      </w:r>
      <w:r w:rsidR="001F3D8A">
        <w:t xml:space="preserve">зашумлённое изображение и старается его отфильтровать. </w:t>
      </w:r>
      <w:r w:rsidR="00236E1A">
        <w:t>Дискриминатор</w:t>
      </w:r>
      <w:r w:rsidR="00236E1A" w:rsidRPr="00236E1A">
        <w:t xml:space="preserve"> </w:t>
      </w:r>
      <w:r w:rsidR="00236E1A">
        <w:t xml:space="preserve">получает на вход либо изображение с выхода Генератора, либо изображение без шума, после чего определяет, является ли это изображение изначально без шума, или получено после фильтрования генератором. Таким образом две нейронные сети состязаются и обучаются вместе. Главная проблема  заключается в сложности </w:t>
      </w:r>
      <w:r w:rsidR="00BC52BC">
        <w:t>выбора функции потерь для обучения</w:t>
      </w:r>
      <w:r w:rsidR="00207DE6">
        <w:t xml:space="preserve"> и длительности процесса.</w:t>
      </w:r>
      <w:r w:rsidR="00F752C4" w:rsidRPr="00F752C4">
        <w:t xml:space="preserve"> </w:t>
      </w:r>
      <w:r w:rsidR="00B83E99">
        <w:t>На основе такого подхода разработана система</w:t>
      </w:r>
      <w:r w:rsidR="00B83E99" w:rsidRPr="00B83E99">
        <w:rPr>
          <w:highlight w:val="yellow"/>
        </w:rPr>
        <w:t>[15]</w:t>
      </w:r>
      <w:r w:rsidR="00B83E99">
        <w:t xml:space="preserve">, задача которой заключается в повышении разрешения радиолокационных изображений. </w:t>
      </w:r>
    </w:p>
    <w:p w14:paraId="34A806E2" w14:textId="4EE5EE96" w:rsidR="0087323E" w:rsidRDefault="0087323E" w:rsidP="00B83E99">
      <w:pPr>
        <w:ind w:firstLine="708"/>
        <w:jc w:val="both"/>
      </w:pPr>
      <w:r>
        <w:t>Отдельно можно выделить комбинации подходов. Например, использование вейвлет</w:t>
      </w:r>
      <w:r w:rsidR="00404979">
        <w:t>-</w:t>
      </w:r>
      <w:r>
        <w:t xml:space="preserve">преобразования и </w:t>
      </w:r>
      <w:r w:rsidR="003D0D57">
        <w:t>глубокой нейронной сети на базе Трансформеров</w:t>
      </w:r>
      <w:r w:rsidR="00404979" w:rsidRPr="00404979">
        <w:t xml:space="preserve"> </w:t>
      </w:r>
      <w:r w:rsidR="00404979">
        <w:t xml:space="preserve">показало неплохие результаты </w:t>
      </w:r>
      <w:r w:rsidR="003D0D57" w:rsidRPr="00404979">
        <w:rPr>
          <w:highlight w:val="yellow"/>
        </w:rPr>
        <w:t>[1</w:t>
      </w:r>
      <w:r w:rsidR="00B83E99" w:rsidRPr="00B83E99">
        <w:rPr>
          <w:highlight w:val="yellow"/>
        </w:rPr>
        <w:t>6</w:t>
      </w:r>
      <w:r w:rsidR="003D0D57" w:rsidRPr="00404979">
        <w:rPr>
          <w:highlight w:val="yellow"/>
        </w:rPr>
        <w:t>]</w:t>
      </w:r>
      <w:r w:rsidR="00404979">
        <w:t xml:space="preserve">. Ключевая идея заключается в извлечении </w:t>
      </w:r>
      <w:r w:rsidR="00A94068">
        <w:t>высокочастотной и низкочастотной информации с последующим нахождением зависимостей между ними при помощи механизма внимания, который заложен в основе работы Трансформеров.</w:t>
      </w:r>
    </w:p>
    <w:p w14:paraId="5CE9382E" w14:textId="7A1D23CF" w:rsidR="00CE16FE" w:rsidRDefault="00CE16FE" w:rsidP="00DF1CC1">
      <w:pPr>
        <w:jc w:val="both"/>
      </w:pPr>
    </w:p>
    <w:p w14:paraId="0333914F" w14:textId="6BAA2FF6" w:rsidR="00CE16FE" w:rsidRPr="00C15AFF" w:rsidRDefault="00C15AFF" w:rsidP="00CE16FE">
      <w:pPr>
        <w:jc w:val="both"/>
        <w:rPr>
          <w:b/>
          <w:bCs/>
        </w:rPr>
      </w:pPr>
      <w:r w:rsidRPr="00C15AFF">
        <w:rPr>
          <w:b/>
          <w:bCs/>
        </w:rPr>
        <w:t>Описание модели</w:t>
      </w:r>
    </w:p>
    <w:p w14:paraId="6C5A281D" w14:textId="0F5B2E5E" w:rsidR="00CE16FE" w:rsidRDefault="00CE16FE" w:rsidP="00911F40">
      <w:pPr>
        <w:ind w:firstLine="360"/>
        <w:jc w:val="both"/>
      </w:pPr>
      <w:r>
        <w:t>Для фильтрации радиолокационных изображений были разработаны и обучены различные модели глубоких нейронных сетей, направленные на решение задач регрессии или классификации. Процесс получения готовой модели можно разделить на несколько этапов, часть из которых посвящен</w:t>
      </w:r>
      <w:r w:rsidR="00E43A9F">
        <w:t xml:space="preserve">ы </w:t>
      </w:r>
      <w:r>
        <w:t>предобработке данных.</w:t>
      </w:r>
    </w:p>
    <w:p w14:paraId="59C1C504" w14:textId="57A3D5D2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Подготовка данных для обучения</w:t>
      </w:r>
    </w:p>
    <w:p w14:paraId="06E1EE8E" w14:textId="29B6C4D9" w:rsidR="00E43A9F" w:rsidRPr="009140AB" w:rsidRDefault="00CE16FE" w:rsidP="00911F40">
      <w:pPr>
        <w:ind w:firstLine="360"/>
        <w:jc w:val="both"/>
      </w:pPr>
      <w:r>
        <w:t xml:space="preserve">В первую задаётся фиксированный размер скользящего окна </w:t>
      </w:r>
      <w:proofErr w:type="spellStart"/>
      <w:r>
        <w:rPr>
          <w:lang w:val="en-US"/>
        </w:rPr>
        <w:t>NxN</w:t>
      </w:r>
      <w:proofErr w:type="spellEnd"/>
      <w:r>
        <w:t xml:space="preserve">, от которого зависит количество нейронов во входном слое модели. К исходному оптическому изображению добавляются по краям зеркальные копии границ, где глубина границы </w:t>
      </w:r>
      <w:r w:rsidR="00E43A9F">
        <w:t>составляет</w:t>
      </w:r>
      <w:r>
        <w:t xml:space="preserve"> половин</w:t>
      </w:r>
      <w:r w:rsidR="00E43A9F">
        <w:t>у</w:t>
      </w:r>
      <w:r>
        <w:t xml:space="preserve"> ширины выбранного окна. После на изображение накладывается </w:t>
      </w:r>
      <w:r w:rsidR="009140AB">
        <w:t>мультипликативный спекл-шум,</w:t>
      </w:r>
      <w:r w:rsidR="009140AB" w:rsidRPr="009140AB">
        <w:t xml:space="preserve"> </w:t>
      </w:r>
      <w:r w:rsidR="009140AB">
        <w:t>имеющий, согласно научным исследованиям</w:t>
      </w:r>
      <w:r w:rsidR="00EF620E">
        <w:t xml:space="preserve">, </w:t>
      </w:r>
      <w:r w:rsidR="009140AB">
        <w:t>распределение Рэлея с параметром масштаба 0.27,</w:t>
      </w:r>
      <w:r w:rsidR="00E43A9F">
        <w:t xml:space="preserve"> </w:t>
      </w:r>
      <w:r w:rsidR="009140AB">
        <w:t>по</w:t>
      </w:r>
      <w:r w:rsidR="00E43A9F">
        <w:t xml:space="preserve"> формуле </w:t>
      </w:r>
      <w:r w:rsidR="008E5A47" w:rsidRPr="009140AB">
        <w:t>(1)</w:t>
      </w:r>
    </w:p>
    <w:p w14:paraId="79B00B2F" w14:textId="7E5855B9" w:rsidR="00CE16FE" w:rsidRPr="009140AB" w:rsidRDefault="00000000" w:rsidP="00CE16FE">
      <w:pPr>
        <w:jc w:val="both"/>
        <w:rPr>
          <w:rFonts w:eastAsiaTheme="minorEastAsia"/>
        </w:rPr>
      </w:pPr>
      <m:oMathPara>
        <m:oMath>
          <m:eqArr>
            <m:eqArrPr>
              <m:maxDist m:val="1"/>
              <m:ctrlPr>
                <w:rPr>
                  <w:rFonts w:ascii="Cambria Math" w:hAnsi="Cambria Math"/>
                  <w:i/>
                </w:rPr>
              </m:ctrlPr>
            </m:eqArrPr>
            <m:e>
              <m:r>
                <w:rPr>
                  <w:rFonts w:ascii="Cambria Math" w:hAnsi="Cambria Math"/>
                </w:rPr>
                <m:t>NoisedImg=Img+Img*Noise # 1</m:t>
              </m:r>
            </m:e>
          </m:eqArr>
        </m:oMath>
      </m:oMathPara>
    </w:p>
    <w:p w14:paraId="71A9F704" w14:textId="10A2C860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 xml:space="preserve">Создание </w:t>
      </w:r>
      <w:proofErr w:type="spellStart"/>
      <w:r w:rsidRPr="00C15AFF">
        <w:t>датасета</w:t>
      </w:r>
      <w:proofErr w:type="spellEnd"/>
    </w:p>
    <w:p w14:paraId="25F14902" w14:textId="2AB3DB10" w:rsidR="005F0A8C" w:rsidRDefault="00CE16FE" w:rsidP="00911F40">
      <w:pPr>
        <w:ind w:firstLine="360"/>
        <w:jc w:val="both"/>
      </w:pPr>
      <w:r>
        <w:t xml:space="preserve">Получение набора данных заключается в </w:t>
      </w:r>
      <w:r w:rsidR="009140AB">
        <w:t>генерации</w:t>
      </w:r>
      <w:r>
        <w:t xml:space="preserve"> пар: данные на входе и ожидаемые данные на выходе. В качестве входных данных выбирается квадратное окно заданной ширины из зашумлённого изображения, ожидаемое значение на выходе – это пиксель в центре окна на исходном изображении без шума. Таким образом, окно скользит вдоль всего изображения с заданным шагом</w:t>
      </w:r>
      <w:r w:rsidR="00DB04F1" w:rsidRPr="00DB04F1">
        <w:t xml:space="preserve">. </w:t>
      </w:r>
      <w:r w:rsidR="00DB04F1">
        <w:t xml:space="preserve">На рисунке 1 </w:t>
      </w:r>
      <w:r w:rsidR="00FF2B35">
        <w:t xml:space="preserve">графически показан данный </w:t>
      </w:r>
      <w:r w:rsidR="00DB04F1">
        <w:t>процесс на изображении размера 3*</w:t>
      </w:r>
      <w:r w:rsidR="00B858BA">
        <w:t>3</w:t>
      </w:r>
      <w:r w:rsidR="00DB04F1">
        <w:t xml:space="preserve">, к которому добавили границы, равные размеру окна 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  <w:lang w:val="en-US"/>
              </w:rPr>
              <m:t>N</m:t>
            </m:r>
            <m:r>
              <w:rPr>
                <w:rFonts w:ascii="Cambria Math" w:hAnsi="Cambria Math"/>
              </w:rPr>
              <m:t>-1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,</m:t>
        </m:r>
      </m:oMath>
      <w:r w:rsidR="00DB04F1">
        <w:t xml:space="preserve"> где ширина окна составляет 3</w:t>
      </w:r>
      <w:r w:rsidR="00B858BA">
        <w:t xml:space="preserve"> и шаг окна равняется 1</w:t>
      </w:r>
    </w:p>
    <w:p w14:paraId="6BFF828B" w14:textId="7977BF55" w:rsidR="00A40657" w:rsidRDefault="00FF2B35" w:rsidP="00FF2B35">
      <w:pPr>
        <w:keepNext/>
        <w:jc w:val="center"/>
      </w:pPr>
      <w:r>
        <w:rPr>
          <w:i/>
          <w:iCs/>
          <w:noProof/>
          <w:color w:val="44546A" w:themeColor="text2"/>
          <w:sz w:val="18"/>
          <w:szCs w:val="18"/>
        </w:rPr>
        <w:drawing>
          <wp:inline distT="0" distB="0" distL="0" distR="0" wp14:anchorId="48997AF8" wp14:editId="36371FDC">
            <wp:extent cx="4655976" cy="4853774"/>
            <wp:effectExtent l="0" t="0" r="0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3979" cy="4862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CF9FCA" w14:textId="3527FBA8" w:rsidR="005F0A8C" w:rsidRPr="00AA534E" w:rsidRDefault="00A40657" w:rsidP="00A40657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057732" w:rsidRPr="00AA534E">
        <w:rPr>
          <w:noProof/>
          <w:sz w:val="24"/>
          <w:szCs w:val="24"/>
        </w:rPr>
        <w:t>1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 Процесс прохода  окна по изображению с шириной окна </w:t>
      </w:r>
      <w:r w:rsidRPr="00911F40">
        <w:rPr>
          <w:sz w:val="24"/>
          <w:szCs w:val="24"/>
          <w:lang w:val="en-US"/>
        </w:rPr>
        <w:t>N</w:t>
      </w:r>
      <w:r w:rsidRPr="00AA534E">
        <w:rPr>
          <w:sz w:val="24"/>
          <w:szCs w:val="24"/>
        </w:rPr>
        <w:t xml:space="preserve"> = 3.</w:t>
      </w:r>
    </w:p>
    <w:p w14:paraId="207658DB" w14:textId="1B4B3723" w:rsidR="00CE16FE" w:rsidRDefault="00CE16FE" w:rsidP="001F72F9">
      <w:pPr>
        <w:ind w:firstLine="708"/>
        <w:jc w:val="both"/>
      </w:pPr>
      <w:r>
        <w:t xml:space="preserve">Полученные данные преобразуются в одномерный массив и записываются в </w:t>
      </w:r>
      <w:r w:rsidR="009140AB">
        <w:t>файл</w:t>
      </w:r>
      <w:r w:rsidR="00057732">
        <w:t>,</w:t>
      </w:r>
      <w:r>
        <w:t xml:space="preserve"> </w:t>
      </w:r>
      <w:r w:rsidR="009140AB">
        <w:t xml:space="preserve">либо переменную </w:t>
      </w:r>
      <w:r>
        <w:t>для дальнейшего обучения.</w:t>
      </w:r>
      <w:r w:rsidR="00AF1C64">
        <w:t xml:space="preserve"> Рисунок 2 иллюстрирует, каким образом двумерные данные конвертируются в одномерный вектор.</w:t>
      </w:r>
    </w:p>
    <w:p w14:paraId="09292EC2" w14:textId="6530DCDC" w:rsidR="00AF1C64" w:rsidRDefault="00D30DA7" w:rsidP="00AF1C64">
      <w:pPr>
        <w:keepNext/>
        <w:jc w:val="both"/>
      </w:pPr>
      <w:r>
        <w:rPr>
          <w:noProof/>
        </w:rPr>
        <w:lastRenderedPageBreak/>
        <w:drawing>
          <wp:inline distT="0" distB="0" distL="0" distR="0" wp14:anchorId="08E59A06" wp14:editId="78836E71">
            <wp:extent cx="5923915" cy="1875790"/>
            <wp:effectExtent l="0" t="0" r="63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6647DE" w14:textId="45BF7DA3" w:rsidR="00AF1C64" w:rsidRPr="00AA534E" w:rsidRDefault="00AF1C64" w:rsidP="00AF1C64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="00057732" w:rsidRPr="00AA534E">
        <w:rPr>
          <w:noProof/>
          <w:sz w:val="24"/>
          <w:szCs w:val="24"/>
        </w:rPr>
        <w:t>2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>. Процесс преобразование матрицы в вектор</w:t>
      </w:r>
      <w:r w:rsidRPr="00AA534E">
        <w:rPr>
          <w:noProof/>
          <w:sz w:val="24"/>
          <w:szCs w:val="24"/>
        </w:rPr>
        <w:t xml:space="preserve">. </w:t>
      </w:r>
      <w:r w:rsidRPr="00AA534E">
        <w:rPr>
          <w:noProof/>
          <w:sz w:val="24"/>
          <w:szCs w:val="24"/>
          <w:lang w:val="en-US"/>
        </w:rPr>
        <w:t>N</w:t>
      </w:r>
      <w:r w:rsidRPr="00AA534E">
        <w:rPr>
          <w:noProof/>
          <w:sz w:val="24"/>
          <w:szCs w:val="24"/>
        </w:rPr>
        <w:t xml:space="preserve"> - количество элементов в строке и количество строк</w:t>
      </w:r>
    </w:p>
    <w:p w14:paraId="185F4BC9" w14:textId="1E95CED9" w:rsidR="00057732" w:rsidRDefault="00057732" w:rsidP="00D30DA7">
      <w:pPr>
        <w:ind w:firstLine="360"/>
        <w:jc w:val="both"/>
      </w:pPr>
      <w:r>
        <w:t xml:space="preserve">Изложенный </w:t>
      </w:r>
      <w:r w:rsidR="00CE16FE">
        <w:t>алгоритм действий применяется последовательно ко всем изображениям.</w:t>
      </w:r>
    </w:p>
    <w:p w14:paraId="4B3296F5" w14:textId="77777777" w:rsidR="00057732" w:rsidRDefault="00057732" w:rsidP="00CE16FE">
      <w:pPr>
        <w:jc w:val="both"/>
      </w:pPr>
    </w:p>
    <w:p w14:paraId="3FFF1687" w14:textId="55EE60C6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Описание модели</w:t>
      </w:r>
    </w:p>
    <w:p w14:paraId="38101847" w14:textId="228F63BF" w:rsidR="00CE16FE" w:rsidRDefault="00CE16FE" w:rsidP="00CE16FE">
      <w:pPr>
        <w:jc w:val="both"/>
      </w:pPr>
      <w:r>
        <w:t xml:space="preserve">Архитектура нейронной сети состоит из </w:t>
      </w:r>
      <w:proofErr w:type="spellStart"/>
      <w:r>
        <w:t>полносвязных</w:t>
      </w:r>
      <w:proofErr w:type="spellEnd"/>
      <w:r>
        <w:t xml:space="preserve"> слоёв: входной слой, выходной и </w:t>
      </w:r>
      <w:r>
        <w:rPr>
          <w:lang w:val="en-US"/>
        </w:rPr>
        <w:t>n</w:t>
      </w:r>
      <w:r w:rsidRPr="00B3746E">
        <w:t xml:space="preserve"> </w:t>
      </w:r>
      <w:r>
        <w:t>скрытых, количество которых можно изменять. На выходе каждого слоя, кроме последнего, используется слой для нормирования данных</w:t>
      </w:r>
      <w:r w:rsidR="00BA2143" w:rsidRPr="00BA2143">
        <w:rPr>
          <w:highlight w:val="yellow"/>
        </w:rPr>
        <w:t>[]</w:t>
      </w:r>
      <w:r>
        <w:t xml:space="preserve"> и функция активации. В качестве функции активации выбрана </w:t>
      </w:r>
      <w:proofErr w:type="spellStart"/>
      <w:r>
        <w:rPr>
          <w:lang w:val="en-US"/>
        </w:rPr>
        <w:t>ReLU</w:t>
      </w:r>
      <w:proofErr w:type="spellEnd"/>
      <w:r w:rsidR="00BA2143" w:rsidRPr="00BA2143">
        <w:rPr>
          <w:highlight w:val="yellow"/>
        </w:rPr>
        <w:t>[]</w:t>
      </w:r>
      <w:r>
        <w:t>. Количество нейронов входного слоя равняется квадрату ширины окна (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t>). С выходным слоем сложнее: в задаче регрессии на выходе только один нейрон, если же задача классификации, в таком случае на выходе должен быть вектор длинной 255. Общая структура нейронной сети приведена на рисунке (…)</w:t>
      </w:r>
    </w:p>
    <w:p w14:paraId="5C803076" w14:textId="77777777" w:rsidR="00CE16FE" w:rsidRDefault="00CE16FE" w:rsidP="00CE16FE">
      <w:pPr>
        <w:jc w:val="both"/>
      </w:pPr>
    </w:p>
    <w:p w14:paraId="5E7D6711" w14:textId="77777777" w:rsidR="00057732" w:rsidRDefault="00057732" w:rsidP="00057732">
      <w:pPr>
        <w:keepNext/>
        <w:jc w:val="center"/>
      </w:pPr>
      <w:r>
        <w:rPr>
          <w:noProof/>
        </w:rPr>
        <w:drawing>
          <wp:inline distT="0" distB="0" distL="0" distR="0" wp14:anchorId="0C4C0872" wp14:editId="5FF768DA">
            <wp:extent cx="4822092" cy="2335451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38093" cy="23432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D00273" w14:textId="0B46273B" w:rsidR="00CE16FE" w:rsidRPr="00AA534E" w:rsidRDefault="00057732" w:rsidP="00057732">
      <w:pPr>
        <w:pStyle w:val="a8"/>
        <w:jc w:val="center"/>
        <w:rPr>
          <w:sz w:val="24"/>
          <w:szCs w:val="24"/>
        </w:rPr>
      </w:pPr>
      <w:r w:rsidRPr="00AA534E">
        <w:rPr>
          <w:sz w:val="24"/>
          <w:szCs w:val="24"/>
        </w:rPr>
        <w:t xml:space="preserve">Рисунок </w:t>
      </w:r>
      <w:r w:rsidRPr="00AA534E">
        <w:rPr>
          <w:sz w:val="24"/>
          <w:szCs w:val="24"/>
        </w:rPr>
        <w:fldChar w:fldCharType="begin"/>
      </w:r>
      <w:r w:rsidRPr="00AA534E">
        <w:rPr>
          <w:sz w:val="24"/>
          <w:szCs w:val="24"/>
        </w:rPr>
        <w:instrText xml:space="preserve"> SEQ Рисунок \* ARABIC </w:instrText>
      </w:r>
      <w:r w:rsidRPr="00AA534E">
        <w:rPr>
          <w:sz w:val="24"/>
          <w:szCs w:val="24"/>
        </w:rPr>
        <w:fldChar w:fldCharType="separate"/>
      </w:r>
      <w:r w:rsidRPr="00AA534E">
        <w:rPr>
          <w:noProof/>
          <w:sz w:val="24"/>
          <w:szCs w:val="24"/>
        </w:rPr>
        <w:t>3</w:t>
      </w:r>
      <w:r w:rsidRPr="00AA534E">
        <w:rPr>
          <w:sz w:val="24"/>
          <w:szCs w:val="24"/>
        </w:rPr>
        <w:fldChar w:fldCharType="end"/>
      </w:r>
      <w:r w:rsidRPr="00AA534E">
        <w:rPr>
          <w:sz w:val="24"/>
          <w:szCs w:val="24"/>
        </w:rPr>
        <w:t xml:space="preserve">. Архитектура </w:t>
      </w:r>
      <w:proofErr w:type="spellStart"/>
      <w:r w:rsidRPr="00AA534E">
        <w:rPr>
          <w:sz w:val="24"/>
          <w:szCs w:val="24"/>
        </w:rPr>
        <w:t>полносвязной</w:t>
      </w:r>
      <w:proofErr w:type="spellEnd"/>
      <w:r w:rsidRPr="00AA534E">
        <w:rPr>
          <w:sz w:val="24"/>
          <w:szCs w:val="24"/>
        </w:rPr>
        <w:t xml:space="preserve"> нейронной сети</w:t>
      </w:r>
    </w:p>
    <w:p w14:paraId="12FAB89E" w14:textId="20EB92B9" w:rsidR="00CE16FE" w:rsidRPr="00C15AFF" w:rsidRDefault="00CE16FE" w:rsidP="00CE16FE">
      <w:pPr>
        <w:pStyle w:val="a3"/>
        <w:numPr>
          <w:ilvl w:val="0"/>
          <w:numId w:val="3"/>
        </w:numPr>
        <w:jc w:val="both"/>
      </w:pPr>
      <w:r w:rsidRPr="00C15AFF">
        <w:t>Обучение модели</w:t>
      </w:r>
    </w:p>
    <w:p w14:paraId="7881BC9D" w14:textId="7533BECD" w:rsidR="00B40300" w:rsidRDefault="00CE16FE" w:rsidP="00CE16FE">
      <w:pPr>
        <w:jc w:val="both"/>
      </w:pPr>
      <w:r>
        <w:lastRenderedPageBreak/>
        <w:t xml:space="preserve">Обучение модели происходит на синтезированных данных. На вход подаётся </w:t>
      </w:r>
      <w:r w:rsidR="00472914">
        <w:t xml:space="preserve">случайная </w:t>
      </w:r>
      <w:r>
        <w:t>часть изображения – окно</w:t>
      </w:r>
      <w:r w:rsidR="00B40300">
        <w:t>.</w:t>
      </w:r>
      <w:r>
        <w:t xml:space="preserve"> </w:t>
      </w:r>
    </w:p>
    <w:p w14:paraId="10A20617" w14:textId="0E7EA206" w:rsidR="006901DB" w:rsidRDefault="00B40300" w:rsidP="00CE16FE">
      <w:pPr>
        <w:jc w:val="both"/>
      </w:pPr>
      <w:r>
        <w:t xml:space="preserve">Для задачи регрессии </w:t>
      </w:r>
      <w:r w:rsidR="006901DB">
        <w:t>используется среднеквадратичное отклонение</w:t>
      </w:r>
      <w:r w:rsidR="00293711" w:rsidRPr="00293711">
        <w:rPr>
          <w:highlight w:val="yellow"/>
        </w:rPr>
        <w:t>[]</w:t>
      </w:r>
      <w:r w:rsidR="006901DB">
        <w:t xml:space="preserve"> в качестве функции потерь, которое сравнивает полученное одно числовое значение, характеризующее яркость пикселя с реальным значением яркости пикселя из изображения без шума. </w:t>
      </w:r>
    </w:p>
    <w:p w14:paraId="0C1947FA" w14:textId="155CDD5A" w:rsidR="00B40300" w:rsidRDefault="003F1C50" w:rsidP="00CE16FE">
      <w:pPr>
        <w:jc w:val="both"/>
      </w:pPr>
      <w:r>
        <w:t>Так как</w:t>
      </w:r>
      <w:r w:rsidR="006901DB">
        <w:t xml:space="preserve"> задаче классификации</w:t>
      </w:r>
      <w:r w:rsidR="00FB6E15">
        <w:t xml:space="preserve"> </w:t>
      </w:r>
      <w:r>
        <w:t xml:space="preserve">модель возвращает не одно значение, а вектор, то </w:t>
      </w:r>
      <w:r w:rsidR="00FB6E15">
        <w:t xml:space="preserve">необходимо реальное значение пикселя </w:t>
      </w:r>
      <w:r w:rsidR="00ED77B0">
        <w:t xml:space="preserve">предварительно </w:t>
      </w:r>
      <w:r w:rsidR="00FB6E15">
        <w:t xml:space="preserve">закодировать </w:t>
      </w:r>
      <w:r>
        <w:t xml:space="preserve">также </w:t>
      </w:r>
      <w:r w:rsidR="00FB6E15">
        <w:t>в вектор длины 255, состоящий из нулей и одной единицы, индекс которой в массиве характеризует яркость</w:t>
      </w:r>
      <w:r w:rsidR="00ED77B0">
        <w:t xml:space="preserve"> пикселя</w:t>
      </w:r>
      <w:r>
        <w:t>.</w:t>
      </w:r>
      <w:r w:rsidR="00FB6E15">
        <w:t xml:space="preserve"> Для обучения данной архитектуры используется перекрёстная энтропия</w:t>
      </w:r>
      <w:r w:rsidR="00293711" w:rsidRPr="00B96709">
        <w:rPr>
          <w:highlight w:val="yellow"/>
        </w:rPr>
        <w:t>[]</w:t>
      </w:r>
      <w:r w:rsidR="00FB6E15">
        <w:t xml:space="preserve">. </w:t>
      </w:r>
    </w:p>
    <w:p w14:paraId="378939C6" w14:textId="47DCA514" w:rsidR="00CE16FE" w:rsidRDefault="00CE16FE" w:rsidP="00CE16FE">
      <w:pPr>
        <w:jc w:val="both"/>
      </w:pPr>
      <w:r>
        <w:t xml:space="preserve">Оптимизатором выбран алгоритм </w:t>
      </w:r>
      <w:r>
        <w:rPr>
          <w:lang w:val="en-US"/>
        </w:rPr>
        <w:t>Adam</w:t>
      </w:r>
      <w:r w:rsidRPr="0051640C">
        <w:t>[1</w:t>
      </w:r>
      <w:r w:rsidR="00EF620E">
        <w:t>6</w:t>
      </w:r>
      <w:r w:rsidRPr="0051640C">
        <w:t>]</w:t>
      </w:r>
      <w:r w:rsidR="00472914" w:rsidRPr="0051640C">
        <w:t>.</w:t>
      </w:r>
      <w:r>
        <w:t xml:space="preserve"> Таким образом, происходит минимизация функции потерь </w:t>
      </w:r>
      <w:r w:rsidR="00472914">
        <w:t>и поиск минимума функции.</w:t>
      </w:r>
    </w:p>
    <w:p w14:paraId="6DFED1D5" w14:textId="53FAD710" w:rsidR="00C32C71" w:rsidRDefault="00C32C71" w:rsidP="00C32C71">
      <w:pPr>
        <w:pStyle w:val="a3"/>
        <w:numPr>
          <w:ilvl w:val="0"/>
          <w:numId w:val="3"/>
        </w:numPr>
        <w:jc w:val="both"/>
      </w:pPr>
      <w:r>
        <w:t>Фильтрация изображения</w:t>
      </w:r>
    </w:p>
    <w:p w14:paraId="79D6FF79" w14:textId="0702E3E9" w:rsidR="00C32C71" w:rsidRDefault="006C22B5" w:rsidP="00C32C71">
      <w:pPr>
        <w:jc w:val="both"/>
      </w:pPr>
      <w:r>
        <w:t>Чтобы отфильтровать зашумлённое изображение</w:t>
      </w:r>
      <w:r w:rsidR="003F6826">
        <w:t xml:space="preserve"> с предварительно </w:t>
      </w:r>
      <w:r w:rsidR="009031CE">
        <w:t>добавленными</w:t>
      </w:r>
      <w:r w:rsidR="003F6826">
        <w:t xml:space="preserve"> границами, о которых говорится в пункте 1</w:t>
      </w:r>
      <w:r>
        <w:t>, на вход модели подаётся окно, в котором модель предсказывает пиксель в центре. Таким</w:t>
      </w:r>
      <w:r w:rsidR="003F6826">
        <w:t xml:space="preserve"> образом</w:t>
      </w:r>
      <w:r>
        <w:t>, итеративным процессо</w:t>
      </w:r>
      <w:r w:rsidR="003F6826">
        <w:t>м</w:t>
      </w:r>
      <w:r>
        <w:t xml:space="preserve"> удаётся восстановить </w:t>
      </w:r>
      <w:r w:rsidR="003F6826">
        <w:t xml:space="preserve">исходное изображение без шума. </w:t>
      </w:r>
    </w:p>
    <w:p w14:paraId="48F5C90F" w14:textId="000D6087" w:rsidR="00C15AFF" w:rsidRDefault="00C15AFF" w:rsidP="00C15AFF">
      <w:pPr>
        <w:pStyle w:val="a3"/>
        <w:numPr>
          <w:ilvl w:val="0"/>
          <w:numId w:val="3"/>
        </w:numPr>
        <w:jc w:val="both"/>
      </w:pPr>
      <w:r>
        <w:t>Оценка модели</w:t>
      </w:r>
    </w:p>
    <w:p w14:paraId="1C3CC9A7" w14:textId="4F7CFD69" w:rsidR="00C15AFF" w:rsidRDefault="002F0BA1" w:rsidP="00C15AFF">
      <w:pPr>
        <w:jc w:val="both"/>
      </w:pPr>
      <w:r>
        <w:t xml:space="preserve">Для оценивания эффективности модели необходимо задать метрику, которая будет сравнивать отфильтрованное изображение с исходным. </w:t>
      </w:r>
      <w:r w:rsidR="00C32C71">
        <w:t xml:space="preserve">В данной работе оценивание производилось при помощи метрик </w:t>
      </w:r>
      <w:r>
        <w:rPr>
          <w:lang w:val="en-US"/>
        </w:rPr>
        <w:t>SSIM</w:t>
      </w:r>
      <w:r w:rsidRPr="00C32C71">
        <w:t>[1</w:t>
      </w:r>
      <w:r w:rsidR="00EF620E">
        <w:t>7</w:t>
      </w:r>
      <w:r w:rsidRPr="00C32C71">
        <w:t xml:space="preserve">] </w:t>
      </w:r>
      <w:r>
        <w:t xml:space="preserve">и </w:t>
      </w:r>
      <w:r>
        <w:rPr>
          <w:lang w:val="en-US"/>
        </w:rPr>
        <w:t>GMSD</w:t>
      </w:r>
      <w:r w:rsidRPr="00C32C71">
        <w:t>[</w:t>
      </w:r>
      <w:r w:rsidR="00897928" w:rsidRPr="00C32C71">
        <w:t>1</w:t>
      </w:r>
      <w:r w:rsidR="00EF620E">
        <w:t>8</w:t>
      </w:r>
      <w:r w:rsidRPr="00C32C71">
        <w:t>]</w:t>
      </w:r>
      <w:r w:rsidR="004F1664" w:rsidRPr="00C32C71">
        <w:t>.</w:t>
      </w:r>
      <w:r w:rsidR="00C32C71">
        <w:t xml:space="preserve"> </w:t>
      </w:r>
      <w:r w:rsidR="003613FA">
        <w:t>Результаты представлены в таблице 1</w:t>
      </w:r>
      <w:r w:rsidR="00EB524C">
        <w:t xml:space="preserve">. Оценка модели проводилась на 4778 оптических изображениях, на которые накладывался шум с распределением Рэлея.  </w:t>
      </w:r>
    </w:p>
    <w:p w14:paraId="7686BBF1" w14:textId="166B7448" w:rsidR="00520364" w:rsidRDefault="00520364" w:rsidP="00520364">
      <w:pPr>
        <w:pStyle w:val="a8"/>
        <w:keepNext/>
      </w:pPr>
    </w:p>
    <w:tbl>
      <w:tblPr>
        <w:tblStyle w:val="a9"/>
        <w:tblW w:w="9493" w:type="dxa"/>
        <w:tblLook w:val="04A0" w:firstRow="1" w:lastRow="0" w:firstColumn="1" w:lastColumn="0" w:noHBand="0" w:noVBand="1"/>
      </w:tblPr>
      <w:tblGrid>
        <w:gridCol w:w="1555"/>
        <w:gridCol w:w="1134"/>
        <w:gridCol w:w="992"/>
        <w:gridCol w:w="2410"/>
        <w:gridCol w:w="1559"/>
        <w:gridCol w:w="850"/>
        <w:gridCol w:w="993"/>
      </w:tblGrid>
      <w:tr w:rsidR="00727D58" w14:paraId="5B63531B" w14:textId="77777777" w:rsidTr="00B559C2">
        <w:tc>
          <w:tcPr>
            <w:tcW w:w="1555" w:type="dxa"/>
          </w:tcPr>
          <w:p w14:paraId="7EF81F2B" w14:textId="286A3794" w:rsidR="00727D58" w:rsidRPr="00727D58" w:rsidRDefault="005624C3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Approach</w:t>
            </w:r>
          </w:p>
        </w:tc>
        <w:tc>
          <w:tcPr>
            <w:tcW w:w="1134" w:type="dxa"/>
          </w:tcPr>
          <w:p w14:paraId="0FD0C2D7" w14:textId="13F0BFB8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Window size</w:t>
            </w:r>
          </w:p>
        </w:tc>
        <w:tc>
          <w:tcPr>
            <w:tcW w:w="992" w:type="dxa"/>
          </w:tcPr>
          <w:p w14:paraId="6C1466D6" w14:textId="0E87CF3D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Hidden layers</w:t>
            </w:r>
          </w:p>
        </w:tc>
        <w:tc>
          <w:tcPr>
            <w:tcW w:w="2410" w:type="dxa"/>
          </w:tcPr>
          <w:p w14:paraId="65BA056B" w14:textId="409219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Neurons in hidden layers</w:t>
            </w:r>
          </w:p>
        </w:tc>
        <w:tc>
          <w:tcPr>
            <w:tcW w:w="1559" w:type="dxa"/>
          </w:tcPr>
          <w:p w14:paraId="2C6EC672" w14:textId="3E8F774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Is normalized</w:t>
            </w:r>
          </w:p>
        </w:tc>
        <w:tc>
          <w:tcPr>
            <w:tcW w:w="850" w:type="dxa"/>
          </w:tcPr>
          <w:p w14:paraId="104540DA" w14:textId="46AF41A6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SSIM</w:t>
            </w:r>
          </w:p>
        </w:tc>
        <w:tc>
          <w:tcPr>
            <w:tcW w:w="993" w:type="dxa"/>
          </w:tcPr>
          <w:p w14:paraId="4BD59288" w14:textId="1202D292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GMSD</w:t>
            </w:r>
          </w:p>
        </w:tc>
      </w:tr>
      <w:tr w:rsidR="00727D58" w14:paraId="73E88CD5" w14:textId="77777777" w:rsidTr="00B559C2">
        <w:tc>
          <w:tcPr>
            <w:tcW w:w="1555" w:type="dxa"/>
          </w:tcPr>
          <w:p w14:paraId="0C781BA3" w14:textId="424672B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</w:p>
        </w:tc>
        <w:tc>
          <w:tcPr>
            <w:tcW w:w="1134" w:type="dxa"/>
          </w:tcPr>
          <w:p w14:paraId="76C8F41C" w14:textId="555EE25D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26D7D379" w14:textId="0B2618F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40D88DE4" w14:textId="537E95E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4EC841DD" w14:textId="20E000CA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60E6935E" w14:textId="610ACCCE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0.875</w:t>
            </w:r>
          </w:p>
        </w:tc>
        <w:tc>
          <w:tcPr>
            <w:tcW w:w="993" w:type="dxa"/>
          </w:tcPr>
          <w:p w14:paraId="08B070EB" w14:textId="314AE4AC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0.056</w:t>
            </w:r>
          </w:p>
        </w:tc>
      </w:tr>
      <w:tr w:rsidR="00727D58" w14:paraId="72BB8D6E" w14:textId="77777777" w:rsidTr="00B559C2">
        <w:tc>
          <w:tcPr>
            <w:tcW w:w="1555" w:type="dxa"/>
          </w:tcPr>
          <w:p w14:paraId="3B6FC0B0" w14:textId="76AFE7C6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Regression</w:t>
            </w:r>
          </w:p>
        </w:tc>
        <w:tc>
          <w:tcPr>
            <w:tcW w:w="1134" w:type="dxa"/>
          </w:tcPr>
          <w:p w14:paraId="493FFCC6" w14:textId="727E99B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0DF120C0" w14:textId="27B275E5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76821C98" w14:textId="7004BB92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49, 98, 147, 147, 1</w:t>
            </w:r>
          </w:p>
        </w:tc>
        <w:tc>
          <w:tcPr>
            <w:tcW w:w="1559" w:type="dxa"/>
          </w:tcPr>
          <w:p w14:paraId="788FF1EB" w14:textId="4C8B13FB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0580626B" w14:textId="6E3A2C20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0.846</w:t>
            </w:r>
          </w:p>
        </w:tc>
        <w:tc>
          <w:tcPr>
            <w:tcW w:w="993" w:type="dxa"/>
          </w:tcPr>
          <w:p w14:paraId="294C6496" w14:textId="17443513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0.064</w:t>
            </w:r>
          </w:p>
        </w:tc>
      </w:tr>
      <w:tr w:rsidR="00727D58" w14:paraId="0EB13483" w14:textId="77777777" w:rsidTr="00B559C2">
        <w:tc>
          <w:tcPr>
            <w:tcW w:w="1555" w:type="dxa"/>
          </w:tcPr>
          <w:p w14:paraId="202DA4FB" w14:textId="3A982A7E" w:rsidR="00727D58" w:rsidRPr="00727D58" w:rsidRDefault="00727D58" w:rsidP="00AC0F6B">
            <w:pPr>
              <w:jc w:val="both"/>
              <w:rPr>
                <w:sz w:val="24"/>
                <w:szCs w:val="20"/>
                <w:lang w:val="en-US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</w:p>
        </w:tc>
        <w:tc>
          <w:tcPr>
            <w:tcW w:w="1134" w:type="dxa"/>
          </w:tcPr>
          <w:p w14:paraId="121EF9F1" w14:textId="5FE588D5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1C1B5384" w14:textId="04619901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5F5FB47C" w14:textId="7284C75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49, 98, 147, 147, 256</w:t>
            </w:r>
          </w:p>
        </w:tc>
        <w:tc>
          <w:tcPr>
            <w:tcW w:w="1559" w:type="dxa"/>
          </w:tcPr>
          <w:p w14:paraId="759BE876" w14:textId="0E8A72C8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No</w:t>
            </w:r>
          </w:p>
        </w:tc>
        <w:tc>
          <w:tcPr>
            <w:tcW w:w="850" w:type="dxa"/>
          </w:tcPr>
          <w:p w14:paraId="09F2AC40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3DC6CC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72810CE1" w14:textId="77777777" w:rsidTr="00B559C2">
        <w:tc>
          <w:tcPr>
            <w:tcW w:w="1555" w:type="dxa"/>
          </w:tcPr>
          <w:p w14:paraId="3F383BD7" w14:textId="135D140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Classification</w:t>
            </w:r>
          </w:p>
        </w:tc>
        <w:tc>
          <w:tcPr>
            <w:tcW w:w="1134" w:type="dxa"/>
          </w:tcPr>
          <w:p w14:paraId="6B5C6E0F" w14:textId="69F875A9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7x7</w:t>
            </w:r>
          </w:p>
        </w:tc>
        <w:tc>
          <w:tcPr>
            <w:tcW w:w="992" w:type="dxa"/>
          </w:tcPr>
          <w:p w14:paraId="4DE63895" w14:textId="2F37616E" w:rsidR="00727D58" w:rsidRPr="00727D58" w:rsidRDefault="00B559C2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5</w:t>
            </w:r>
          </w:p>
        </w:tc>
        <w:tc>
          <w:tcPr>
            <w:tcW w:w="2410" w:type="dxa"/>
          </w:tcPr>
          <w:p w14:paraId="14159CF9" w14:textId="40CDF990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 xml:space="preserve">49, </w:t>
            </w:r>
            <w:r>
              <w:rPr>
                <w:sz w:val="24"/>
                <w:szCs w:val="20"/>
                <w:lang w:val="en-US"/>
              </w:rPr>
              <w:t>49, 98, 147, 147, 256</w:t>
            </w:r>
          </w:p>
        </w:tc>
        <w:tc>
          <w:tcPr>
            <w:tcW w:w="1559" w:type="dxa"/>
          </w:tcPr>
          <w:p w14:paraId="1C33C511" w14:textId="70621A0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  <w:r w:rsidRPr="00727D58">
              <w:rPr>
                <w:sz w:val="24"/>
                <w:szCs w:val="20"/>
                <w:lang w:val="en-US"/>
              </w:rPr>
              <w:t>Yes</w:t>
            </w:r>
          </w:p>
        </w:tc>
        <w:tc>
          <w:tcPr>
            <w:tcW w:w="850" w:type="dxa"/>
          </w:tcPr>
          <w:p w14:paraId="1CAFBC73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1CDD57E1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3EF58762" w14:textId="77777777" w:rsidTr="00B559C2">
        <w:tc>
          <w:tcPr>
            <w:tcW w:w="1555" w:type="dxa"/>
          </w:tcPr>
          <w:p w14:paraId="5BD81224" w14:textId="209F3852" w:rsidR="00727D58" w:rsidRPr="005624C3" w:rsidRDefault="005624C3" w:rsidP="00AC0F6B">
            <w:pPr>
              <w:jc w:val="both"/>
              <w:rPr>
                <w:sz w:val="24"/>
                <w:szCs w:val="20"/>
                <w:lang w:val="en-US"/>
              </w:rPr>
            </w:pPr>
            <w:r>
              <w:rPr>
                <w:sz w:val="24"/>
                <w:szCs w:val="20"/>
                <w:lang w:val="en-US"/>
              </w:rPr>
              <w:t>CNN</w:t>
            </w:r>
          </w:p>
        </w:tc>
        <w:tc>
          <w:tcPr>
            <w:tcW w:w="1134" w:type="dxa"/>
          </w:tcPr>
          <w:p w14:paraId="0B3CD968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2" w:type="dxa"/>
          </w:tcPr>
          <w:p w14:paraId="4BBBCC55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2410" w:type="dxa"/>
          </w:tcPr>
          <w:p w14:paraId="7E9AACC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1559" w:type="dxa"/>
          </w:tcPr>
          <w:p w14:paraId="0EE3F8BC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850" w:type="dxa"/>
          </w:tcPr>
          <w:p w14:paraId="102C32A9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  <w:tc>
          <w:tcPr>
            <w:tcW w:w="993" w:type="dxa"/>
          </w:tcPr>
          <w:p w14:paraId="0AA033F2" w14:textId="77777777" w:rsidR="00727D58" w:rsidRPr="00727D58" w:rsidRDefault="00727D58" w:rsidP="00AC0F6B">
            <w:pPr>
              <w:jc w:val="both"/>
              <w:rPr>
                <w:sz w:val="24"/>
                <w:szCs w:val="20"/>
              </w:rPr>
            </w:pPr>
          </w:p>
        </w:tc>
      </w:tr>
      <w:tr w:rsidR="00727D58" w14:paraId="1E41F499" w14:textId="77777777" w:rsidTr="00B559C2">
        <w:tc>
          <w:tcPr>
            <w:tcW w:w="1555" w:type="dxa"/>
          </w:tcPr>
          <w:p w14:paraId="6C57847A" w14:textId="79571BEE" w:rsidR="00727D58" w:rsidRDefault="005624C3" w:rsidP="00AC0F6B">
            <w:pPr>
              <w:jc w:val="both"/>
            </w:pPr>
            <w:r>
              <w:rPr>
                <w:sz w:val="24"/>
                <w:szCs w:val="20"/>
                <w:lang w:val="en-US"/>
              </w:rPr>
              <w:t>Anis diff</w:t>
            </w:r>
          </w:p>
        </w:tc>
        <w:tc>
          <w:tcPr>
            <w:tcW w:w="1134" w:type="dxa"/>
          </w:tcPr>
          <w:p w14:paraId="74824044" w14:textId="77777777" w:rsidR="00727D58" w:rsidRDefault="00727D58" w:rsidP="00AC0F6B">
            <w:pPr>
              <w:jc w:val="both"/>
            </w:pPr>
          </w:p>
        </w:tc>
        <w:tc>
          <w:tcPr>
            <w:tcW w:w="992" w:type="dxa"/>
          </w:tcPr>
          <w:p w14:paraId="46828E90" w14:textId="77777777" w:rsidR="00727D58" w:rsidRDefault="00727D58" w:rsidP="00AC0F6B">
            <w:pPr>
              <w:jc w:val="both"/>
            </w:pPr>
          </w:p>
        </w:tc>
        <w:tc>
          <w:tcPr>
            <w:tcW w:w="2410" w:type="dxa"/>
          </w:tcPr>
          <w:p w14:paraId="19A40E1F" w14:textId="77777777" w:rsidR="00727D58" w:rsidRDefault="00727D58" w:rsidP="00AC0F6B">
            <w:pPr>
              <w:jc w:val="both"/>
            </w:pPr>
          </w:p>
        </w:tc>
        <w:tc>
          <w:tcPr>
            <w:tcW w:w="1559" w:type="dxa"/>
          </w:tcPr>
          <w:p w14:paraId="45BE6CA4" w14:textId="77777777" w:rsidR="00727D58" w:rsidRDefault="00727D58" w:rsidP="00AC0F6B">
            <w:pPr>
              <w:jc w:val="both"/>
            </w:pPr>
          </w:p>
        </w:tc>
        <w:tc>
          <w:tcPr>
            <w:tcW w:w="850" w:type="dxa"/>
          </w:tcPr>
          <w:p w14:paraId="3ED7479D" w14:textId="77777777" w:rsidR="00727D58" w:rsidRDefault="00727D58" w:rsidP="00AC0F6B">
            <w:pPr>
              <w:jc w:val="both"/>
            </w:pPr>
          </w:p>
        </w:tc>
        <w:tc>
          <w:tcPr>
            <w:tcW w:w="993" w:type="dxa"/>
          </w:tcPr>
          <w:p w14:paraId="63E333AA" w14:textId="77777777" w:rsidR="00727D58" w:rsidRDefault="00727D58" w:rsidP="00520364">
            <w:pPr>
              <w:keepNext/>
              <w:jc w:val="both"/>
            </w:pPr>
          </w:p>
        </w:tc>
      </w:tr>
    </w:tbl>
    <w:p w14:paraId="31CFFB6D" w14:textId="5BA6EB0E" w:rsidR="003613FA" w:rsidRPr="00520364" w:rsidRDefault="00520364" w:rsidP="00520364">
      <w:pPr>
        <w:pStyle w:val="a8"/>
        <w:jc w:val="center"/>
        <w:rPr>
          <w:sz w:val="24"/>
          <w:szCs w:val="24"/>
        </w:rPr>
      </w:pPr>
      <w:r w:rsidRPr="00520364">
        <w:rPr>
          <w:sz w:val="24"/>
          <w:szCs w:val="24"/>
        </w:rPr>
        <w:t xml:space="preserve">Таблица </w:t>
      </w:r>
      <w:r w:rsidRPr="00520364">
        <w:rPr>
          <w:sz w:val="24"/>
          <w:szCs w:val="24"/>
        </w:rPr>
        <w:fldChar w:fldCharType="begin"/>
      </w:r>
      <w:r w:rsidRPr="00520364">
        <w:rPr>
          <w:sz w:val="24"/>
          <w:szCs w:val="24"/>
        </w:rPr>
        <w:instrText xml:space="preserve"> SEQ Таблица \* ARABIC </w:instrText>
      </w:r>
      <w:r w:rsidRPr="00520364">
        <w:rPr>
          <w:sz w:val="24"/>
          <w:szCs w:val="24"/>
        </w:rPr>
        <w:fldChar w:fldCharType="separate"/>
      </w:r>
      <w:r w:rsidRPr="00520364">
        <w:rPr>
          <w:noProof/>
          <w:sz w:val="24"/>
          <w:szCs w:val="24"/>
        </w:rPr>
        <w:t>1</w:t>
      </w:r>
      <w:r w:rsidRPr="00520364">
        <w:rPr>
          <w:sz w:val="24"/>
          <w:szCs w:val="24"/>
        </w:rPr>
        <w:fldChar w:fldCharType="end"/>
      </w:r>
      <w:r w:rsidRPr="00520364">
        <w:rPr>
          <w:sz w:val="24"/>
          <w:szCs w:val="24"/>
        </w:rPr>
        <w:t>. Результаты работы нейронной сети с различными параметрами</w:t>
      </w:r>
    </w:p>
    <w:p w14:paraId="267A397F" w14:textId="3F189A0A" w:rsidR="00CE16FE" w:rsidRPr="00C32C71" w:rsidRDefault="00CE16FE" w:rsidP="00CE16FE">
      <w:pPr>
        <w:jc w:val="both"/>
      </w:pPr>
    </w:p>
    <w:p w14:paraId="3F19D360" w14:textId="77777777" w:rsidR="004513D9" w:rsidRPr="001303E1" w:rsidRDefault="004513D9" w:rsidP="00FE777F">
      <w:pPr>
        <w:jc w:val="both"/>
      </w:pPr>
    </w:p>
    <w:p w14:paraId="6257A901" w14:textId="5C10F3B6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1" w:name="_Ref129371011"/>
      <w:r w:rsidRPr="009501FE">
        <w:rPr>
          <w:lang w:val="en-US"/>
        </w:rPr>
        <w:t xml:space="preserve">J.-S. Lee, “Speckle analysis and smoothing of synthetic aperture radar images,” Computer Graphics and Image Processing, vol. 17, no. 1, pp. 24 – 32, 1981. </w:t>
      </w:r>
      <w:r w:rsidRPr="003F6826">
        <w:rPr>
          <w:lang w:val="en-US"/>
        </w:rPr>
        <w:t>[Online]. Available: http://www.sciencedirect.com/ science/article/</w:t>
      </w:r>
      <w:proofErr w:type="spellStart"/>
      <w:r w:rsidRPr="003F6826">
        <w:rPr>
          <w:lang w:val="en-US"/>
        </w:rPr>
        <w:t>pii</w:t>
      </w:r>
      <w:proofErr w:type="spellEnd"/>
      <w:r w:rsidRPr="003F6826">
        <w:rPr>
          <w:lang w:val="en-US"/>
        </w:rPr>
        <w:t>/S0146664X81800056</w:t>
      </w:r>
    </w:p>
    <w:p w14:paraId="11628156" w14:textId="7CB1E2E0" w:rsidR="009501FE" w:rsidRP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V. S. Frost, J. A. Stiles, K. S. </w:t>
      </w:r>
      <w:proofErr w:type="spellStart"/>
      <w:r w:rsidRPr="009501FE">
        <w:rPr>
          <w:lang w:val="en-US"/>
        </w:rPr>
        <w:t>Shanmugan</w:t>
      </w:r>
      <w:proofErr w:type="spellEnd"/>
      <w:r w:rsidRPr="009501FE">
        <w:rPr>
          <w:lang w:val="en-US"/>
        </w:rPr>
        <w:t xml:space="preserve">, and J. C. Holtzman, “A model for radar images and its application to adaptive digital filtering of multiplicative noise,” IEEE Transactions on Pattern Analysis and Machine Intelligence, vol. </w:t>
      </w:r>
      <w:r>
        <w:t xml:space="preserve">PAMI-4, </w:t>
      </w:r>
      <w:proofErr w:type="spellStart"/>
      <w:r>
        <w:t>no</w:t>
      </w:r>
      <w:proofErr w:type="spellEnd"/>
      <w:r>
        <w:t xml:space="preserve">. 2, </w:t>
      </w:r>
      <w:proofErr w:type="spellStart"/>
      <w:r>
        <w:t>pp</w:t>
      </w:r>
      <w:proofErr w:type="spellEnd"/>
      <w:r>
        <w:t xml:space="preserve">. 157–166, </w:t>
      </w:r>
      <w:proofErr w:type="spellStart"/>
      <w:r>
        <w:t>March</w:t>
      </w:r>
      <w:proofErr w:type="spellEnd"/>
      <w:r>
        <w:t xml:space="preserve"> 1982.</w:t>
      </w:r>
    </w:p>
    <w:p w14:paraId="4F599DB7" w14:textId="3E137615" w:rsidR="009501FE" w:rsidRDefault="009501FE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9501FE">
        <w:rPr>
          <w:lang w:val="en-US"/>
        </w:rPr>
        <w:t xml:space="preserve">D. </w:t>
      </w:r>
      <w:proofErr w:type="spellStart"/>
      <w:r w:rsidRPr="009501FE">
        <w:rPr>
          <w:lang w:val="en-US"/>
        </w:rPr>
        <w:t>Kuan</w:t>
      </w:r>
      <w:proofErr w:type="spellEnd"/>
      <w:r w:rsidRPr="009501FE">
        <w:rPr>
          <w:lang w:val="en-US"/>
        </w:rPr>
        <w:t xml:space="preserve">, A. Sawchuk, T. Strand, and P. </w:t>
      </w:r>
      <w:proofErr w:type="spellStart"/>
      <w:r w:rsidRPr="009501FE">
        <w:rPr>
          <w:lang w:val="en-US"/>
        </w:rPr>
        <w:t>Chavel</w:t>
      </w:r>
      <w:proofErr w:type="spellEnd"/>
      <w:r w:rsidRPr="009501FE">
        <w:rPr>
          <w:lang w:val="en-US"/>
        </w:rPr>
        <w:t>, “Adaptive restoration of images with speckle,” IEEE Transactions on Acoustics, Speech, and Signal Processing, vol. 35, no. 3, pp. 373–383, March 1987.</w:t>
      </w:r>
    </w:p>
    <w:p w14:paraId="33DB8245" w14:textId="75809EC4" w:rsidR="00DB1122" w:rsidRDefault="00DB112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B2BD2">
        <w:rPr>
          <w:lang w:val="en-US"/>
        </w:rPr>
        <w:t xml:space="preserve">F. </w:t>
      </w:r>
      <w:proofErr w:type="spellStart"/>
      <w:r w:rsidRPr="00AB2BD2">
        <w:rPr>
          <w:lang w:val="en-US"/>
        </w:rPr>
        <w:t>Argenti</w:t>
      </w:r>
      <w:proofErr w:type="spellEnd"/>
      <w:r w:rsidRPr="00AB2BD2">
        <w:rPr>
          <w:lang w:val="en-US"/>
        </w:rPr>
        <w:t xml:space="preserve"> and A. </w:t>
      </w:r>
      <w:proofErr w:type="spellStart"/>
      <w:r w:rsidRPr="00AB2BD2">
        <w:rPr>
          <w:lang w:val="en-US"/>
        </w:rPr>
        <w:t>Alparone</w:t>
      </w:r>
      <w:proofErr w:type="spellEnd"/>
      <w:r w:rsidRPr="00AB2BD2">
        <w:rPr>
          <w:lang w:val="en-US"/>
        </w:rPr>
        <w:t>, “Speckle removal from SAR images in the undecimated wavelet domain,” IEEE Transactions on Geoscience and Remote Sensing , vol. 40, pp. 2363–2374, Nov. 2002.</w:t>
      </w:r>
      <w:bookmarkEnd w:id="1"/>
    </w:p>
    <w:p w14:paraId="5D80A0E9" w14:textId="77777777" w:rsidR="00AB2BD2" w:rsidRPr="002134DE" w:rsidRDefault="00AB2BD2" w:rsidP="00AB2BD2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2" w:name="_Ref129371034"/>
      <w:r w:rsidRPr="00DB1122">
        <w:rPr>
          <w:lang w:val="en-US"/>
        </w:rPr>
        <w:t xml:space="preserve">F. </w:t>
      </w:r>
      <w:proofErr w:type="spellStart"/>
      <w:r w:rsidRPr="00DB1122">
        <w:rPr>
          <w:lang w:val="en-US"/>
        </w:rPr>
        <w:t>Argenti</w:t>
      </w:r>
      <w:proofErr w:type="spellEnd"/>
      <w:r w:rsidRPr="002134DE">
        <w:rPr>
          <w:lang w:val="en-US"/>
        </w:rPr>
        <w:t xml:space="preserve">, T. Bianchi, and A. </w:t>
      </w:r>
      <w:proofErr w:type="spellStart"/>
      <w:r w:rsidRPr="002134DE">
        <w:rPr>
          <w:lang w:val="en-US"/>
        </w:rPr>
        <w:t>Alparone</w:t>
      </w:r>
      <w:proofErr w:type="spellEnd"/>
      <w:r w:rsidRPr="002134DE">
        <w:rPr>
          <w:lang w:val="en-US"/>
        </w:rPr>
        <w:t xml:space="preserve">, “Multiresolution MAP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of SAR images based on locally adaptive generalized gaussian pdf modeling,” IEEE Transactions on Image Processing, vol. 15, no. 11, pp. 3385–3399, Nov. 2006.</w:t>
      </w:r>
      <w:bookmarkEnd w:id="2"/>
    </w:p>
    <w:p w14:paraId="4E20EAAC" w14:textId="77777777" w:rsidR="00AB2BD2" w:rsidRPr="002134DE" w:rsidRDefault="00DB112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bookmarkStart w:id="3" w:name="_Ref129371045"/>
      <w:r w:rsidRPr="002134DE">
        <w:rPr>
          <w:lang w:val="en-US"/>
        </w:rPr>
        <w:t xml:space="preserve">M. Dai, C. Peng, A. K. Chan, and D. </w:t>
      </w:r>
      <w:proofErr w:type="spellStart"/>
      <w:r w:rsidRPr="002134DE">
        <w:rPr>
          <w:lang w:val="en-US"/>
        </w:rPr>
        <w:t>Loguinov</w:t>
      </w:r>
      <w:proofErr w:type="spellEnd"/>
      <w:r w:rsidRPr="002134DE">
        <w:rPr>
          <w:lang w:val="en-US"/>
        </w:rPr>
        <w:t xml:space="preserve">, “Bayesian wavelet shrinkage with edge detection for SAR image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>,” IEEE Transactions on Geoscience and Remote Sensing, vol. 42, no. 8, pp. 1642– 1648, Aug. 2004.</w:t>
      </w:r>
      <w:bookmarkEnd w:id="3"/>
    </w:p>
    <w:p w14:paraId="3BB02C4F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C. </w:t>
      </w:r>
      <w:proofErr w:type="spellStart"/>
      <w:r w:rsidRPr="002134DE">
        <w:rPr>
          <w:lang w:val="en-US"/>
        </w:rPr>
        <w:t>Deledalle</w:t>
      </w:r>
      <w:proofErr w:type="spellEnd"/>
      <w:r w:rsidRPr="002134DE">
        <w:rPr>
          <w:lang w:val="en-US"/>
        </w:rPr>
        <w:t xml:space="preserve">, L. Denis, and F. </w:t>
      </w:r>
      <w:proofErr w:type="spellStart"/>
      <w:r w:rsidRPr="002134DE">
        <w:rPr>
          <w:lang w:val="en-US"/>
        </w:rPr>
        <w:t>Tupin</w:t>
      </w:r>
      <w:proofErr w:type="spellEnd"/>
      <w:r w:rsidRPr="002134DE">
        <w:rPr>
          <w:lang w:val="en-US"/>
        </w:rPr>
        <w:t xml:space="preserve">, “Iterative weighted maximum likelihood denoising with probabilistic </w:t>
      </w:r>
      <w:proofErr w:type="spellStart"/>
      <w:r w:rsidRPr="002134DE">
        <w:rPr>
          <w:lang w:val="en-US"/>
        </w:rPr>
        <w:t>patchbased</w:t>
      </w:r>
      <w:proofErr w:type="spellEnd"/>
      <w:r w:rsidRPr="002134DE">
        <w:rPr>
          <w:lang w:val="en-US"/>
        </w:rPr>
        <w:t xml:space="preserve"> weights,” IEEE Transactions on Image Processing, vol. 18, no. 12, pp. 2661–2672, Dec. 2009.</w:t>
      </w:r>
    </w:p>
    <w:p w14:paraId="6A2DC8B8" w14:textId="77777777" w:rsidR="00AB2BD2" w:rsidRPr="002134DE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H. Zhong, J. Xu, and L. Jiao, “Classification based nonlocal means </w:t>
      </w:r>
      <w:proofErr w:type="spellStart"/>
      <w:r w:rsidRPr="002134DE">
        <w:rPr>
          <w:lang w:val="en-US"/>
        </w:rPr>
        <w:t>despeckling</w:t>
      </w:r>
      <w:proofErr w:type="spellEnd"/>
      <w:r w:rsidRPr="002134DE">
        <w:rPr>
          <w:lang w:val="en-US"/>
        </w:rPr>
        <w:t xml:space="preserve"> for SAR image,” proc. of SPIE, vol. 7495, Oct. 2009.</w:t>
      </w:r>
    </w:p>
    <w:p w14:paraId="0A0A3F15" w14:textId="561ECF40" w:rsidR="00140289" w:rsidRDefault="0014028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 xml:space="preserve">P. Coupe, P. Hellier, C. </w:t>
      </w:r>
      <w:proofErr w:type="spellStart"/>
      <w:r w:rsidRPr="002134DE">
        <w:rPr>
          <w:lang w:val="en-US"/>
        </w:rPr>
        <w:t>Kervrann</w:t>
      </w:r>
      <w:proofErr w:type="spellEnd"/>
      <w:r w:rsidRPr="002134DE">
        <w:rPr>
          <w:lang w:val="en-US"/>
        </w:rPr>
        <w:t xml:space="preserve">, and C. </w:t>
      </w:r>
      <w:proofErr w:type="spellStart"/>
      <w:r w:rsidRPr="002134DE">
        <w:rPr>
          <w:lang w:val="en-US"/>
        </w:rPr>
        <w:t>Baril</w:t>
      </w:r>
      <w:proofErr w:type="spellEnd"/>
      <w:r w:rsidRPr="002134DE">
        <w:rPr>
          <w:lang w:val="en-US"/>
        </w:rPr>
        <w:t xml:space="preserve">- ´ lot, “Bayesian </w:t>
      </w:r>
      <w:proofErr w:type="gramStart"/>
      <w:r w:rsidRPr="002134DE">
        <w:rPr>
          <w:lang w:val="en-US"/>
        </w:rPr>
        <w:t>non local</w:t>
      </w:r>
      <w:proofErr w:type="gramEnd"/>
      <w:r w:rsidRPr="002134DE">
        <w:rPr>
          <w:lang w:val="en-US"/>
        </w:rPr>
        <w:t xml:space="preserve"> means-based speckle filtering,” Proceedings of IEEE International Symposium on Biomedical Imaging, pp. 1291–1294, May 2008.</w:t>
      </w:r>
    </w:p>
    <w:p w14:paraId="7701B099" w14:textId="7E3D8802" w:rsidR="00AA0FE4" w:rsidRPr="00AA0FE4" w:rsidRDefault="00AA0FE4" w:rsidP="00AA0FE4">
      <w:pPr>
        <w:pStyle w:val="a3"/>
        <w:numPr>
          <w:ilvl w:val="0"/>
          <w:numId w:val="2"/>
        </w:numPr>
      </w:pPr>
      <w:r w:rsidRPr="00E549B7">
        <w:t xml:space="preserve">Тузова </w:t>
      </w:r>
      <w:proofErr w:type="gramStart"/>
      <w:r w:rsidRPr="00E549B7">
        <w:t>А.А.</w:t>
      </w:r>
      <w:proofErr w:type="gramEnd"/>
      <w:r w:rsidRPr="00E549B7">
        <w:t xml:space="preserve">, Павлов В.А., Белов А.А. Подавление мультипликативного шума на радиолокационных изображениях. </w:t>
      </w:r>
      <w:r w:rsidRPr="000E6186">
        <w:t xml:space="preserve">Известия высших учебных заведений России. Радиоэлектроника. 2021;24(4):6-18. </w:t>
      </w:r>
      <w:r w:rsidRPr="00E549B7">
        <w:rPr>
          <w:lang w:val="en-US"/>
        </w:rPr>
        <w:t>https</w:t>
      </w:r>
      <w:r w:rsidRPr="000E6186">
        <w:t>://</w:t>
      </w:r>
      <w:proofErr w:type="spellStart"/>
      <w:r w:rsidRPr="00E549B7">
        <w:rPr>
          <w:lang w:val="en-US"/>
        </w:rPr>
        <w:t>doi</w:t>
      </w:r>
      <w:proofErr w:type="spellEnd"/>
      <w:r w:rsidRPr="000E6186">
        <w:t>.</w:t>
      </w:r>
      <w:r w:rsidRPr="00E549B7">
        <w:rPr>
          <w:lang w:val="en-US"/>
        </w:rPr>
        <w:t>org</w:t>
      </w:r>
      <w:r w:rsidRPr="000E6186">
        <w:t>/10.32603/1993-8985-2021-24-4-6-18</w:t>
      </w:r>
    </w:p>
    <w:p w14:paraId="54B06CD0" w14:textId="5FC99194" w:rsidR="00882A5A" w:rsidRDefault="00882A5A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2134DE">
        <w:rPr>
          <w:lang w:val="en-US"/>
        </w:rPr>
        <w:t>B. Coll and J.-M. Morel, “A review of image denoising algorithms, with a new one,” SIAM Journal on Multiscale Modeling and Simulation, vol. 4, 01 2005.</w:t>
      </w:r>
    </w:p>
    <w:p w14:paraId="52E2D07A" w14:textId="74E8A005" w:rsidR="000E6186" w:rsidRDefault="00B44F75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B44F75">
        <w:rPr>
          <w:lang w:val="en-US"/>
        </w:rPr>
        <w:t xml:space="preserve">G. </w:t>
      </w:r>
      <w:proofErr w:type="spellStart"/>
      <w:r w:rsidRPr="00B44F75">
        <w:rPr>
          <w:lang w:val="en-US"/>
        </w:rPr>
        <w:t>Chierchia</w:t>
      </w:r>
      <w:proofErr w:type="spellEnd"/>
      <w:r w:rsidRPr="00B44F75">
        <w:rPr>
          <w:lang w:val="en-US"/>
        </w:rPr>
        <w:t xml:space="preserve">, D. Cozzolino, G. Poggi, and L. </w:t>
      </w:r>
      <w:proofErr w:type="spellStart"/>
      <w:r w:rsidRPr="00B44F75">
        <w:rPr>
          <w:lang w:val="en-US"/>
        </w:rPr>
        <w:t>Verdoliva</w:t>
      </w:r>
      <w:proofErr w:type="spellEnd"/>
      <w:r w:rsidRPr="00B44F75">
        <w:rPr>
          <w:lang w:val="en-US"/>
        </w:rPr>
        <w:t xml:space="preserve">, “SAR image </w:t>
      </w:r>
      <w:proofErr w:type="spellStart"/>
      <w:r w:rsidRPr="00B44F75">
        <w:rPr>
          <w:lang w:val="en-US"/>
        </w:rPr>
        <w:t>despeckling</w:t>
      </w:r>
      <w:proofErr w:type="spellEnd"/>
      <w:r w:rsidRPr="00B44F75">
        <w:rPr>
          <w:lang w:val="en-US"/>
        </w:rPr>
        <w:t xml:space="preserve"> through convolutional neural networks,” in 2017 IEEE </w:t>
      </w:r>
      <w:r w:rsidRPr="00B44F75">
        <w:rPr>
          <w:lang w:val="en-US"/>
        </w:rPr>
        <w:lastRenderedPageBreak/>
        <w:t>International Geoscience and Remote Sensing Symposium (IGARSS), July 2017, pp. 5438–5441.</w:t>
      </w:r>
    </w:p>
    <w:p w14:paraId="1B4FD4EF" w14:textId="20336F19" w:rsidR="00045A3C" w:rsidRDefault="00045A3C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045A3C">
        <w:rPr>
          <w:lang w:val="en-US"/>
        </w:rPr>
        <w:t xml:space="preserve">P. Wang, H. Zhang, and V. M. Patel, “SAR Image </w:t>
      </w:r>
      <w:proofErr w:type="spellStart"/>
      <w:r w:rsidRPr="00045A3C">
        <w:rPr>
          <w:lang w:val="en-US"/>
        </w:rPr>
        <w:t>Despeckling</w:t>
      </w:r>
      <w:proofErr w:type="spellEnd"/>
      <w:r w:rsidRPr="00045A3C">
        <w:rPr>
          <w:lang w:val="en-US"/>
        </w:rPr>
        <w:t xml:space="preserve"> Using a Convolutional Neural Network,” IEEE Signal Processing Letters, vol. 24, no. 12, pp. 1763–1767, Dec 2017.</w:t>
      </w:r>
    </w:p>
    <w:p w14:paraId="7039CC26" w14:textId="00945ACE" w:rsidR="003519A3" w:rsidRDefault="003E6902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3E6902">
        <w:rPr>
          <w:lang w:val="en-US"/>
        </w:rPr>
        <w:t xml:space="preserve">Qianqian Zhang, </w:t>
      </w:r>
      <w:proofErr w:type="spellStart"/>
      <w:r w:rsidRPr="003E6902">
        <w:rPr>
          <w:lang w:val="en-US"/>
        </w:rPr>
        <w:t>Ruizhi</w:t>
      </w:r>
      <w:proofErr w:type="spellEnd"/>
      <w:r w:rsidRPr="003E6902">
        <w:rPr>
          <w:lang w:val="en-US"/>
        </w:rPr>
        <w:t xml:space="preserve"> Sun</w:t>
      </w:r>
      <w:r>
        <w:rPr>
          <w:lang w:val="en-US"/>
        </w:rPr>
        <w:t xml:space="preserve"> “</w:t>
      </w:r>
      <w:r w:rsidRPr="003E6902">
        <w:rPr>
          <w:lang w:val="en-US"/>
        </w:rPr>
        <w:t xml:space="preserve">SAR Image </w:t>
      </w:r>
      <w:proofErr w:type="spellStart"/>
      <w:r w:rsidRPr="003E6902">
        <w:rPr>
          <w:lang w:val="en-US"/>
        </w:rPr>
        <w:t>Despeckling</w:t>
      </w:r>
      <w:proofErr w:type="spellEnd"/>
      <w:r w:rsidRPr="003E6902">
        <w:rPr>
          <w:lang w:val="en-US"/>
        </w:rPr>
        <w:t xml:space="preserve"> Based on Convolutional Denoising Autoencoder</w:t>
      </w:r>
      <w:r>
        <w:rPr>
          <w:lang w:val="en-US"/>
        </w:rPr>
        <w:t xml:space="preserve">”  </w:t>
      </w:r>
      <w:hyperlink r:id="rId9" w:history="1">
        <w:r w:rsidR="00B83E99" w:rsidRPr="00C077DB">
          <w:rPr>
            <w:rStyle w:val="a4"/>
            <w:highlight w:val="yellow"/>
            <w:lang w:val="en-US"/>
          </w:rPr>
          <w:t>https://arxiv.org/abs/2011.14627</w:t>
        </w:r>
      </w:hyperlink>
    </w:p>
    <w:p w14:paraId="2590D17C" w14:textId="72C6375B" w:rsidR="00B83E99" w:rsidRDefault="00B83E99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B83E99">
        <w:rPr>
          <w:lang w:val="en-US"/>
        </w:rPr>
        <w:t>Dongyang</w:t>
      </w:r>
      <w:proofErr w:type="spellEnd"/>
      <w:r w:rsidRPr="00B83E99">
        <w:rPr>
          <w:lang w:val="en-US"/>
        </w:rPr>
        <w:t xml:space="preserve"> </w:t>
      </w:r>
      <w:proofErr w:type="spellStart"/>
      <w:r w:rsidRPr="00B83E99">
        <w:rPr>
          <w:lang w:val="en-US"/>
        </w:rPr>
        <w:t>Ao</w:t>
      </w:r>
      <w:proofErr w:type="spellEnd"/>
      <w:r w:rsidRPr="00B83E99">
        <w:rPr>
          <w:lang w:val="en-US"/>
        </w:rPr>
        <w:t xml:space="preserve">, </w:t>
      </w:r>
      <w:proofErr w:type="spellStart"/>
      <w:r w:rsidRPr="00B83E99">
        <w:rPr>
          <w:lang w:val="en-US"/>
        </w:rPr>
        <w:t>Corneliu</w:t>
      </w:r>
      <w:proofErr w:type="spellEnd"/>
      <w:r w:rsidRPr="00B83E99">
        <w:rPr>
          <w:lang w:val="en-US"/>
        </w:rPr>
        <w:t xml:space="preserve"> Octavian Dumitru, Gottfried Schwarz, Mihai </w:t>
      </w:r>
      <w:proofErr w:type="spellStart"/>
      <w:r w:rsidRPr="00B83E99">
        <w:rPr>
          <w:lang w:val="en-US"/>
        </w:rPr>
        <w:t>Datcu</w:t>
      </w:r>
      <w:proofErr w:type="spellEnd"/>
      <w:r>
        <w:rPr>
          <w:lang w:val="en-US"/>
        </w:rPr>
        <w:t>. “</w:t>
      </w:r>
      <w:r w:rsidRPr="00B83E99">
        <w:rPr>
          <w:lang w:val="en-US"/>
        </w:rPr>
        <w:t xml:space="preserve">Dialectical GAN for SAR Image Translation: From Sentinel-1 to </w:t>
      </w:r>
      <w:proofErr w:type="spellStart"/>
      <w:r w:rsidRPr="00B83E99">
        <w:rPr>
          <w:lang w:val="en-US"/>
        </w:rPr>
        <w:t>TerraSAR</w:t>
      </w:r>
      <w:proofErr w:type="spellEnd"/>
      <w:r w:rsidRPr="00B83E99">
        <w:rPr>
          <w:lang w:val="en-US"/>
        </w:rPr>
        <w:t>-X</w:t>
      </w:r>
      <w:r>
        <w:rPr>
          <w:lang w:val="en-US"/>
        </w:rPr>
        <w:t xml:space="preserve">” </w:t>
      </w:r>
      <w:r w:rsidRPr="00B83E99">
        <w:rPr>
          <w:highlight w:val="yellow"/>
          <w:lang w:val="en-US"/>
        </w:rPr>
        <w:t>https://arxiv.org/abs/1807.07778</w:t>
      </w:r>
    </w:p>
    <w:p w14:paraId="55A4E424" w14:textId="57D9B71B" w:rsidR="00500104" w:rsidRPr="00500104" w:rsidRDefault="0050010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500104">
        <w:rPr>
          <w:lang w:val="en-US"/>
        </w:rPr>
        <w:t xml:space="preserve">K. Zhang, W. </w:t>
      </w:r>
      <w:proofErr w:type="spellStart"/>
      <w:r w:rsidRPr="00500104">
        <w:rPr>
          <w:lang w:val="en-US"/>
        </w:rPr>
        <w:t>Zuo</w:t>
      </w:r>
      <w:proofErr w:type="spellEnd"/>
      <w:r w:rsidRPr="00500104">
        <w:rPr>
          <w:lang w:val="en-US"/>
        </w:rPr>
        <w:t xml:space="preserve">, Y. Chen, D. Meng, and L. Zhang, “Beyond a gaussian denoiser: Residual learning of deep </w:t>
      </w:r>
      <w:proofErr w:type="spellStart"/>
      <w:r w:rsidRPr="00500104">
        <w:rPr>
          <w:lang w:val="en-US"/>
        </w:rPr>
        <w:t>cnn</w:t>
      </w:r>
      <w:proofErr w:type="spellEnd"/>
      <w:r w:rsidRPr="00500104">
        <w:rPr>
          <w:lang w:val="en-US"/>
        </w:rPr>
        <w:t xml:space="preserve"> for image denoising,” IEEE Transactions on Image Processing (TIP), vol. </w:t>
      </w:r>
      <w:r w:rsidRPr="003E6902">
        <w:rPr>
          <w:lang w:val="en-US"/>
        </w:rPr>
        <w:t>PP, 08 2016.</w:t>
      </w:r>
    </w:p>
    <w:p w14:paraId="56527375" w14:textId="0B04B87C" w:rsidR="00500104" w:rsidRPr="00404979" w:rsidRDefault="003D0D57" w:rsidP="00FE777F">
      <w:pPr>
        <w:pStyle w:val="a3"/>
        <w:numPr>
          <w:ilvl w:val="0"/>
          <w:numId w:val="2"/>
        </w:numPr>
        <w:jc w:val="both"/>
        <w:rPr>
          <w:highlight w:val="yellow"/>
          <w:lang w:val="en-US"/>
        </w:rPr>
      </w:pPr>
      <w:r w:rsidRPr="003D0D57">
        <w:rPr>
          <w:lang w:val="en-US"/>
        </w:rPr>
        <w:t xml:space="preserve">Li H. et al. </w:t>
      </w:r>
      <w:proofErr w:type="spellStart"/>
      <w:r w:rsidRPr="003D0D57">
        <w:rPr>
          <w:lang w:val="en-US"/>
        </w:rPr>
        <w:t>DnSwin</w:t>
      </w:r>
      <w:proofErr w:type="spellEnd"/>
      <w:r w:rsidRPr="003D0D57">
        <w:rPr>
          <w:lang w:val="en-US"/>
        </w:rPr>
        <w:t>: Toward real-world denoising via a continuous Wavelet Sliding Transformer //Knowledge-Based Systems. – 2022. – Т. 255. – С. 109815.</w:t>
      </w:r>
      <w:r>
        <w:rPr>
          <w:lang w:val="en-US"/>
        </w:rPr>
        <w:t xml:space="preserve"> </w:t>
      </w:r>
      <w:r w:rsidR="00404979" w:rsidRPr="00404979">
        <w:rPr>
          <w:highlight w:val="yellow"/>
          <w:lang w:val="en-US"/>
        </w:rPr>
        <w:t>https://arxiv.org/abs/2207.13861</w:t>
      </w:r>
    </w:p>
    <w:p w14:paraId="5C1B0D1B" w14:textId="7563551E" w:rsidR="00E549B7" w:rsidRDefault="00CE16F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proofErr w:type="spellStart"/>
      <w:r w:rsidRPr="00CE16FE">
        <w:rPr>
          <w:lang w:val="en-US"/>
        </w:rPr>
        <w:t>Kingma</w:t>
      </w:r>
      <w:proofErr w:type="spellEnd"/>
      <w:r w:rsidRPr="00CE16FE">
        <w:rPr>
          <w:lang w:val="en-US"/>
        </w:rPr>
        <w:t xml:space="preserve">, D. P. &amp; Ba, J. (2014). Adam: A method for stochastic optimization. </w:t>
      </w:r>
      <w:proofErr w:type="spellStart"/>
      <w:r w:rsidRPr="00CE16FE">
        <w:rPr>
          <w:lang w:val="en-US"/>
        </w:rPr>
        <w:t>arXiv</w:t>
      </w:r>
      <w:proofErr w:type="spellEnd"/>
      <w:r w:rsidRPr="00CE16FE">
        <w:rPr>
          <w:lang w:val="en-US"/>
        </w:rPr>
        <w:t xml:space="preserve"> preprint arXiv:1412.6980</w:t>
      </w:r>
      <w:r w:rsidR="005A775F">
        <w:rPr>
          <w:lang w:val="en-US"/>
        </w:rPr>
        <w:t xml:space="preserve">. </w:t>
      </w:r>
      <w:hyperlink r:id="rId10" w:history="1">
        <w:r w:rsidR="00897928" w:rsidRPr="003D0D57">
          <w:rPr>
            <w:rStyle w:val="a4"/>
            <w:highlight w:val="yellow"/>
            <w:lang w:val="en-US"/>
          </w:rPr>
          <w:t>https://arxiv.org/abs/1412.6980</w:t>
        </w:r>
      </w:hyperlink>
    </w:p>
    <w:p w14:paraId="661E7907" w14:textId="1F47F001" w:rsidR="00897928" w:rsidRDefault="00897928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897928">
        <w:rPr>
          <w:lang w:val="en-US"/>
        </w:rPr>
        <w:t xml:space="preserve">Wang Z, </w:t>
      </w:r>
      <w:proofErr w:type="spellStart"/>
      <w:r w:rsidRPr="00897928">
        <w:rPr>
          <w:lang w:val="en-US"/>
        </w:rPr>
        <w:t>Bovik</w:t>
      </w:r>
      <w:proofErr w:type="spellEnd"/>
      <w:r w:rsidRPr="00897928">
        <w:rPr>
          <w:lang w:val="en-US"/>
        </w:rPr>
        <w:t xml:space="preserve"> AC, Sheikh HR, </w:t>
      </w:r>
      <w:proofErr w:type="spellStart"/>
      <w:r w:rsidRPr="00897928">
        <w:rPr>
          <w:lang w:val="en-US"/>
        </w:rPr>
        <w:t>Simoncelli</w:t>
      </w:r>
      <w:proofErr w:type="spellEnd"/>
      <w:r w:rsidRPr="00897928">
        <w:rPr>
          <w:lang w:val="en-US"/>
        </w:rPr>
        <w:t xml:space="preserve"> EP. Image quality assessment: from error visibility to structural similarity. IEEE Trans Image Process. 2004 Apr;13(4):600-12. </w:t>
      </w:r>
      <w:proofErr w:type="spellStart"/>
      <w:r w:rsidRPr="00897928">
        <w:rPr>
          <w:lang w:val="en-US"/>
        </w:rPr>
        <w:t>doi</w:t>
      </w:r>
      <w:proofErr w:type="spellEnd"/>
      <w:r w:rsidRPr="00897928">
        <w:rPr>
          <w:lang w:val="en-US"/>
        </w:rPr>
        <w:t>: 10.1109/tip.2003.819861. PMID: 15376593.</w:t>
      </w:r>
    </w:p>
    <w:p w14:paraId="25CF1F92" w14:textId="2DB99789" w:rsidR="00897928" w:rsidRDefault="00A24BDE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  <w:r w:rsidRPr="00A24BDE">
        <w:rPr>
          <w:lang w:val="en-US"/>
        </w:rPr>
        <w:t xml:space="preserve">B. Zhang, P. V. </w:t>
      </w:r>
      <w:proofErr w:type="gramStart"/>
      <w:r w:rsidRPr="00A24BDE">
        <w:rPr>
          <w:lang w:val="en-US"/>
        </w:rPr>
        <w:t>Sander</w:t>
      </w:r>
      <w:proofErr w:type="gramEnd"/>
      <w:r w:rsidRPr="00A24BDE">
        <w:rPr>
          <w:lang w:val="en-US"/>
        </w:rPr>
        <w:t xml:space="preserve"> and A. </w:t>
      </w:r>
      <w:proofErr w:type="spellStart"/>
      <w:r w:rsidRPr="00A24BDE">
        <w:rPr>
          <w:lang w:val="en-US"/>
        </w:rPr>
        <w:t>Bermak</w:t>
      </w:r>
      <w:proofErr w:type="spellEnd"/>
      <w:r w:rsidRPr="00A24BDE">
        <w:rPr>
          <w:lang w:val="en-US"/>
        </w:rPr>
        <w:t xml:space="preserve">, "Gradient magnitude similarity deviation on multiple scales for color image quality assessment," 2017 IEEE International Conference on Acoustics, Speech and Signal Processing (ICASSP), New Orleans, LA, USA, 2017, pp. 1253-1257, </w:t>
      </w:r>
      <w:proofErr w:type="spellStart"/>
      <w:r w:rsidRPr="00A24BDE">
        <w:rPr>
          <w:lang w:val="en-US"/>
        </w:rPr>
        <w:t>doi</w:t>
      </w:r>
      <w:proofErr w:type="spellEnd"/>
      <w:r w:rsidRPr="00A24BDE">
        <w:rPr>
          <w:lang w:val="en-US"/>
        </w:rPr>
        <w:t>: 10.1109/ICASSP.2017.7952357.</w:t>
      </w:r>
    </w:p>
    <w:p w14:paraId="43F72741" w14:textId="77777777" w:rsidR="004F1664" w:rsidRPr="002134DE" w:rsidRDefault="004F1664" w:rsidP="00FE777F">
      <w:pPr>
        <w:pStyle w:val="a3"/>
        <w:numPr>
          <w:ilvl w:val="0"/>
          <w:numId w:val="2"/>
        </w:numPr>
        <w:jc w:val="both"/>
        <w:rPr>
          <w:lang w:val="en-US"/>
        </w:rPr>
      </w:pPr>
    </w:p>
    <w:p w14:paraId="1427E091" w14:textId="77777777" w:rsidR="00AF6CA2" w:rsidRPr="00140289" w:rsidRDefault="00000000">
      <w:pPr>
        <w:rPr>
          <w:lang w:val="en-US"/>
        </w:rPr>
      </w:pPr>
    </w:p>
    <w:sectPr w:rsidR="00AF6CA2" w:rsidRPr="0014028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197520D"/>
    <w:multiLevelType w:val="hybridMultilevel"/>
    <w:tmpl w:val="104485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2A67CE"/>
    <w:multiLevelType w:val="hybridMultilevel"/>
    <w:tmpl w:val="3304AE60"/>
    <w:lvl w:ilvl="0" w:tplc="4E848AA2">
      <w:start w:val="1"/>
      <w:numFmt w:val="decimal"/>
      <w:lvlText w:val="[%1]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FF304E2"/>
    <w:multiLevelType w:val="hybridMultilevel"/>
    <w:tmpl w:val="220C7AD8"/>
    <w:lvl w:ilvl="0" w:tplc="4BD6AC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" w15:restartNumberingAfterBreak="0">
    <w:nsid w:val="722E3005"/>
    <w:multiLevelType w:val="hybridMultilevel"/>
    <w:tmpl w:val="82988356"/>
    <w:lvl w:ilvl="0" w:tplc="FCF618AA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7635A0B"/>
    <w:multiLevelType w:val="hybridMultilevel"/>
    <w:tmpl w:val="610C65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3672617">
    <w:abstractNumId w:val="0"/>
  </w:num>
  <w:num w:numId="2" w16cid:durableId="370761498">
    <w:abstractNumId w:val="1"/>
  </w:num>
  <w:num w:numId="3" w16cid:durableId="1471827154">
    <w:abstractNumId w:val="3"/>
  </w:num>
  <w:num w:numId="4" w16cid:durableId="1536192773">
    <w:abstractNumId w:val="2"/>
  </w:num>
  <w:num w:numId="5" w16cid:durableId="212179780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906"/>
    <w:rsid w:val="0000532E"/>
    <w:rsid w:val="0003184B"/>
    <w:rsid w:val="00045A3C"/>
    <w:rsid w:val="00057732"/>
    <w:rsid w:val="00060114"/>
    <w:rsid w:val="00063D49"/>
    <w:rsid w:val="000678C4"/>
    <w:rsid w:val="00097B58"/>
    <w:rsid w:val="000A2D57"/>
    <w:rsid w:val="000A5996"/>
    <w:rsid w:val="000B23AE"/>
    <w:rsid w:val="000B3E9D"/>
    <w:rsid w:val="000E6186"/>
    <w:rsid w:val="000F1F26"/>
    <w:rsid w:val="00103CD5"/>
    <w:rsid w:val="00103DFB"/>
    <w:rsid w:val="001303E1"/>
    <w:rsid w:val="00140289"/>
    <w:rsid w:val="001655B4"/>
    <w:rsid w:val="0016781F"/>
    <w:rsid w:val="0018311B"/>
    <w:rsid w:val="001D7D52"/>
    <w:rsid w:val="001F3D8A"/>
    <w:rsid w:val="001F72F9"/>
    <w:rsid w:val="00207DE6"/>
    <w:rsid w:val="002134DE"/>
    <w:rsid w:val="00225E40"/>
    <w:rsid w:val="00236E1A"/>
    <w:rsid w:val="00264EE7"/>
    <w:rsid w:val="00266350"/>
    <w:rsid w:val="00270C90"/>
    <w:rsid w:val="0028182B"/>
    <w:rsid w:val="00286E20"/>
    <w:rsid w:val="00293711"/>
    <w:rsid w:val="002B2A38"/>
    <w:rsid w:val="002B5E37"/>
    <w:rsid w:val="002D08DA"/>
    <w:rsid w:val="002E600C"/>
    <w:rsid w:val="002E6E28"/>
    <w:rsid w:val="002F0BA1"/>
    <w:rsid w:val="002F4A25"/>
    <w:rsid w:val="003112A0"/>
    <w:rsid w:val="00314EE7"/>
    <w:rsid w:val="003251F1"/>
    <w:rsid w:val="00336445"/>
    <w:rsid w:val="003519A3"/>
    <w:rsid w:val="003613FA"/>
    <w:rsid w:val="00374CC9"/>
    <w:rsid w:val="00376A36"/>
    <w:rsid w:val="003C0163"/>
    <w:rsid w:val="003C0874"/>
    <w:rsid w:val="003D0D57"/>
    <w:rsid w:val="003D49A3"/>
    <w:rsid w:val="003E1565"/>
    <w:rsid w:val="003E6902"/>
    <w:rsid w:val="003F1B4C"/>
    <w:rsid w:val="003F1C50"/>
    <w:rsid w:val="003F6826"/>
    <w:rsid w:val="00404979"/>
    <w:rsid w:val="00423FF6"/>
    <w:rsid w:val="004302AE"/>
    <w:rsid w:val="00430635"/>
    <w:rsid w:val="004513D9"/>
    <w:rsid w:val="00472914"/>
    <w:rsid w:val="00487A9E"/>
    <w:rsid w:val="00494956"/>
    <w:rsid w:val="004A0BEC"/>
    <w:rsid w:val="004B568B"/>
    <w:rsid w:val="004F1664"/>
    <w:rsid w:val="004F5FA1"/>
    <w:rsid w:val="004F699A"/>
    <w:rsid w:val="00500104"/>
    <w:rsid w:val="0051640C"/>
    <w:rsid w:val="00520364"/>
    <w:rsid w:val="0052085D"/>
    <w:rsid w:val="00537019"/>
    <w:rsid w:val="00541FC1"/>
    <w:rsid w:val="0055757B"/>
    <w:rsid w:val="005624C3"/>
    <w:rsid w:val="005A775F"/>
    <w:rsid w:val="005C2865"/>
    <w:rsid w:val="005D2794"/>
    <w:rsid w:val="005E4F37"/>
    <w:rsid w:val="005F0A8C"/>
    <w:rsid w:val="00607E51"/>
    <w:rsid w:val="00615F4C"/>
    <w:rsid w:val="006219BA"/>
    <w:rsid w:val="006847B6"/>
    <w:rsid w:val="006901DB"/>
    <w:rsid w:val="006A4710"/>
    <w:rsid w:val="006C22B5"/>
    <w:rsid w:val="0072666F"/>
    <w:rsid w:val="00726FB7"/>
    <w:rsid w:val="00727D58"/>
    <w:rsid w:val="0073305F"/>
    <w:rsid w:val="007335DC"/>
    <w:rsid w:val="0074252B"/>
    <w:rsid w:val="007C484B"/>
    <w:rsid w:val="007F32B1"/>
    <w:rsid w:val="007F75B7"/>
    <w:rsid w:val="00813250"/>
    <w:rsid w:val="00852147"/>
    <w:rsid w:val="00857D7B"/>
    <w:rsid w:val="00862173"/>
    <w:rsid w:val="0087323E"/>
    <w:rsid w:val="00882A5A"/>
    <w:rsid w:val="00897928"/>
    <w:rsid w:val="008D12B6"/>
    <w:rsid w:val="008D2420"/>
    <w:rsid w:val="008E0E8C"/>
    <w:rsid w:val="008E530D"/>
    <w:rsid w:val="008E5A47"/>
    <w:rsid w:val="008F26BD"/>
    <w:rsid w:val="008F2E57"/>
    <w:rsid w:val="009031CE"/>
    <w:rsid w:val="00911F40"/>
    <w:rsid w:val="009140AB"/>
    <w:rsid w:val="009501FE"/>
    <w:rsid w:val="00952949"/>
    <w:rsid w:val="00954369"/>
    <w:rsid w:val="0098595C"/>
    <w:rsid w:val="009C04B4"/>
    <w:rsid w:val="00A24BDE"/>
    <w:rsid w:val="00A26F3D"/>
    <w:rsid w:val="00A33857"/>
    <w:rsid w:val="00A33EDD"/>
    <w:rsid w:val="00A40657"/>
    <w:rsid w:val="00A674B9"/>
    <w:rsid w:val="00A70E65"/>
    <w:rsid w:val="00A7133D"/>
    <w:rsid w:val="00A77BE8"/>
    <w:rsid w:val="00A87D0B"/>
    <w:rsid w:val="00A94068"/>
    <w:rsid w:val="00AA0FE4"/>
    <w:rsid w:val="00AA534E"/>
    <w:rsid w:val="00AA59B8"/>
    <w:rsid w:val="00AA7DF3"/>
    <w:rsid w:val="00AB2BD2"/>
    <w:rsid w:val="00AC0F6B"/>
    <w:rsid w:val="00AD22B0"/>
    <w:rsid w:val="00AD74C9"/>
    <w:rsid w:val="00AE1B0B"/>
    <w:rsid w:val="00AF1C64"/>
    <w:rsid w:val="00B11FD1"/>
    <w:rsid w:val="00B40300"/>
    <w:rsid w:val="00B44F75"/>
    <w:rsid w:val="00B559C2"/>
    <w:rsid w:val="00B6341F"/>
    <w:rsid w:val="00B83E99"/>
    <w:rsid w:val="00B858BA"/>
    <w:rsid w:val="00B920C4"/>
    <w:rsid w:val="00B965FC"/>
    <w:rsid w:val="00B96709"/>
    <w:rsid w:val="00BA0769"/>
    <w:rsid w:val="00BA2143"/>
    <w:rsid w:val="00BA4EA6"/>
    <w:rsid w:val="00BB2FA3"/>
    <w:rsid w:val="00BC52BC"/>
    <w:rsid w:val="00BE0ACE"/>
    <w:rsid w:val="00BF2D6A"/>
    <w:rsid w:val="00C15AFF"/>
    <w:rsid w:val="00C32C71"/>
    <w:rsid w:val="00C82794"/>
    <w:rsid w:val="00CA06BD"/>
    <w:rsid w:val="00CB0E59"/>
    <w:rsid w:val="00CB3598"/>
    <w:rsid w:val="00CD0062"/>
    <w:rsid w:val="00CE16FE"/>
    <w:rsid w:val="00CF4B7E"/>
    <w:rsid w:val="00D25F69"/>
    <w:rsid w:val="00D30DA7"/>
    <w:rsid w:val="00D31B05"/>
    <w:rsid w:val="00DB04F1"/>
    <w:rsid w:val="00DB1122"/>
    <w:rsid w:val="00DC00DF"/>
    <w:rsid w:val="00DC54A5"/>
    <w:rsid w:val="00DD1BE5"/>
    <w:rsid w:val="00DD4AD4"/>
    <w:rsid w:val="00DE7906"/>
    <w:rsid w:val="00DF1CC1"/>
    <w:rsid w:val="00E00522"/>
    <w:rsid w:val="00E43A9F"/>
    <w:rsid w:val="00E549B7"/>
    <w:rsid w:val="00E61495"/>
    <w:rsid w:val="00E86D33"/>
    <w:rsid w:val="00E95BC4"/>
    <w:rsid w:val="00EB524C"/>
    <w:rsid w:val="00ED77B0"/>
    <w:rsid w:val="00EF620E"/>
    <w:rsid w:val="00EF7B61"/>
    <w:rsid w:val="00F00EA7"/>
    <w:rsid w:val="00F06495"/>
    <w:rsid w:val="00F6747A"/>
    <w:rsid w:val="00F7223B"/>
    <w:rsid w:val="00F752C4"/>
    <w:rsid w:val="00F91433"/>
    <w:rsid w:val="00F93B95"/>
    <w:rsid w:val="00FB6E15"/>
    <w:rsid w:val="00FD39E0"/>
    <w:rsid w:val="00FD3DBC"/>
    <w:rsid w:val="00FE777F"/>
    <w:rsid w:val="00FF2B35"/>
    <w:rsid w:val="00FF32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039717"/>
  <w15:chartTrackingRefBased/>
  <w15:docId w15:val="{270E81A5-E55E-427D-955E-E7B1BF6251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aliases w:val="Дефолтный"/>
    <w:basedOn w:val="a"/>
    <w:next w:val="a"/>
    <w:link w:val="10"/>
    <w:autoRedefine/>
    <w:uiPriority w:val="9"/>
    <w:qFormat/>
    <w:rsid w:val="008E0E8C"/>
    <w:pPr>
      <w:keepNext/>
      <w:keepLines/>
      <w:spacing w:before="400" w:after="120" w:line="276" w:lineRule="auto"/>
      <w:jc w:val="center"/>
      <w:outlineLvl w:val="0"/>
    </w:pPr>
    <w:rPr>
      <w:rFonts w:eastAsia="Arial" w:cs="Arial"/>
      <w:szCs w:val="40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aliases w:val="Дефолтный Знак"/>
    <w:basedOn w:val="a0"/>
    <w:link w:val="1"/>
    <w:uiPriority w:val="9"/>
    <w:rsid w:val="008E0E8C"/>
    <w:rPr>
      <w:rFonts w:eastAsia="Arial" w:cs="Arial"/>
      <w:szCs w:val="40"/>
      <w:lang w:val="ru" w:eastAsia="ru-RU"/>
    </w:rPr>
  </w:style>
  <w:style w:type="paragraph" w:styleId="a3">
    <w:name w:val="List Paragraph"/>
    <w:basedOn w:val="a"/>
    <w:uiPriority w:val="34"/>
    <w:qFormat/>
    <w:rsid w:val="00AB2BD2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897928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897928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4F1664"/>
    <w:rPr>
      <w:color w:val="954F72" w:themeColor="followedHyperlink"/>
      <w:u w:val="single"/>
    </w:rPr>
  </w:style>
  <w:style w:type="character" w:styleId="a7">
    <w:name w:val="Placeholder Text"/>
    <w:basedOn w:val="a0"/>
    <w:uiPriority w:val="99"/>
    <w:semiHidden/>
    <w:rsid w:val="00E43A9F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AF1C64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a9">
    <w:name w:val="Table Grid"/>
    <w:basedOn w:val="a1"/>
    <w:uiPriority w:val="39"/>
    <w:rsid w:val="003613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58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5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3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4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5093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690449825">
              <w:marLeft w:val="0"/>
              <w:marRight w:val="0"/>
              <w:marTop w:val="100"/>
              <w:marBottom w:val="10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1594194710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70125096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1446654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D9D9E3"/>
                            <w:left w:val="single" w:sz="2" w:space="0" w:color="D9D9E3"/>
                            <w:bottom w:val="single" w:sz="2" w:space="0" w:color="D9D9E3"/>
                            <w:right w:val="single" w:sz="2" w:space="0" w:color="D9D9E3"/>
                          </w:divBdr>
                          <w:divsChild>
                            <w:div w:id="16613521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1422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4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37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8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1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36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46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https://arxiv.org/abs/1412.6980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arxiv.org/abs/2011.14627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0F514B-FA70-4BB8-BCA6-375B92E35F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1058</TotalTime>
  <Pages>9</Pages>
  <Words>2571</Words>
  <Characters>14657</Characters>
  <Application>Microsoft Office Word</Application>
  <DocSecurity>0</DocSecurity>
  <Lines>122</Lines>
  <Paragraphs>34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Вадим Баташев</dc:creator>
  <cp:keywords/>
  <dc:description/>
  <cp:lastModifiedBy>Вадим Баташев</cp:lastModifiedBy>
  <cp:revision>70</cp:revision>
  <dcterms:created xsi:type="dcterms:W3CDTF">2023-03-07T06:33:00Z</dcterms:created>
  <dcterms:modified xsi:type="dcterms:W3CDTF">2023-03-15T13:53:00Z</dcterms:modified>
</cp:coreProperties>
</file>