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Muralla App: Plataforma web para la gestión de rutas turísticas en el Centro Histórico de Cartagena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FELIPE ERASO NAVARRO</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ELIAS DAVID MIELES GÓMEZ</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2430781</wp:posOffset>
            </wp:positionH>
            <wp:positionV relativeFrom="paragraph">
              <wp:posOffset>190500</wp:posOffset>
            </wp:positionV>
            <wp:extent cx="1083944" cy="1516828"/>
            <wp:effectExtent b="0" l="0" r="0" t="0"/>
            <wp:wrapNone/>
            <wp:docPr id="1" name="image1.png"/>
            <a:graphic>
              <a:graphicData uri="http://schemas.openxmlformats.org/drawingml/2006/picture">
                <pic:pic>
                  <pic:nvPicPr>
                    <pic:cNvPr id="0" name="image1.png"/>
                    <pic:cNvPicPr preferRelativeResize="0"/>
                  </pic:nvPicPr>
                  <pic:blipFill>
                    <a:blip r:embed="rId7"/>
                    <a:srcRect b="-49422" l="0" r="0" t="0"/>
                    <a:stretch>
                      <a:fillRect/>
                    </a:stretch>
                  </pic:blipFill>
                  <pic:spPr>
                    <a:xfrm>
                      <a:off x="0" y="0"/>
                      <a:ext cx="1083944" cy="1516828"/>
                    </a:xfrm>
                    <a:prstGeom prst="rect"/>
                    <a:ln/>
                  </pic:spPr>
                </pic:pic>
              </a:graphicData>
            </a:graphic>
          </wp:anchor>
        </w:drawing>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DE CARTAGENA</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w:t>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INGENIERÍA DE SISTEMAS</w:t>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CARTAGENA DE INDIAS </w:t>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Muralla App: Plataforma web para la gestión de rutas turísticas en el Centro Histórico de Cartagena</w:t>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DE INVESTIGACIÓN</w:t>
      </w:r>
    </w:p>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GENTELAB</w:t>
      </w: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LÍNEA DE INVESTIGACIÓN</w:t>
      </w:r>
    </w:p>
    <w:p w:rsidR="00000000" w:rsidDel="00000000" w:rsidP="00000000" w:rsidRDefault="00000000" w:rsidRPr="00000000" w14:paraId="000000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CIENCIA, TECNOLOGÍA Y SOCIEDAD</w:t>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DIRECTOR DEL TRABAJO</w:t>
      </w:r>
    </w:p>
    <w:p w:rsidR="00000000" w:rsidDel="00000000" w:rsidP="00000000" w:rsidRDefault="00000000" w:rsidRPr="00000000" w14:paraId="000000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CARLOS GARCÍA OJEDA</w:t>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MODALIDAD</w:t>
      </w:r>
    </w:p>
    <w:p w:rsidR="00000000" w:rsidDel="00000000" w:rsidP="00000000" w:rsidRDefault="00000000" w:rsidRPr="00000000" w14:paraId="000000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DE INVESTIGACIÓN</w:t>
      </w:r>
    </w:p>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FELIPE ERASO NAVARRO</w:t>
      </w:r>
    </w:p>
    <w:p w:rsidR="00000000" w:rsidDel="00000000" w:rsidP="00000000" w:rsidRDefault="00000000" w:rsidRPr="00000000" w14:paraId="000000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ELIAS DAVID MIELES GÓMEZ</w:t>
      </w:r>
    </w:p>
    <w:p w:rsidR="00000000" w:rsidDel="00000000" w:rsidP="00000000" w:rsidRDefault="00000000" w:rsidRPr="00000000" w14:paraId="00000030">
      <w:pPr>
        <w:spacing w:line="36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2428875</wp:posOffset>
            </wp:positionH>
            <wp:positionV relativeFrom="paragraph">
              <wp:posOffset>161925</wp:posOffset>
            </wp:positionV>
            <wp:extent cx="1085850" cy="101917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85850" cy="1019175"/>
                    </a:xfrm>
                    <a:prstGeom prst="rect"/>
                    <a:ln/>
                  </pic:spPr>
                </pic:pic>
              </a:graphicData>
            </a:graphic>
          </wp:anchor>
        </w:drawing>
      </w:r>
    </w:p>
    <w:p w:rsidR="00000000" w:rsidDel="00000000" w:rsidP="00000000" w:rsidRDefault="00000000" w:rsidRPr="00000000" w14:paraId="0000003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DE CARTAGENA</w:t>
      </w:r>
    </w:p>
    <w:p w:rsidR="00000000" w:rsidDel="00000000" w:rsidP="00000000" w:rsidRDefault="00000000" w:rsidRPr="00000000" w14:paraId="0000003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w:t>
      </w:r>
    </w:p>
    <w:p w:rsidR="00000000" w:rsidDel="00000000" w:rsidP="00000000" w:rsidRDefault="00000000" w:rsidRPr="00000000" w14:paraId="0000003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INGENIERÍA DE SISTEMAS</w:t>
      </w:r>
    </w:p>
    <w:p w:rsidR="00000000" w:rsidDel="00000000" w:rsidP="00000000" w:rsidRDefault="00000000" w:rsidRPr="00000000" w14:paraId="0000003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CARTAGENA DE INDIAS </w:t>
      </w:r>
    </w:p>
    <w:p w:rsidR="00000000" w:rsidDel="00000000" w:rsidP="00000000" w:rsidRDefault="00000000" w:rsidRPr="00000000" w14:paraId="0000003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3B">
      <w:pPr>
        <w:spacing w:line="360" w:lineRule="auto"/>
        <w:jc w:val="left"/>
        <w:rPr>
          <w:b w:val="1"/>
          <w:bCs w:val="1"/>
        </w:rPr>
      </w:pPr>
      <w:r w:rsidDel="00000000" w:rsidR="00000000" w:rsidRPr="00000000">
        <w:rPr>
          <w:rtl w:val="0"/>
        </w:rPr>
      </w:r>
    </w:p>
    <w:p w:rsidR="00000000" w:rsidDel="00000000" w:rsidP="00000000" w:rsidRDefault="00000000" w:rsidRPr="00000000" w14:paraId="0000003C">
      <w:pPr>
        <w:spacing w:line="360" w:lineRule="auto"/>
        <w:jc w:val="left"/>
        <w:rPr>
          <w:b w:val="1"/>
          <w:bCs w:val="1"/>
        </w:rPr>
      </w:pPr>
      <w:r w:rsidDel="00000000" w:rsidR="00000000" w:rsidRPr="00000000">
        <w:rPr>
          <w:rtl w:val="0"/>
        </w:rPr>
      </w:r>
    </w:p>
    <w:p w:rsidR="00000000" w:rsidDel="00000000" w:rsidP="00000000" w:rsidRDefault="00000000" w:rsidRPr="00000000" w14:paraId="0000003D">
      <w:pPr>
        <w:spacing w:line="360" w:lineRule="auto"/>
        <w:jc w:val="left"/>
        <w:rPr>
          <w:b w:val="1"/>
          <w:bCs w:val="1"/>
        </w:rPr>
      </w:pPr>
      <w:r w:rsidDel="00000000" w:rsidR="00000000" w:rsidRPr="00000000">
        <w:rPr>
          <w:rtl w:val="0"/>
        </w:rPr>
      </w:r>
    </w:p>
    <w:p w:rsidR="00000000" w:rsidDel="00000000" w:rsidP="00000000" w:rsidRDefault="00000000" w:rsidRPr="00000000" w14:paraId="0000003E">
      <w:pPr>
        <w:spacing w:line="360" w:lineRule="auto"/>
        <w:jc w:val="left"/>
        <w:rPr>
          <w:b w:val="1"/>
          <w:bCs w:val="1"/>
        </w:rPr>
      </w:pPr>
      <w:r w:rsidDel="00000000" w:rsidR="00000000" w:rsidRPr="00000000">
        <w:rPr>
          <w:rtl w:val="0"/>
        </w:rPr>
      </w:r>
    </w:p>
    <w:p w:rsidR="00000000" w:rsidDel="00000000" w:rsidP="00000000" w:rsidRDefault="00000000" w:rsidRPr="00000000" w14:paraId="0000003F">
      <w:pPr>
        <w:spacing w:line="360" w:lineRule="auto"/>
        <w:jc w:val="left"/>
        <w:rPr>
          <w:b w:val="1"/>
          <w:bCs w:val="1"/>
        </w:rPr>
      </w:pPr>
      <w:r w:rsidDel="00000000" w:rsidR="00000000" w:rsidRPr="00000000">
        <w:rPr>
          <w:rtl w:val="0"/>
        </w:rPr>
      </w:r>
    </w:p>
    <w:p w:rsidR="00000000" w:rsidDel="00000000" w:rsidP="00000000" w:rsidRDefault="00000000" w:rsidRPr="00000000" w14:paraId="00000040">
      <w:pPr>
        <w:spacing w:line="360" w:lineRule="auto"/>
        <w:jc w:val="left"/>
        <w:rPr>
          <w:b w:val="1"/>
          <w:bCs w:val="1"/>
        </w:rPr>
      </w:pPr>
      <w:r w:rsidDel="00000000" w:rsidR="00000000" w:rsidRPr="00000000">
        <w:rPr>
          <w:rtl w:val="0"/>
        </w:rPr>
      </w:r>
    </w:p>
    <w:p w:rsidR="00000000" w:rsidDel="00000000" w:rsidP="00000000" w:rsidRDefault="00000000" w:rsidRPr="00000000" w14:paraId="00000041">
      <w:pPr>
        <w:spacing w:line="360" w:lineRule="auto"/>
        <w:jc w:val="left"/>
        <w:rPr>
          <w:b w:val="1"/>
          <w:bCs w:val="1"/>
        </w:rPr>
      </w:pPr>
      <w:r w:rsidDel="00000000" w:rsidR="00000000" w:rsidRPr="00000000">
        <w:rPr>
          <w:rtl w:val="0"/>
        </w:rPr>
      </w:r>
    </w:p>
    <w:p w:rsidR="00000000" w:rsidDel="00000000" w:rsidP="00000000" w:rsidRDefault="00000000" w:rsidRPr="00000000" w14:paraId="00000042">
      <w:pPr>
        <w:spacing w:line="360" w:lineRule="auto"/>
        <w:jc w:val="left"/>
        <w:rPr>
          <w:b w:val="1"/>
          <w:bCs w:val="1"/>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w:t>
      </w:r>
    </w:p>
    <w:sdt>
      <w:sdtPr>
        <w:id w:val="-1965428556"/>
        <w:docPartObj>
          <w:docPartGallery w:val="Table of Contents"/>
          <w:docPartUnique w:val="1"/>
        </w:docPartObj>
      </w:sdtPr>
      <w:sdtContent>
        <w:p w:rsidR="00000000" w:rsidDel="00000000" w:rsidP="00000000" w:rsidRDefault="00000000" w:rsidRPr="00000000" w14:paraId="0000004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ixkpe6ctxk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azhq6bcr37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DEL PROBLEMA</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iaxhazccnn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PLANTEAMIENTO Y FORMULACIÓN</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gs2gydp9i8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JUSTIFICACIÓN</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9o57dyffw6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Objetivos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lazp1hxer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Objetivo general</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i0wd3i28nj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Objetivos específicos</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yy68wejep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Delimitación y alcance de la investigación</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qpo9srgf9c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MARCO DE REFERENCIA</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cn6usy3xs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Estado del arte</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csua31xsg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Marco teórico</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ra6d7l3dp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Marco conceptual</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jm3qxgq1w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Marco legal</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pyqv6hoeej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METODOLOGÍA</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f802n6opa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Cronograma</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odxdfm7q8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Presupuesto</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lxb4lz6uy2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REFERENCIAS BIBLIOGRÁFICAS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Style w:val="Heading1"/>
        <w:spacing w:after="0" w:before="0" w:line="360" w:lineRule="auto"/>
        <w:ind w:firstLine="566.9291338582677"/>
        <w:jc w:val="center"/>
        <w:rPr>
          <w:rFonts w:ascii="Times New Roman" w:cs="Times New Roman" w:eastAsia="Times New Roman" w:hAnsi="Times New Roman"/>
          <w:sz w:val="24"/>
          <w:szCs w:val="24"/>
        </w:rPr>
      </w:pPr>
      <w:bookmarkStart w:colFirst="0" w:colLast="0" w:name="_lixkpe6ctxkx" w:id="0"/>
      <w:bookmarkEnd w:id="0"/>
      <w:r w:rsidDel="00000000" w:rsidR="00000000" w:rsidRPr="00000000">
        <w:rPr>
          <w:rFonts w:ascii="Times New Roman" w:cs="Times New Roman" w:eastAsia="Times New Roman" w:hAnsi="Times New Roman"/>
          <w:b w:val="1"/>
          <w:bCs w:val="1"/>
          <w:sz w:val="24"/>
          <w:szCs w:val="24"/>
          <w:rtl w:val="0"/>
        </w:rPr>
        <w:t xml:space="preserve">1. INTRODUCCIÓN</w:t>
      </w:r>
      <w:r w:rsidDel="00000000" w:rsidR="00000000" w:rsidRPr="00000000">
        <w:rPr>
          <w:rtl w:val="0"/>
        </w:rPr>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1"/>
        <w:spacing w:after="0" w:before="0" w:line="360" w:lineRule="auto"/>
        <w:ind w:firstLine="566.9291338582677"/>
        <w:jc w:val="center"/>
        <w:rPr>
          <w:rFonts w:ascii="Times New Roman" w:cs="Times New Roman" w:eastAsia="Times New Roman" w:hAnsi="Times New Roman"/>
          <w:b w:val="1"/>
          <w:bCs w:val="1"/>
          <w:sz w:val="24"/>
          <w:szCs w:val="24"/>
        </w:rPr>
      </w:pPr>
      <w:bookmarkStart w:colFirst="0" w:colLast="0" w:name="_aazhq6bcr37h" w:id="1"/>
      <w:bookmarkEnd w:id="1"/>
      <w:r w:rsidDel="00000000" w:rsidR="00000000" w:rsidRPr="00000000">
        <w:rPr>
          <w:rFonts w:ascii="Times New Roman" w:cs="Times New Roman" w:eastAsia="Times New Roman" w:hAnsi="Times New Roman"/>
          <w:b w:val="1"/>
          <w:bCs w:val="1"/>
          <w:sz w:val="24"/>
          <w:szCs w:val="24"/>
          <w:rtl w:val="0"/>
        </w:rPr>
        <w:t xml:space="preserve">2. DESCRIPCIÓN DEL PROBLEMA</w:t>
      </w:r>
    </w:p>
    <w:p w:rsidR="00000000" w:rsidDel="00000000" w:rsidP="00000000" w:rsidRDefault="00000000" w:rsidRPr="00000000" w14:paraId="00000060">
      <w:pPr>
        <w:pStyle w:val="Heading2"/>
        <w:spacing w:after="0" w:before="0" w:line="360" w:lineRule="auto"/>
        <w:rPr>
          <w:rFonts w:ascii="Times New Roman" w:cs="Times New Roman" w:eastAsia="Times New Roman" w:hAnsi="Times New Roman"/>
          <w:b w:val="1"/>
          <w:bCs w:val="1"/>
          <w:sz w:val="24"/>
          <w:szCs w:val="24"/>
        </w:rPr>
      </w:pPr>
      <w:bookmarkStart w:colFirst="0" w:colLast="0" w:name="_jnxo9lik6x80" w:id="2"/>
      <w:bookmarkEnd w:id="2"/>
      <w:r w:rsidDel="00000000" w:rsidR="00000000" w:rsidRPr="00000000">
        <w:rPr>
          <w:rtl w:val="0"/>
        </w:rPr>
      </w:r>
    </w:p>
    <w:p w:rsidR="00000000" w:rsidDel="00000000" w:rsidP="00000000" w:rsidRDefault="00000000" w:rsidRPr="00000000" w14:paraId="00000061">
      <w:pPr>
        <w:pStyle w:val="Heading2"/>
        <w:spacing w:after="0" w:before="0" w:line="360" w:lineRule="auto"/>
        <w:ind w:left="0" w:firstLine="0"/>
        <w:rPr>
          <w:rFonts w:ascii="Times New Roman" w:cs="Times New Roman" w:eastAsia="Times New Roman" w:hAnsi="Times New Roman"/>
          <w:b w:val="1"/>
          <w:bCs w:val="1"/>
          <w:sz w:val="24"/>
          <w:szCs w:val="24"/>
        </w:rPr>
      </w:pPr>
      <w:bookmarkStart w:colFirst="0" w:colLast="0" w:name="_siaxhazccnn5" w:id="3"/>
      <w:bookmarkEnd w:id="3"/>
      <w:commentRangeStart w:id="1"/>
      <w:commentRangeStart w:id="2"/>
      <w:r w:rsidDel="00000000" w:rsidR="00000000" w:rsidRPr="00000000">
        <w:rPr>
          <w:rFonts w:ascii="Times New Roman" w:cs="Times New Roman" w:eastAsia="Times New Roman" w:hAnsi="Times New Roman"/>
          <w:b w:val="1"/>
          <w:bCs w:val="1"/>
          <w:sz w:val="24"/>
          <w:szCs w:val="24"/>
          <w:rtl w:val="0"/>
        </w:rPr>
        <w:t xml:space="preserve">2.1 PLANTEAMIENTO Y FORMULACIÓN</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turismo se ha consolidado a nivel global como uno de los sectores económicos de mayor dinamismo, actuando como un motor clave para el desarrollo social, cultural y económico de diversas regiones (Organización Mundial del Turismo [OMT], 2023). No obstante, su crecimiento sostenido plantea desafíos significativos, especialmente en ciudades históricas, donde la preservación del patrimonio, la capacidad de carga urbana y la movilidad se ven comprometidas por la alta afluencia de visitantes (UNESCO, 2022).</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latinoamericano, Colombia ha fortalecido su posicionamiento turístico en los últimos años, alcanzando cifras récord de visitantes internacionales (MinCIT, 2025). Dentro de este panorama, Cartagena de Indias ocupa un lugar estratégico como destino patrimonial de alta visibilidad. Datos recientes evidencian la magnitud del flujo turístico: más de 5,5 millones de pasajeros movilizados en 2025 y una alta concentración de interés en el Centro Histórico, incluyendo la Ciudad Amurallada, Getsemaní y las fortificaciones (Corpoturismo, 2026).</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estos beneficios económicos, el crecimiento turístico no se distribuye de manera homogénea en el territorio, sino que se concentra en el entorno histórico, generando una presión significativa sobre el patrimonio cultural. Esta situación se refleja en altos niveles de visitas a sitios emblemáticos, elevada ocupación hotelera y problemas estructurales de movilidad urbana, particularmente en el acceso y circulación dentro del centro histórico (González-Urango et al., 2020). Estas condiciones, sumadas a los riesgos de deterioro identificados por la UNESCO, evidencian la necesidad de estrategias de gestión más eficientes.</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problema no radica únicamente en la disponibilidad de atractivos turísticos, sino en la dificultad que enfrentan los visitantes para planificar recorridos eficientes en función de tiempo limitado y preferencias específicas. El perfil del turista en Cartagena indica estancias promedio cortas (tres noches) y, en el caso de cruceros, tiempos aún más restringidos (aproximadamente 4,7 horas), lo que exige tomar decisiones rápidas sobre qué visitar y cómo desplazarse (Corpoturismo, 2026).</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analítica, esta situación se enmarca en el Tourist Trip Design Problem (TTDP), el cual consiste en seleccionar, secuenciar y enrutar puntos de interés considerando restricciones simultáneas de tiempo, presupuesto y preferencias del usuario (Ruiz-Meza &amp; Montoya-Torres, 2022). En consecuencia, la dificultad no es solo identificar lugares de interés, sino estructurar recorridos óptimos en entornos urbanos densos y altamente demandados.</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existen diversas herramientas tecnológicas que abordan parcialmente este problema. Plataformas como OpenStreetMap, QGIS y motores de enrutamiento como OSRM, GraphHopper o Google Maps permiten calcular rutas y visualizar información geoespacial. Sin embargo, estas soluciones se centran principalmente en el cálculo de trayectos entre puntos o en la representación cartográfica, sin integrar de manera efectiva la planificación de recorridos turísticos personalizados bajo múltiples restricciones.</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la literatura especializada señala que el TTDP requiere enfoques de optimización combinatoria que permitan generar y evaluar múltiples rutas viables, más allá de una única solución óptima. No obstante, persiste una brecha en el desarrollo de herramientas que integren estos enfoques en plataformas accesibles y orientadas al usuario final.</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problemática, se propone el desarrollo de una plataforma web interactiva enfocada en el Centro Histórico de Cartagena, que permita la planificación de recorridos peatonales mediante la generación de múltiples rutas viables. Para ello, se emplea el método P-graph, el cual posibilita no solo la obtención de soluciones óptimas, sino también la identificación de alternativas factibles (n-best solutions), ampliando las opciones de decisión del usuario (Friedler et al., 1993; 2022).</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tanto, ¿Cómo desarrollar una herramienta de software basada en el algoritmo P-graph que permita la planificación y generación de rutas turísticas eficientes en el Centro </w:t>
      </w:r>
      <w:r w:rsidDel="00000000" w:rsidR="00000000" w:rsidRPr="00000000">
        <w:rPr>
          <w:rtl w:val="0"/>
        </w:rPr>
        <w:t xml:space="preserve">Histórico de Cartagena de Indias, considerando restricciones de tiempo y preferencias del usuario?</w:t>
      </w:r>
      <w:r w:rsidDel="00000000" w:rsidR="00000000" w:rsidRPr="00000000">
        <w:rPr>
          <w:rtl w:val="0"/>
        </w:rPr>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2"/>
        <w:spacing w:after="240" w:before="240" w:line="360" w:lineRule="auto"/>
        <w:jc w:val="both"/>
        <w:rPr/>
      </w:pPr>
      <w:bookmarkStart w:colFirst="0" w:colLast="0" w:name="_2gs2gydp9i8b" w:id="4"/>
      <w:bookmarkEnd w:id="4"/>
      <w:commentRangeStart w:id="3"/>
      <w:r w:rsidDel="00000000" w:rsidR="00000000" w:rsidRPr="00000000">
        <w:rPr>
          <w:rtl w:val="0"/>
        </w:rPr>
        <w:t xml:space="preserve">2.2. JUSTIFICACIÓN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La presente investigación surge de la necesidad de desarrollar una herramienta que responda de manera adecuada a la complejidad inherente al recorrido turístico en el Centro Histórico de Cartagena de Indias. En este tipo de entornos, la toma de decisiones del visitante no se limita al desplazamiento entre un origen y un destino, sino que implica la selección de múltiples puntos de interés, la priorización de tiempos de visita y la organización de trayectos en función de preferencias específicas. La literatura especializada ha demostrado que esta problemática corresponde al </w:t>
      </w:r>
      <w:r w:rsidDel="00000000" w:rsidR="00000000" w:rsidRPr="00000000">
        <w:rPr>
          <w:i w:val="1"/>
          <w:iCs w:val="1"/>
          <w:rtl w:val="0"/>
        </w:rPr>
        <w:t xml:space="preserve">Tourist Trip Design Problem</w:t>
      </w:r>
      <w:r w:rsidDel="00000000" w:rsidR="00000000" w:rsidRPr="00000000">
        <w:rPr>
          <w:rtl w:val="0"/>
        </w:rPr>
        <w:t xml:space="preserve"> (TTDP), el cual supera la lógica tradicional de navegación basada en una única ruta óptima, al requerir la selección, secuenciación y recorrido de múltiples destinos bajo restricciones simultáneas de tiempo, presupuesto e intereses del usuario (Ruiz-Meza &amp; Montoya-Torres, 2022).</w:t>
      </w:r>
    </w:p>
    <w:p w:rsidR="00000000" w:rsidDel="00000000" w:rsidP="00000000" w:rsidRDefault="00000000" w:rsidRPr="00000000" w14:paraId="0000006E">
      <w:pPr>
        <w:rPr/>
      </w:pPr>
      <w:r w:rsidDel="00000000" w:rsidR="00000000" w:rsidRPr="00000000">
        <w:rPr>
          <w:rtl w:val="0"/>
        </w:rPr>
        <w:t xml:space="preserve">En este contexto, la pertinencia tecnológica e innovadora del proyecto radica en el desarrollo de una plataforma web con enfoque SIG (WebGIS), capaz de integrar, en una misma lógica de apoyo a la decisión, múltiples rutas viables junto con los puntos de interés asociados dentro del Centro Histórico. A diferencia de los enfoques convencionales centrados en una única solución eficiente, la propuesta se fundamenta en el método P-graph, el cual permite no solo identificar la solución óptima, sino también generar un conjunto de soluciones factibles. Su aporte, por tanto, no se limita a la digitalización de información turística, sino que consiste en traducir un problema de optimización combinatoria en una herramienta de consulta accesible y comprensible para el usuario final, facilitando la comparación entre distintas alternativas de recorrido.</w:t>
      </w:r>
    </w:p>
    <w:p w:rsidR="00000000" w:rsidDel="00000000" w:rsidP="00000000" w:rsidRDefault="00000000" w:rsidRPr="00000000" w14:paraId="0000006F">
      <w:pPr>
        <w:rPr/>
      </w:pPr>
      <w:r w:rsidDel="00000000" w:rsidR="00000000" w:rsidRPr="00000000">
        <w:rPr>
          <w:rtl w:val="0"/>
        </w:rPr>
        <w:t xml:space="preserve">Adicionalmente, la propuesta permite al visitante evaluar diferentes opciones de desplazamiento de acuerdo con su tiempo disponible y sus intereses particulares, contribuyendo a una experiencia turística más flexible e informada. Este enfoque tiene el potencial de ampliar la visibilidad de espacios y servicios del Centro Histórico que no siempre son considerados dentro de los recorridos tradicionales.</w:t>
      </w:r>
    </w:p>
    <w:p w:rsidR="00000000" w:rsidDel="00000000" w:rsidP="00000000" w:rsidRDefault="00000000" w:rsidRPr="00000000" w14:paraId="00000070">
      <w:pPr>
        <w:rPr/>
      </w:pPr>
      <w:r w:rsidDel="00000000" w:rsidR="00000000" w:rsidRPr="00000000">
        <w:rPr>
          <w:rtl w:val="0"/>
        </w:rPr>
        <w:t xml:space="preserve">Desde una perspectiva urbana y patrimonial, el proyecto resulta coherente con la necesidad de promover formas más organizadas y sostenibles de uso del espacio, en un contexto donde organismos internacionales han señalado presiones asociadas al turismo, la gentrificación y el desarrollo urbano sobre el patrimonio histórico de Cartagena (UNESCO World Heritage Centre, s. f.; UNESCO World Heritage Committee, 2019). En consecuencia, la investigación se justifica como una propuesta aplicada que articula técnicas de optimización, sistemas de información geográfica y análisis de movilidad turística, con el propósito de ofrecer una herramienta útil para el visitante y, de manera complementaria, contribuir a una gestión más equilibrada del entorno patrimonial.</w:t>
      </w:r>
    </w:p>
    <w:p w:rsidR="00000000" w:rsidDel="00000000" w:rsidP="00000000" w:rsidRDefault="00000000" w:rsidRPr="00000000" w14:paraId="00000071">
      <w:pPr>
        <w:pStyle w:val="Heading2"/>
        <w:spacing w:after="0" w:before="0" w:line="360" w:lineRule="auto"/>
        <w:jc w:val="both"/>
        <w:rPr>
          <w:b w:val="0"/>
          <w:bCs w:val="0"/>
        </w:rPr>
      </w:pPr>
      <w:bookmarkStart w:colFirst="0" w:colLast="0" w:name="_3k6f8ouzwdk" w:id="5"/>
      <w:bookmarkEnd w:id="5"/>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spacing w:after="0" w:before="0" w:line="360" w:lineRule="auto"/>
        <w:jc w:val="both"/>
        <w:rPr>
          <w:sz w:val="24"/>
          <w:szCs w:val="24"/>
        </w:rPr>
      </w:pPr>
      <w:bookmarkStart w:colFirst="0" w:colLast="0" w:name="_q9o57dyffw6g" w:id="6"/>
      <w:bookmarkEnd w:id="6"/>
      <w:r w:rsidDel="00000000" w:rsidR="00000000" w:rsidRPr="00000000">
        <w:rPr>
          <w:sz w:val="24"/>
          <w:szCs w:val="24"/>
          <w:rtl w:val="0"/>
        </w:rPr>
        <w:t xml:space="preserve">2.3 Objetivos</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3"/>
        <w:spacing w:after="0" w:before="0" w:line="360" w:lineRule="auto"/>
        <w:jc w:val="both"/>
        <w:rPr>
          <w:rFonts w:ascii="Times New Roman" w:cs="Times New Roman" w:eastAsia="Times New Roman" w:hAnsi="Times New Roman"/>
          <w:i w:val="1"/>
          <w:iCs w:val="1"/>
          <w:color w:val="000000"/>
          <w:sz w:val="24"/>
          <w:szCs w:val="24"/>
        </w:rPr>
      </w:pPr>
      <w:bookmarkStart w:colFirst="0" w:colLast="0" w:name="_6qlazp1hxerb" w:id="7"/>
      <w:bookmarkEnd w:id="7"/>
      <w:r w:rsidDel="00000000" w:rsidR="00000000" w:rsidRPr="00000000">
        <w:rPr>
          <w:rFonts w:ascii="Times New Roman" w:cs="Times New Roman" w:eastAsia="Times New Roman" w:hAnsi="Times New Roman"/>
          <w:i w:val="1"/>
          <w:iCs w:val="1"/>
          <w:color w:val="000000"/>
          <w:sz w:val="24"/>
          <w:szCs w:val="24"/>
          <w:rtl w:val="0"/>
        </w:rPr>
        <w:t xml:space="preserve">2.3.1 Objetivo general</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plataforma web interactiva para la gestión y visualización de rutas turísticas en el Centro Histórico de Cartagena de Indias, mediante la aplicación del método P-graph para la generación de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rutas alternativas integradas con puntos de interés (POIs), con el fin de apoyar la toma de decisiones del usuario y promover una movilidad turística flexible.</w:t>
      </w:r>
    </w:p>
    <w:p w:rsidR="00000000" w:rsidDel="00000000" w:rsidP="00000000" w:rsidRDefault="00000000" w:rsidRPr="00000000" w14:paraId="00000078">
      <w:pPr>
        <w:pStyle w:val="Heading3"/>
        <w:spacing w:after="0" w:before="0" w:line="360" w:lineRule="auto"/>
        <w:jc w:val="both"/>
        <w:rPr>
          <w:rFonts w:ascii="Times New Roman" w:cs="Times New Roman" w:eastAsia="Times New Roman" w:hAnsi="Times New Roman"/>
          <w:i w:val="1"/>
          <w:iCs w:val="1"/>
          <w:color w:val="000000"/>
          <w:sz w:val="24"/>
          <w:szCs w:val="24"/>
        </w:rPr>
      </w:pPr>
      <w:bookmarkStart w:colFirst="0" w:colLast="0" w:name="_pi0wd3i28njg" w:id="8"/>
      <w:bookmarkEnd w:id="8"/>
      <w:r w:rsidDel="00000000" w:rsidR="00000000" w:rsidRPr="00000000">
        <w:rPr>
          <w:rFonts w:ascii="Times New Roman" w:cs="Times New Roman" w:eastAsia="Times New Roman" w:hAnsi="Times New Roman"/>
          <w:i w:val="1"/>
          <w:iCs w:val="1"/>
          <w:color w:val="000000"/>
          <w:sz w:val="24"/>
          <w:szCs w:val="24"/>
          <w:rtl w:val="0"/>
        </w:rPr>
        <w:t xml:space="preserve">2.3.2 </w:t>
      </w:r>
      <w:commentRangeStart w:id="4"/>
      <w:r w:rsidDel="00000000" w:rsidR="00000000" w:rsidRPr="00000000">
        <w:rPr>
          <w:rFonts w:ascii="Times New Roman" w:cs="Times New Roman" w:eastAsia="Times New Roman" w:hAnsi="Times New Roman"/>
          <w:i w:val="1"/>
          <w:iCs w:val="1"/>
          <w:color w:val="000000"/>
          <w:sz w:val="24"/>
          <w:szCs w:val="24"/>
          <w:rtl w:val="0"/>
        </w:rPr>
        <w:t xml:space="preserve">Objetivos específicos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9">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Caracterizar </w:t>
      </w:r>
      <w:commentRangeStart w:id="5"/>
      <w:r w:rsidDel="00000000" w:rsidR="00000000" w:rsidRPr="00000000">
        <w:rPr>
          <w:rFonts w:ascii="Times New Roman" w:cs="Times New Roman" w:eastAsia="Times New Roman" w:hAnsi="Times New Roman"/>
          <w:sz w:val="24"/>
          <w:szCs w:val="24"/>
          <w:rtl w:val="0"/>
        </w:rPr>
        <w:t xml:space="preserve"> las herramientas tecnológicas existentes y los enfoques algorítmicos utilizados en la planificación y visualización de rutas turísticas, aplicables al contexto del Centro Histórico de Cartagena de Indias mediante la construcción de una </w:t>
      </w:r>
      <w:r w:rsidDel="00000000" w:rsidR="00000000" w:rsidRPr="00000000">
        <w:rPr>
          <w:rtl w:val="0"/>
        </w:rPr>
        <w:t xml:space="preserve">tabla</w:t>
      </w:r>
      <w:r w:rsidDel="00000000" w:rsidR="00000000" w:rsidRPr="00000000">
        <w:rPr>
          <w:rFonts w:ascii="Times New Roman" w:cs="Times New Roman" w:eastAsia="Times New Roman" w:hAnsi="Times New Roman"/>
          <w:sz w:val="24"/>
          <w:szCs w:val="24"/>
          <w:rtl w:val="0"/>
        </w:rPr>
        <w:t xml:space="preserve"> comparativa.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Especificar los requisitos funcionales y no funcionales del aplicativo web para la gestión y visualización de rutas turísticas, conforme al estándar ISO/IEC/IEEE 29148:2018.</w:t>
      </w:r>
    </w:p>
    <w:p w:rsidR="00000000" w:rsidDel="00000000" w:rsidP="00000000" w:rsidRDefault="00000000" w:rsidRPr="00000000" w14:paraId="0000007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numPr>
          <w:ilvl w:val="0"/>
          <w:numId w:val="1"/>
        </w:numPr>
        <w:spacing w:line="360" w:lineRule="auto"/>
        <w:ind w:left="720" w:hanging="360"/>
        <w:rPr>
          <w:rFonts w:ascii="Times New Roman" w:cs="Times New Roman" w:eastAsia="Times New Roman" w:hAnsi="Times New Roman"/>
          <w:sz w:val="24"/>
          <w:szCs w:val="24"/>
          <w:u w:val="none"/>
        </w:rPr>
      </w:pPr>
      <w:commentRangeStart w:id="6"/>
      <w:r w:rsidDel="00000000" w:rsidR="00000000" w:rsidRPr="00000000">
        <w:rPr>
          <w:rFonts w:ascii="Times New Roman" w:cs="Times New Roman" w:eastAsia="Times New Roman" w:hAnsi="Times New Roman"/>
          <w:sz w:val="24"/>
          <w:szCs w:val="24"/>
          <w:rtl w:val="0"/>
        </w:rPr>
        <w:t xml:space="preserve">implementar una plataforma web basada en tecnologías SIG, de acuerdo con los requerimientos definidos.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Evaluar el desempeño y la usabilidad de la plataforma mediante pruebas funcionales, pruebas de usabilidad y escenarios controlados.</w:t>
      </w:r>
    </w:p>
    <w:p w:rsidR="00000000" w:rsidDel="00000000" w:rsidP="00000000" w:rsidRDefault="00000000" w:rsidRPr="00000000" w14:paraId="00000080">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2yy68wejepl4" w:id="9"/>
      <w:bookmarkEnd w:id="9"/>
      <w:r w:rsidDel="00000000" w:rsidR="00000000" w:rsidRPr="00000000">
        <w:rPr>
          <w:rFonts w:ascii="Times New Roman" w:cs="Times New Roman" w:eastAsia="Times New Roman" w:hAnsi="Times New Roman"/>
          <w:b w:val="1"/>
          <w:bCs w:val="1"/>
          <w:sz w:val="24"/>
          <w:szCs w:val="24"/>
          <w:rtl w:val="0"/>
        </w:rPr>
        <w:t xml:space="preserve">2.4. Delimitación y alcance de la investigación</w:t>
      </w:r>
    </w:p>
    <w:p w:rsidR="00000000" w:rsidDel="00000000" w:rsidP="00000000" w:rsidRDefault="00000000" w:rsidRPr="00000000" w14:paraId="00000083">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fqpo9srgf9cu" w:id="10"/>
      <w:bookmarkEnd w:id="10"/>
      <w:r w:rsidDel="00000000" w:rsidR="00000000" w:rsidRPr="00000000">
        <w:rPr>
          <w:rFonts w:ascii="Times New Roman" w:cs="Times New Roman" w:eastAsia="Times New Roman" w:hAnsi="Times New Roman"/>
          <w:b w:val="1"/>
          <w:bCs w:val="1"/>
          <w:sz w:val="24"/>
          <w:szCs w:val="24"/>
          <w:rtl w:val="0"/>
        </w:rPr>
        <w:t xml:space="preserve">3. MARCO DE REFERENCIA</w:t>
      </w:r>
    </w:p>
    <w:p w:rsidR="00000000" w:rsidDel="00000000" w:rsidP="00000000" w:rsidRDefault="00000000" w:rsidRPr="00000000" w14:paraId="00000084">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lcn6usy3xs00" w:id="11"/>
      <w:bookmarkEnd w:id="11"/>
      <w:r w:rsidDel="00000000" w:rsidR="00000000" w:rsidRPr="00000000">
        <w:rPr>
          <w:rFonts w:ascii="Times New Roman" w:cs="Times New Roman" w:eastAsia="Times New Roman" w:hAnsi="Times New Roman"/>
          <w:b w:val="1"/>
          <w:bCs w:val="1"/>
          <w:sz w:val="24"/>
          <w:szCs w:val="24"/>
          <w:rtl w:val="0"/>
        </w:rPr>
        <w:t xml:space="preserve">3.1. Estado del arte</w:t>
      </w:r>
    </w:p>
    <w:p w:rsidR="00000000" w:rsidDel="00000000" w:rsidP="00000000" w:rsidRDefault="00000000" w:rsidRPr="00000000" w14:paraId="00000085">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ccsua31xsg46" w:id="12"/>
      <w:bookmarkEnd w:id="12"/>
      <w:r w:rsidDel="00000000" w:rsidR="00000000" w:rsidRPr="00000000">
        <w:rPr>
          <w:rFonts w:ascii="Times New Roman" w:cs="Times New Roman" w:eastAsia="Times New Roman" w:hAnsi="Times New Roman"/>
          <w:b w:val="1"/>
          <w:bCs w:val="1"/>
          <w:sz w:val="24"/>
          <w:szCs w:val="24"/>
          <w:rtl w:val="0"/>
        </w:rPr>
        <w:t xml:space="preserve">3.2. Marco teórico</w:t>
      </w:r>
    </w:p>
    <w:p w:rsidR="00000000" w:rsidDel="00000000" w:rsidP="00000000" w:rsidRDefault="00000000" w:rsidRPr="00000000" w14:paraId="00000086">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ora6d7l3dpb5" w:id="13"/>
      <w:bookmarkEnd w:id="13"/>
      <w:r w:rsidDel="00000000" w:rsidR="00000000" w:rsidRPr="00000000">
        <w:rPr>
          <w:rFonts w:ascii="Times New Roman" w:cs="Times New Roman" w:eastAsia="Times New Roman" w:hAnsi="Times New Roman"/>
          <w:b w:val="1"/>
          <w:bCs w:val="1"/>
          <w:sz w:val="24"/>
          <w:szCs w:val="24"/>
          <w:rtl w:val="0"/>
        </w:rPr>
        <w:t xml:space="preserve">3.3. Marco conceptual</w:t>
      </w:r>
    </w:p>
    <w:p w:rsidR="00000000" w:rsidDel="00000000" w:rsidP="00000000" w:rsidRDefault="00000000" w:rsidRPr="00000000" w14:paraId="00000087">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njm3qxgq1wmn" w:id="14"/>
      <w:bookmarkEnd w:id="14"/>
      <w:r w:rsidDel="00000000" w:rsidR="00000000" w:rsidRPr="00000000">
        <w:rPr>
          <w:rFonts w:ascii="Times New Roman" w:cs="Times New Roman" w:eastAsia="Times New Roman" w:hAnsi="Times New Roman"/>
          <w:b w:val="1"/>
          <w:bCs w:val="1"/>
          <w:sz w:val="24"/>
          <w:szCs w:val="24"/>
          <w:rtl w:val="0"/>
        </w:rPr>
        <w:t xml:space="preserve">3.4. Marco legal</w:t>
      </w:r>
    </w:p>
    <w:p w:rsidR="00000000" w:rsidDel="00000000" w:rsidP="00000000" w:rsidRDefault="00000000" w:rsidRPr="00000000" w14:paraId="00000088">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lpyqv6hoeejx" w:id="15"/>
      <w:bookmarkEnd w:id="15"/>
      <w:r w:rsidDel="00000000" w:rsidR="00000000" w:rsidRPr="00000000">
        <w:rPr>
          <w:rFonts w:ascii="Times New Roman" w:cs="Times New Roman" w:eastAsia="Times New Roman" w:hAnsi="Times New Roman"/>
          <w:b w:val="1"/>
          <w:bCs w:val="1"/>
          <w:sz w:val="24"/>
          <w:szCs w:val="24"/>
          <w:rtl w:val="0"/>
        </w:rPr>
        <w:t xml:space="preserve">4. METODOLOGÍA</w:t>
      </w:r>
    </w:p>
    <w:p w:rsidR="00000000" w:rsidDel="00000000" w:rsidP="00000000" w:rsidRDefault="00000000" w:rsidRPr="00000000" w14:paraId="00000089">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nf802n6opa6k" w:id="16"/>
      <w:bookmarkEnd w:id="16"/>
      <w:r w:rsidDel="00000000" w:rsidR="00000000" w:rsidRPr="00000000">
        <w:rPr>
          <w:rFonts w:ascii="Times New Roman" w:cs="Times New Roman" w:eastAsia="Times New Roman" w:hAnsi="Times New Roman"/>
          <w:b w:val="1"/>
          <w:bCs w:val="1"/>
          <w:sz w:val="24"/>
          <w:szCs w:val="24"/>
          <w:rtl w:val="0"/>
        </w:rPr>
        <w:t xml:space="preserve">4.1. Cronograma</w:t>
      </w:r>
    </w:p>
    <w:p w:rsidR="00000000" w:rsidDel="00000000" w:rsidP="00000000" w:rsidRDefault="00000000" w:rsidRPr="00000000" w14:paraId="0000008A">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bkodxdfm7q8m" w:id="17"/>
      <w:bookmarkEnd w:id="17"/>
      <w:r w:rsidDel="00000000" w:rsidR="00000000" w:rsidRPr="00000000">
        <w:rPr>
          <w:rFonts w:ascii="Times New Roman" w:cs="Times New Roman" w:eastAsia="Times New Roman" w:hAnsi="Times New Roman"/>
          <w:b w:val="1"/>
          <w:bCs w:val="1"/>
          <w:sz w:val="24"/>
          <w:szCs w:val="24"/>
          <w:rtl w:val="0"/>
        </w:rPr>
        <w:t xml:space="preserve">4.2. Presupuesto</w:t>
      </w:r>
    </w:p>
    <w:p w:rsidR="00000000" w:rsidDel="00000000" w:rsidP="00000000" w:rsidRDefault="00000000" w:rsidRPr="00000000" w14:paraId="0000008B">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olxb4lz6uy2j" w:id="18"/>
      <w:bookmarkEnd w:id="18"/>
      <w:r w:rsidDel="00000000" w:rsidR="00000000" w:rsidRPr="00000000">
        <w:rPr>
          <w:rFonts w:ascii="Times New Roman" w:cs="Times New Roman" w:eastAsia="Times New Roman" w:hAnsi="Times New Roman"/>
          <w:b w:val="1"/>
          <w:bCs w:val="1"/>
          <w:sz w:val="24"/>
          <w:szCs w:val="24"/>
          <w:rtl w:val="0"/>
        </w:rPr>
        <w:t xml:space="preserve">                                                                                                                                                                                                                                                                                                                                                                                                                                                                                                                                                                                                                                                                                                                                                                                                                                                                                                                                                                                                                                                                                                                                                                                                                                                                                                                                                                                                                                                                                                                                                                                                                                                                                                                                                                                                                                                                                                                                                                                                                                                                                                                                                                                                                                                                                                                                                                                                                                                                                                                                                                                                                                                                                                                                                                                                                                                                                                                                                                                                                                                                                                                                                                                                                                                                                                                                                                                                                                                                                                                                                                                                                                                                                                                                                                                                                                                                                                                                                                                                                                                                                                                                                                                                                                                                                                                                                                                                                                                                                                                                                                                                                                                                                                                                                                                                                                                                                                                                                                                                                                                                                                                                                                                                                       5. REFERENCIAS BIBLIOGRÁFICAS</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700.7874015748032" w:top="1700.7874015748032" w:left="2267.716535433071"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AN CARLOS GARCIA OJEDA" w:id="5" w:date="2026-03-25T03:04:25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va a documentar dicho análisis?</w:t>
      </w:r>
    </w:p>
  </w:comment>
  <w:comment w:author="JUAN CARLOS GARCIA OJEDA" w:id="1" w:date="2026-03-25T02:59:10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Texto ajustado</w:t>
      </w:r>
    </w:p>
  </w:comment>
  <w:comment w:author="JUAN CARLOS GARCIA OJEDA" w:id="2" w:date="2026-03-25T03:00:13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citas con s.f. (sin fecha)</w:t>
      </w:r>
    </w:p>
  </w:comment>
  <w:comment w:author="JUAN CARLOS GARCIA OJEDA" w:id="0" w:date="2026-03-25T02:56:23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Ajustado</w:t>
      </w:r>
    </w:p>
  </w:comment>
  <w:comment w:author="JUAN CARLOS GARCIA OJEDA" w:id="6" w:date="2026-03-25T03:05:36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solo verbo e infinitivo .... sería implementar ... que herramienta, paradigma se va a usar en la implementación?</w:t>
      </w:r>
    </w:p>
  </w:comment>
  <w:comment w:author="JUAN CARLOS GARCIA OJEDA" w:id="3" w:date="2026-03-25T03:01:44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Ajustado</w:t>
      </w:r>
    </w:p>
  </w:comment>
  <w:comment w:author="JUAN CARLOS GARCIA OJEDA" w:id="4" w:date="2026-03-25T03:04:10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Responder las siguientes interrogantes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