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182880</wp:posOffset>
            </wp:positionV>
            <wp:extent cx="3585210" cy="2727325"/>
            <wp:effectExtent l="0" t="0" r="8890" b="3175"/>
            <wp:wrapTight wrapText="bothSides">
              <wp:wrapPolygon>
                <wp:start x="0" y="0"/>
                <wp:lineTo x="0" y="21525"/>
                <wp:lineTo x="21501" y="21525"/>
                <wp:lineTo x="21501" y="0"/>
                <wp:lineTo x="0" y="0"/>
              </wp:wrapPolygon>
            </wp:wrapTight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bookmarkStart w:id="0" w:name="_GoBack"/>
      <w:bookmarkEnd w:id="0"/>
    </w:p>
    <w:p>
      <w:pPr>
        <w:pStyle w:val="7"/>
        <w:autoSpaceDE w:val="0"/>
        <w:autoSpaceDN w:val="0"/>
        <w:adjustRightInd w:val="0"/>
        <w:spacing w:after="0"/>
        <w:rPr>
          <w:rFonts w:hint="default" w:eastAsia="Times New Roman" w:cs="Times New Roman"/>
          <w:color w:val="000000"/>
          <w:lang w:val="en-GB"/>
        </w:rPr>
      </w:pPr>
      <w:r>
        <w:rPr>
          <w:rFonts w:hint="default"/>
          <w:lang w:val="en-GB"/>
        </w:rPr>
        <w:t>Outlier=</w:t>
      </w:r>
      <w:r>
        <w:rPr>
          <w:rFonts w:eastAsia="Times New Roman" w:cs="Times New Roman"/>
          <w:color w:val="000000"/>
        </w:rPr>
        <w:t>91.36</w:t>
      </w:r>
      <w:r>
        <w:rPr>
          <w:rFonts w:hint="default" w:eastAsia="Times New Roman" w:cs="Times New Roman"/>
          <w:color w:val="000000"/>
          <w:lang w:val="en-GB"/>
        </w:rPr>
        <w:t xml:space="preserve"> (Morgan Stanley)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eastAsia="Times New Roman" w:cs="Times New Roman"/>
          <w:color w:val="000000"/>
          <w:lang w:val="en-GB"/>
        </w:rPr>
      </w:pPr>
      <w:r>
        <w:rPr>
          <w:rFonts w:hint="default" w:eastAsia="Times New Roman" w:cs="Times New Roman"/>
          <w:color w:val="000000"/>
          <w:lang w:val="en-GB"/>
        </w:rPr>
        <w:t>Mean= 33.271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eastAsia="Times New Roman" w:cs="Times New Roman"/>
          <w:color w:val="000000"/>
          <w:lang w:val="en-GB"/>
        </w:rPr>
      </w:pPr>
      <w:r>
        <w:rPr>
          <w:rFonts w:hint="default" w:eastAsia="Times New Roman" w:cs="Times New Roman"/>
          <w:color w:val="000000"/>
          <w:lang w:val="en-GB"/>
        </w:rPr>
        <w:t>Standard Deviation= 16.945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eastAsia="Times New Roman" w:cs="Times New Roman"/>
          <w:color w:val="000000"/>
          <w:lang w:val="en-GB"/>
        </w:rPr>
      </w:pPr>
      <w:r>
        <w:rPr>
          <w:rFonts w:hint="default" w:eastAsia="Times New Roman" w:cs="Times New Roman"/>
          <w:color w:val="000000"/>
          <w:lang w:val="en-GB"/>
        </w:rPr>
        <w:t>Variance=287.146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1380" w:leftChars="0" w:firstLineChars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1380" w:leftChars="0" w:firstLineChars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1380" w:leftChars="0" w:firstLineChars="0"/>
      </w:pPr>
      <w:r>
        <w:t>If it was found that the data point with the value 25 is actually 2.5, how would the new box-plot be affected?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IQR = 12-5 = 7 The median is the second quantile range.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The data is Right skewed because median is towards the left side.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There will be no outliers in the data and there wont be any skewness. The data will become normally distributed.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305425" cy="3048000"/>
            <wp:effectExtent l="0" t="0" r="3175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</w:p>
    <w:p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GB"/>
        </w:rPr>
      </w:pPr>
      <w:r>
        <w:rPr>
          <w:rFonts w:hint="default"/>
          <w:lang w:val="en-GB"/>
        </w:rPr>
        <w:t>The will lie approximately between 5 to 10.</w:t>
      </w:r>
    </w:p>
    <w:p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GB"/>
        </w:rPr>
      </w:pPr>
      <w:r>
        <w:rPr>
          <w:rFonts w:hint="default"/>
          <w:lang w:val="en-GB"/>
        </w:rPr>
        <w:t>Here the mean&gt;median&gt;mode. So it is Right Skewed</w:t>
      </w:r>
    </w:p>
    <w:p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GB"/>
        </w:rPr>
      </w:pPr>
      <w:r>
        <w:rPr>
          <w:rFonts w:hint="default"/>
          <w:lang w:val="en-GB"/>
        </w:rPr>
        <w:t>Both box plot and the histogram have outliers and both are rightly skewed. In boxplot we can visualize median perfectly whereas in histogram we can see mode.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>Ans: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Ansi="Cambria Math" w:cs="BaskervilleBE-Regular"/>
          <w:i w:val="0"/>
          <w:lang w:val="en-GB"/>
        </w:rPr>
      </w:pPr>
      <w:r>
        <w:rPr>
          <w:rFonts w:hint="default" w:cs="BaskervilleBE-Regular"/>
          <w:lang w:val="en-GB"/>
        </w:rPr>
        <w:t xml:space="preserve">Probability of call misdirecting (p) = </w:t>
      </w:r>
      <m:oMath>
        <m:f>
          <m:fPr>
            <m:ctrlPr>
              <w:rPr>
                <w:rFonts w:ascii="Cambria Math" w:hAnsi="Cambria Math" w:cs="BaskervilleBE-Regular"/>
                <w:i/>
                <w:lang w:val="en-GB"/>
              </w:rPr>
            </m:ctrlPr>
          </m:fPr>
          <m:num>
            <m:r>
              <m:rPr/>
              <w:rPr>
                <w:rFonts w:hint="default" w:ascii="Cambria Math" w:hAnsi="Cambria Math" w:cs="BaskervilleBE-Regular"/>
                <w:lang w:val="en-GB"/>
              </w:rPr>
              <m:t>1</m:t>
            </m:r>
            <m:ctrlPr>
              <w:rPr>
                <w:rFonts w:ascii="Cambria Math" w:hAnsi="Cambria Math" w:cs="BaskervilleBE-Regular"/>
                <w:i/>
                <w:lang w:val="en-GB"/>
              </w:rPr>
            </m:ctrlPr>
          </m:num>
          <m:den>
            <m:r>
              <m:rPr/>
              <w:rPr>
                <w:rFonts w:hint="default" w:ascii="Cambria Math" w:hAnsi="Cambria Math" w:cs="BaskervilleBE-Regular"/>
                <w:lang w:val="en-GB"/>
              </w:rPr>
              <m:t>200</m:t>
            </m:r>
            <m:ctrlPr>
              <w:rPr>
                <w:rFonts w:ascii="Cambria Math" w:hAnsi="Cambria Math" w:cs="BaskervilleBE-Regular"/>
                <w:i/>
                <w:lang w:val="en-GB"/>
              </w:rPr>
            </m:ctrlPr>
          </m:den>
        </m:f>
      </m:oMath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Ansi="Cambria Math" w:cs="BaskervilleBE-Regular"/>
          <w:i w:val="0"/>
          <w:lang w:val="en-GB"/>
        </w:rPr>
      </w:pPr>
      <w:r>
        <w:rPr>
          <w:rFonts w:hint="default" w:cs="BaskervilleBE-Regular"/>
          <w:lang w:val="en-GB"/>
        </w:rPr>
        <w:t xml:space="preserve">Probability of call not misdirecting (p) = 1- </w:t>
      </w:r>
      <m:oMath>
        <m:f>
          <m:fPr>
            <m:ctrlPr>
              <w:rPr>
                <w:rFonts w:ascii="Cambria Math" w:hAnsi="Cambria Math" w:cs="BaskervilleBE-Regular"/>
                <w:i/>
                <w:lang w:val="en-GB"/>
              </w:rPr>
            </m:ctrlPr>
          </m:fPr>
          <m:num>
            <m:r>
              <m:rPr/>
              <w:rPr>
                <w:rFonts w:hint="default" w:ascii="Cambria Math" w:hAnsi="Cambria Math" w:cs="BaskervilleBE-Regular"/>
                <w:lang w:val="en-GB"/>
              </w:rPr>
              <m:t>1</m:t>
            </m:r>
            <m:ctrlPr>
              <w:rPr>
                <w:rFonts w:ascii="Cambria Math" w:hAnsi="Cambria Math" w:cs="BaskervilleBE-Regular"/>
                <w:i/>
                <w:lang w:val="en-GB"/>
              </w:rPr>
            </m:ctrlPr>
          </m:num>
          <m:den>
            <m:r>
              <m:rPr/>
              <w:rPr>
                <w:rFonts w:hint="default" w:ascii="Cambria Math" w:hAnsi="Cambria Math" w:cs="BaskervilleBE-Regular"/>
                <w:lang w:val="en-GB"/>
              </w:rPr>
              <m:t>200</m:t>
            </m:r>
            <m:ctrlPr>
              <w:rPr>
                <w:rFonts w:ascii="Cambria Math" w:hAnsi="Cambria Math" w:cs="BaskervilleBE-Regular"/>
                <w:i/>
                <w:lang w:val="en-GB"/>
              </w:rPr>
            </m:ctrlPr>
          </m:den>
        </m:f>
      </m:oMath>
      <w:r>
        <w:rPr>
          <w:rFonts w:hint="default" w:ascii="Times New Roman" w:hAnsi="Cambria Math" w:cs="BaskervilleBE-Regular"/>
          <w:i w:val="0"/>
          <w:lang w:val="en-GB"/>
        </w:rPr>
        <w:t xml:space="preserve"> = </w:t>
      </w:r>
      <m:oMath>
        <m:f>
          <m:fPr>
            <m:ctrlPr>
              <w:rPr>
                <w:rFonts w:ascii="Cambria Math" w:hAnsi="Cambria Math" w:cs="BaskervilleBE-Regular"/>
                <w:i/>
                <w:lang w:val="en-GB"/>
              </w:rPr>
            </m:ctrlPr>
          </m:fPr>
          <m:num>
            <m:r>
              <m:rPr/>
              <w:rPr>
                <w:rFonts w:hint="default" w:ascii="Cambria Math" w:hAnsi="Cambria Math" w:cs="BaskervilleBE-Regular"/>
                <w:lang w:val="en-GB"/>
              </w:rPr>
              <m:t>199</m:t>
            </m:r>
            <m:ctrlPr>
              <w:rPr>
                <w:rFonts w:ascii="Cambria Math" w:hAnsi="Cambria Math" w:cs="BaskervilleBE-Regular"/>
                <w:i/>
                <w:lang w:val="en-GB"/>
              </w:rPr>
            </m:ctrlPr>
          </m:num>
          <m:den>
            <m:r>
              <m:rPr/>
              <w:rPr>
                <w:rFonts w:hint="default" w:ascii="Cambria Math" w:hAnsi="Cambria Math" w:cs="BaskervilleBE-Regular"/>
                <w:lang w:val="en-GB"/>
              </w:rPr>
              <m:t>200</m:t>
            </m:r>
            <m:ctrlPr>
              <w:rPr>
                <w:rFonts w:ascii="Cambria Math" w:hAnsi="Cambria Math" w:cs="BaskervilleBE-Regular"/>
                <w:i/>
                <w:lang w:val="en-GB"/>
              </w:rPr>
            </m:ctrlPr>
          </m:den>
        </m:f>
      </m:oMath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hAnsi="Cambria Math" w:cs="BaskervilleBE-Regular"/>
          <w:i w:val="0"/>
          <w:lang w:val="en-GB"/>
        </w:rPr>
      </w:pPr>
      <w:r>
        <w:rPr>
          <w:rFonts w:hint="default" w:hAnsi="Cambria Math" w:cs="BaskervilleBE-Regular"/>
          <w:i w:val="0"/>
          <w:lang w:val="en-GB"/>
        </w:rPr>
        <w:t>Number of calls (n)= 5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P(x) = ⁿCₓpˣqⁿ⁻ˣ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Probability that atleast one in five attempted phone calls reaches the wrong number = 1 - P(0)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superscript"/>
          <w:lang w:val="en-GB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= 1 -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superscript"/>
          <w:lang w:val="en-GB"/>
        </w:rPr>
        <w:t>5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subscript"/>
          <w:lang w:val="en-GB"/>
        </w:rPr>
        <w:t>0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GB"/>
        </w:rPr>
        <w:t>(1/200)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superscript"/>
          <w:lang w:val="en-GB"/>
        </w:rPr>
        <w:t>0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GB"/>
        </w:rPr>
        <w:t>(199/200)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superscript"/>
          <w:lang w:val="en-GB"/>
        </w:rPr>
        <w:t>5-0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GB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GB"/>
        </w:rPr>
        <w:t>= 1 - (199/200)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superscript"/>
          <w:lang w:val="en-GB"/>
        </w:rPr>
        <w:t>5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GB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GB"/>
        </w:rPr>
        <w:t>= 0.02475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</w:p>
    <w:p>
      <w:pPr>
        <w:numPr>
          <w:ilvl w:val="0"/>
          <w:numId w:val="7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The most likely monetary income is $2000 because its probability is 0.3 and is maximum.</w:t>
      </w:r>
    </w:p>
    <w:p>
      <w:pPr>
        <w:numPr>
          <w:ilvl w:val="0"/>
          <w:numId w:val="7"/>
        </w:numPr>
        <w:rPr>
          <w:rFonts w:hint="default"/>
          <w:lang w:val="en-GB"/>
        </w:rPr>
      </w:pPr>
      <w:r>
        <w:rPr>
          <w:rFonts w:hint="default"/>
          <w:lang w:val="en-GB"/>
        </w:rPr>
        <w:t>Yes, the probability that the venture will make profit is = 0.2+0.2+0.3+0.1 = 0.8. The venture will have  80% of chance to gain profit.</w:t>
      </w:r>
    </w:p>
    <w:p>
      <w:pPr>
        <w:numPr>
          <w:ilvl w:val="0"/>
          <w:numId w:val="7"/>
        </w:numPr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The long-term average is Expected value = Sum (X * P(X)) = 800$</w:t>
      </w: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GB"/>
        </w:rPr>
        <w:t>. He will get a profit of about $800</w:t>
      </w:r>
    </w:p>
    <w:p>
      <w:pPr>
        <w:numPr>
          <w:ilvl w:val="0"/>
          <w:numId w:val="7"/>
        </w:numPr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GB"/>
        </w:rPr>
        <w:t>Variance(X) = E(X</w:t>
      </w: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vertAlign w:val="superscript"/>
          <w:lang w:val="en-GB"/>
        </w:rPr>
        <w:t>2</w:t>
      </w: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vertAlign w:val="baseline"/>
          <w:lang w:val="en-GB"/>
        </w:rPr>
        <w:t>)- (E(X))</w:t>
      </w: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vertAlign w:val="superscript"/>
          <w:lang w:val="en-GB"/>
        </w:rPr>
        <w:t xml:space="preserve">2 </w:t>
      </w: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vertAlign w:val="baseline"/>
          <w:lang w:val="en-GB"/>
        </w:rPr>
        <w:t>= 2800000 - 640000 = 2160000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vertAlign w:val="baseline"/>
          <w:lang w:val="en-GB"/>
        </w:rPr>
        <w:t>Higher the variance, higher the risk involved. The good measure of risk involved is the variability of distribution.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2C348"/>
    <w:multiLevelType w:val="singleLevel"/>
    <w:tmpl w:val="95A2C348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ACDCC779"/>
    <w:multiLevelType w:val="singleLevel"/>
    <w:tmpl w:val="ACDCC779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F6B3C"/>
    <w:multiLevelType w:val="singleLevel"/>
    <w:tmpl w:val="4BFF6B3C"/>
    <w:lvl w:ilvl="0" w:tentative="0">
      <w:start w:val="1"/>
      <w:numFmt w:val="lowerRoman"/>
      <w:suff w:val="space"/>
      <w:lvlText w:val="(%1)"/>
      <w:lvlJc w:val="left"/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40" w:hanging="360"/>
      </w:pPr>
    </w:lvl>
    <w:lvl w:ilvl="2" w:tentative="0">
      <w:start w:val="1"/>
      <w:numFmt w:val="lowerRoman"/>
      <w:lvlText w:val="%3."/>
      <w:lvlJc w:val="right"/>
      <w:pPr>
        <w:ind w:left="2460" w:hanging="180"/>
      </w:pPr>
    </w:lvl>
    <w:lvl w:ilvl="3" w:tentative="0">
      <w:start w:val="1"/>
      <w:numFmt w:val="decimal"/>
      <w:lvlText w:val="%4."/>
      <w:lvlJc w:val="left"/>
      <w:pPr>
        <w:ind w:left="3180" w:hanging="360"/>
      </w:pPr>
    </w:lvl>
    <w:lvl w:ilvl="4" w:tentative="0">
      <w:start w:val="1"/>
      <w:numFmt w:val="lowerLetter"/>
      <w:lvlText w:val="%5."/>
      <w:lvlJc w:val="left"/>
      <w:pPr>
        <w:ind w:left="3900" w:hanging="360"/>
      </w:pPr>
    </w:lvl>
    <w:lvl w:ilvl="5" w:tentative="0">
      <w:start w:val="1"/>
      <w:numFmt w:val="lowerRoman"/>
      <w:lvlText w:val="%6."/>
      <w:lvlJc w:val="right"/>
      <w:pPr>
        <w:ind w:left="4620" w:hanging="180"/>
      </w:pPr>
    </w:lvl>
    <w:lvl w:ilvl="6" w:tentative="0">
      <w:start w:val="1"/>
      <w:numFmt w:val="decimal"/>
      <w:lvlText w:val="%7."/>
      <w:lvlJc w:val="left"/>
      <w:pPr>
        <w:ind w:left="5340" w:hanging="360"/>
      </w:pPr>
    </w:lvl>
    <w:lvl w:ilvl="7" w:tentative="0">
      <w:start w:val="1"/>
      <w:numFmt w:val="lowerLetter"/>
      <w:lvlText w:val="%8."/>
      <w:lvlJc w:val="left"/>
      <w:pPr>
        <w:ind w:left="6060" w:hanging="360"/>
      </w:pPr>
    </w:lvl>
    <w:lvl w:ilvl="8" w:tentative="0">
      <w:start w:val="1"/>
      <w:numFmt w:val="lowerRoman"/>
      <w:lvlText w:val="%9."/>
      <w:lvlJc w:val="right"/>
      <w:pPr>
        <w:ind w:left="678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14FD344C"/>
    <w:rsid w:val="384E5E8B"/>
    <w:rsid w:val="7A163EC2"/>
    <w:rsid w:val="7AB4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12</TotalTime>
  <ScaleCrop>false</ScaleCrop>
  <LinksUpToDate>false</LinksUpToDate>
  <CharactersWithSpaces>2389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my computer</cp:lastModifiedBy>
  <dcterms:modified xsi:type="dcterms:W3CDTF">2023-09-19T15:32:12Z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75016CD73B2C4518AE8DAD123CDD52A4</vt:lpwstr>
  </property>
</Properties>
</file>