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left"/>
        <w:rPr>
          <w:rFonts w:hint="default" w:cs="BookAntiqua"/>
          <w:lang w:val="en-GB"/>
        </w:rPr>
      </w:pPr>
      <w:r>
        <w:rPr>
          <w:rFonts w:hint="default" w:cs="BookAntiqua"/>
          <w:lang w:val="en-GB"/>
        </w:rPr>
        <w:t>Ans:</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C</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B and D</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A,B and D</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A and D</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rPr>
          <w:rFonts w:hint="default" w:cs="BookAntiqua"/>
          <w:lang w:val="en-GB"/>
        </w:rPr>
      </w:pPr>
      <w:r>
        <w:rPr>
          <w:rFonts w:hint="default" w:cs="BookAntiqua"/>
          <w:lang w:val="en-GB"/>
        </w:rPr>
        <w:t xml:space="preserve">Ans: </w:t>
      </w:r>
    </w:p>
    <w:p>
      <w:pPr>
        <w:pStyle w:val="6"/>
        <w:numPr>
          <w:ilvl w:val="0"/>
          <w:numId w:val="5"/>
        </w:numPr>
        <w:autoSpaceDE w:val="0"/>
        <w:autoSpaceDN w:val="0"/>
        <w:adjustRightInd w:val="0"/>
        <w:spacing w:after="0"/>
        <w:rPr>
          <w:rFonts w:hint="default" w:cs="BookAntiqua"/>
          <w:lang w:val="en-GB"/>
        </w:rPr>
      </w:pPr>
      <w:r>
        <w:rPr>
          <w:rFonts w:hint="default" w:cs="BookAntiqua"/>
          <w:lang w:val="en-GB"/>
        </w:rPr>
        <w:t xml:space="preserve">False. </w:t>
      </w:r>
      <w:r>
        <w:rPr>
          <w:rFonts w:hint="default"/>
          <w:lang w:val="en-GB"/>
        </w:rPr>
        <w:t>The probability distribution of a statistic acquired from a bigger sample size taken from a certain population is known as the sampling distribution. In our situation, the samples each have 25 packages, and the bigger number of samples (25+25+25+25... and so on) each contain 25 of these packages divided into separate samples. The average weight of one of these samples is 22 pounds, and the standard deviation is 5 pounds, meaning that the weight of any unique package varies by + or – 5 pounds from the average weight of 22 pounds. Therefore, before applying a normal model for the sample distribution, it is incorrect to weigh each individual package and verify that it follows the normal distribution. According to the Sample Central Limit Theorem, when the sample size is large enough, the sampling distribution of the sample means approaches the normal distribution.</w:t>
      </w:r>
    </w:p>
    <w:p>
      <w:pPr>
        <w:pStyle w:val="6"/>
        <w:numPr>
          <w:ilvl w:val="0"/>
          <w:numId w:val="5"/>
        </w:numPr>
        <w:autoSpaceDE w:val="0"/>
        <w:autoSpaceDN w:val="0"/>
        <w:adjustRightInd w:val="0"/>
        <w:spacing w:after="0"/>
        <w:rPr>
          <w:rFonts w:cs="Times New Roman"/>
        </w:rPr>
      </w:pPr>
      <w:r>
        <w:rPr>
          <w:rFonts w:hint="default"/>
          <w:lang w:val="en-GB"/>
        </w:rPr>
        <w:t xml:space="preserve">True </w:t>
      </w: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6"/>
        </w:numPr>
        <w:autoSpaceDE w:val="0"/>
        <w:autoSpaceDN w:val="0"/>
        <w:adjustRightInd w:val="0"/>
        <w:spacing w:after="0"/>
        <w:rPr>
          <w:rFonts w:cs="BookAntiqua"/>
        </w:rPr>
      </w:pPr>
      <w:r>
        <w:rPr>
          <w:rFonts w:cs="BookAntiqua"/>
        </w:rPr>
        <w:t>1.25%</w:t>
      </w:r>
    </w:p>
    <w:p>
      <w:pPr>
        <w:numPr>
          <w:ilvl w:val="0"/>
          <w:numId w:val="6"/>
        </w:numPr>
        <w:autoSpaceDE w:val="0"/>
        <w:autoSpaceDN w:val="0"/>
        <w:adjustRightInd w:val="0"/>
        <w:spacing w:after="0"/>
        <w:rPr>
          <w:rFonts w:cs="BookAntiqua"/>
        </w:rPr>
      </w:pPr>
      <w:r>
        <w:rPr>
          <w:rFonts w:cs="BookAntiqua"/>
        </w:rPr>
        <w:t>2.5%</w:t>
      </w:r>
    </w:p>
    <w:p>
      <w:pPr>
        <w:numPr>
          <w:ilvl w:val="0"/>
          <w:numId w:val="6"/>
        </w:numPr>
        <w:autoSpaceDE w:val="0"/>
        <w:autoSpaceDN w:val="0"/>
        <w:adjustRightInd w:val="0"/>
        <w:spacing w:after="0"/>
        <w:rPr>
          <w:rFonts w:cs="BookAntiqua"/>
        </w:rPr>
      </w:pPr>
      <w:r>
        <w:rPr>
          <w:rFonts w:cs="BookAntiqua"/>
        </w:rPr>
        <w:t>10.55%</w:t>
      </w:r>
    </w:p>
    <w:p>
      <w:pPr>
        <w:numPr>
          <w:ilvl w:val="0"/>
          <w:numId w:val="6"/>
        </w:numPr>
        <w:autoSpaceDE w:val="0"/>
        <w:autoSpaceDN w:val="0"/>
        <w:adjustRightInd w:val="0"/>
        <w:spacing w:after="0"/>
        <w:rPr>
          <w:rFonts w:cs="BookAntiqua"/>
        </w:rPr>
      </w:pPr>
      <w:r>
        <w:rPr>
          <w:rFonts w:cs="BookAntiqua"/>
        </w:rPr>
        <w:t>21.1%</w:t>
      </w:r>
    </w:p>
    <w:p>
      <w:pPr>
        <w:numPr>
          <w:ilvl w:val="0"/>
          <w:numId w:val="6"/>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rPr>
          <w:rFonts w:hint="default" w:cs="BookAntiqua"/>
          <w:lang w:val="en-GB"/>
        </w:rPr>
      </w:pPr>
      <w:r>
        <w:rPr>
          <w:rFonts w:hint="default" w:cs="BookAntiqua"/>
          <w:lang w:val="en-GB"/>
        </w:rPr>
        <w:t xml:space="preserve">Ans: D </w:t>
      </w:r>
    </w:p>
    <w:p>
      <w:pPr>
        <w:numPr>
          <w:numId w:val="0"/>
        </w:numPr>
        <w:autoSpaceDE w:val="0"/>
        <w:autoSpaceDN w:val="0"/>
        <w:adjustRightInd w:val="0"/>
        <w:spacing w:after="0"/>
        <w:rPr>
          <w:rFonts w:hint="default" w:ascii="Calibri" w:hAnsi="Cambria Math" w:cs="BookAntiqua"/>
          <w:i w:val="0"/>
          <w:lang w:val="en-GB"/>
        </w:rPr>
      </w:pPr>
      <w:r>
        <w:rPr>
          <w:rFonts w:hint="default" w:cs="BookAntiqua"/>
          <w:lang w:val="en-GB"/>
        </w:rPr>
        <w:t xml:space="preserve">t = </w:t>
      </w:r>
      <m:oMath>
        <m:f>
          <m:fPr>
            <m:ctrlPr>
              <w:rPr>
                <w:rFonts w:ascii="Cambria Math" w:hAnsi="Cambria Math" w:cs="BookAntiqua"/>
                <w:i/>
                <w:lang w:val="en-GB"/>
              </w:rPr>
            </m:ctrlPr>
          </m:fPr>
          <m:num>
            <m:r>
              <m:rPr/>
              <w:rPr>
                <w:rFonts w:hint="default" w:ascii="Cambria Math" w:hAnsi="Cambria Math" w:cs="BookAntiqua"/>
                <w:lang w:val="en-GB"/>
              </w:rPr>
              <m:t>X − mean</m:t>
            </m:r>
            <m:ctrlPr>
              <w:rPr>
                <w:rFonts w:ascii="Cambria Math" w:hAnsi="Cambria Math" w:cs="BookAntiqua"/>
                <w:i/>
                <w:lang w:val="en-GB"/>
              </w:rPr>
            </m:ctrlPr>
          </m:num>
          <m:den>
            <m:r>
              <m:rPr/>
              <w:rPr>
                <w:rFonts w:hint="default" w:ascii="Cambria Math" w:hAnsi="Cambria Math" w:cs="BookAntiqua"/>
                <w:lang w:val="en-GB"/>
              </w:rPr>
              <m:t xml:space="preserve">S/ </m:t>
            </m:r>
            <m:rad>
              <m:radPr>
                <m:degHide m:val="1"/>
                <m:ctrlPr>
                  <m:rPr/>
                  <w:rPr>
                    <w:rFonts w:hint="default" w:ascii="Cambria Math" w:hAnsi="Cambria Math" w:cs="BookAntiqua"/>
                    <w:i/>
                    <w:lang w:val="en-GB"/>
                  </w:rPr>
                </m:ctrlPr>
              </m:radPr>
              <m:deg>
                <m:ctrlPr>
                  <m:rPr/>
                  <w:rPr>
                    <w:rFonts w:hint="default" w:ascii="Cambria Math" w:hAnsi="Cambria Math" w:cs="BookAntiqua"/>
                    <w:i/>
                    <w:lang w:val="en-GB"/>
                  </w:rPr>
                </m:ctrlPr>
              </m:deg>
              <m:e>
                <m:r>
                  <m:rPr/>
                  <w:rPr>
                    <w:rFonts w:hint="default" w:ascii="Cambria Math" w:hAnsi="Cambria Math" w:cs="BookAntiqua"/>
                    <w:lang w:val="en-GB"/>
                  </w:rPr>
                  <m:t>n</m:t>
                </m:r>
                <m:ctrlPr>
                  <m:rPr/>
                  <w:rPr>
                    <w:rFonts w:hint="default" w:ascii="Cambria Math" w:hAnsi="Cambria Math" w:cs="BookAntiqua"/>
                    <w:i/>
                    <w:lang w:val="en-GB"/>
                  </w:rPr>
                </m:ctrlPr>
              </m:e>
            </m:rad>
            <m:ctrlPr>
              <w:rPr>
                <w:rFonts w:ascii="Cambria Math" w:hAnsi="Cambria Math" w:cs="BookAntiqua"/>
                <w:i/>
                <w:lang w:val="en-GB"/>
              </w:rPr>
            </m:ctrlPr>
          </m:den>
        </m:f>
      </m:oMath>
      <w:r>
        <w:rPr>
          <w:rFonts w:hint="default" w:ascii="Calibri" w:hAnsi="Cambria Math" w:cs="BookAntiqua"/>
          <w:i w:val="0"/>
          <w:lang w:val="en-GB"/>
        </w:rPr>
        <w:t xml:space="preserve"> = </w:t>
      </w:r>
      <w:r>
        <w:rPr>
          <w:rFonts w:hint="default" w:cs="BookAntiqua"/>
          <w:lang w:val="en-GB"/>
        </w:rPr>
        <w:t xml:space="preserve"> </w:t>
      </w:r>
      <m:oMath>
        <m:f>
          <m:fPr>
            <m:ctrlPr>
              <w:rPr>
                <w:rFonts w:ascii="Cambria Math" w:hAnsi="Cambria Math" w:cs="BookAntiqua"/>
                <w:i/>
                <w:lang w:val="en-GB"/>
              </w:rPr>
            </m:ctrlPr>
          </m:fPr>
          <m:num>
            <m:r>
              <m:rPr/>
              <w:rPr>
                <w:rFonts w:hint="default" w:ascii="Cambria Math" w:hAnsi="Cambria Math" w:cs="BookAntiqua"/>
                <w:lang w:val="en-GB"/>
              </w:rPr>
              <m:t>55−50</m:t>
            </m:r>
            <m:ctrlPr>
              <w:rPr>
                <w:rFonts w:ascii="Cambria Math" w:hAnsi="Cambria Math" w:cs="BookAntiqua"/>
                <w:i/>
                <w:lang w:val="en-GB"/>
              </w:rPr>
            </m:ctrlPr>
          </m:num>
          <m:den>
            <m:r>
              <m:rPr/>
              <w:rPr>
                <w:rFonts w:hint="default" w:ascii="Cambria Math" w:hAnsi="Cambria Math" w:cs="BookAntiqua"/>
                <w:lang w:val="en-GB"/>
              </w:rPr>
              <m:t xml:space="preserve">40/ </m:t>
            </m:r>
            <m:rad>
              <m:radPr>
                <m:degHide m:val="1"/>
                <m:ctrlPr>
                  <w:rPr>
                    <w:rFonts w:hint="default" w:ascii="Cambria Math" w:hAnsi="Cambria Math" w:cs="BookAntiqua"/>
                    <w:i/>
                    <w:lang w:val="en-GB"/>
                  </w:rPr>
                </m:ctrlPr>
              </m:radPr>
              <m:deg>
                <m:ctrlPr>
                  <w:rPr>
                    <w:rFonts w:hint="default" w:ascii="Cambria Math" w:hAnsi="Cambria Math" w:cs="BookAntiqua"/>
                    <w:i/>
                    <w:lang w:val="en-GB"/>
                  </w:rPr>
                </m:ctrlPr>
              </m:deg>
              <m:e>
                <m:r>
                  <m:rPr/>
                  <w:rPr>
                    <w:rFonts w:hint="default" w:ascii="Cambria Math" w:hAnsi="Cambria Math" w:cs="BookAntiqua"/>
                    <w:lang w:val="en-GB"/>
                  </w:rPr>
                  <m:t>100</m:t>
                </m:r>
                <m:ctrlPr>
                  <w:rPr>
                    <w:rFonts w:hint="default" w:ascii="Cambria Math" w:hAnsi="Cambria Math" w:cs="BookAntiqua"/>
                    <w:i/>
                    <w:lang w:val="en-GB"/>
                  </w:rPr>
                </m:ctrlPr>
              </m:e>
            </m:rad>
            <m:ctrlPr>
              <w:rPr>
                <w:rFonts w:ascii="Cambria Math" w:hAnsi="Cambria Math" w:cs="BookAntiqua"/>
                <w:i/>
                <w:lang w:val="en-GB"/>
              </w:rPr>
            </m:ctrlPr>
          </m:den>
        </m:f>
      </m:oMath>
      <w:r>
        <w:rPr>
          <w:rFonts w:hint="default" w:ascii="Calibri" w:hAnsi="Cambria Math" w:cs="BookAntiqua"/>
          <w:i w:val="0"/>
          <w:lang w:val="en-GB"/>
        </w:rPr>
        <w:t xml:space="preserve"> = 0.7857</w:t>
      </w:r>
    </w:p>
    <w:p>
      <w:pPr>
        <w:numPr>
          <w:ilvl w:val="0"/>
          <w:numId w:val="7"/>
        </w:numPr>
        <w:autoSpaceDE w:val="0"/>
        <w:autoSpaceDN w:val="0"/>
        <w:adjustRightInd w:val="0"/>
        <w:spacing w:after="0"/>
        <w:rPr>
          <w:rFonts w:hint="default" w:cs="BookAntiqua"/>
          <w:lang w:val="en-GB"/>
        </w:rPr>
      </w:pPr>
      <w:r>
        <w:rPr>
          <w:rFonts w:hint="default" w:ascii="Calibri" w:hAnsi="Cambria Math" w:cs="BookAntiqua"/>
          <w:i w:val="0"/>
          <w:lang w:val="en-GB"/>
        </w:rPr>
        <w:t>0.7857 = 0.2114</w:t>
      </w:r>
      <w:bookmarkStart w:id="0" w:name="_GoBack"/>
      <w:bookmarkEnd w:id="0"/>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8"/>
        </w:numPr>
        <w:autoSpaceDE w:val="0"/>
        <w:autoSpaceDN w:val="0"/>
        <w:adjustRightInd w:val="0"/>
        <w:spacing w:after="0"/>
        <w:rPr>
          <w:rFonts w:cs="BookAntiqua"/>
        </w:rPr>
      </w:pPr>
      <w:r>
        <w:rPr>
          <w:rFonts w:cs="BookAntiqua"/>
        </w:rPr>
        <w:t>144</w:t>
      </w:r>
    </w:p>
    <w:p>
      <w:pPr>
        <w:numPr>
          <w:ilvl w:val="0"/>
          <w:numId w:val="8"/>
        </w:numPr>
        <w:autoSpaceDE w:val="0"/>
        <w:autoSpaceDN w:val="0"/>
        <w:adjustRightInd w:val="0"/>
        <w:spacing w:after="0"/>
        <w:rPr>
          <w:rFonts w:cs="BookAntiqua"/>
        </w:rPr>
      </w:pPr>
      <w:r>
        <w:rPr>
          <w:rFonts w:cs="BookAntiqua"/>
        </w:rPr>
        <w:t>150</w:t>
      </w:r>
    </w:p>
    <w:p>
      <w:pPr>
        <w:numPr>
          <w:ilvl w:val="0"/>
          <w:numId w:val="8"/>
        </w:numPr>
        <w:autoSpaceDE w:val="0"/>
        <w:autoSpaceDN w:val="0"/>
        <w:adjustRightInd w:val="0"/>
        <w:spacing w:after="0"/>
        <w:rPr>
          <w:rFonts w:cs="BookAntiqua"/>
        </w:rPr>
      </w:pPr>
      <w:r>
        <w:rPr>
          <w:rFonts w:cs="BookAntiqua"/>
        </w:rPr>
        <w:t>196</w:t>
      </w:r>
    </w:p>
    <w:p>
      <w:pPr>
        <w:numPr>
          <w:ilvl w:val="0"/>
          <w:numId w:val="8"/>
        </w:numPr>
        <w:autoSpaceDE w:val="0"/>
        <w:autoSpaceDN w:val="0"/>
        <w:adjustRightInd w:val="0"/>
        <w:spacing w:after="0"/>
        <w:rPr>
          <w:rFonts w:cs="BookAntiqua"/>
        </w:rPr>
      </w:pPr>
      <w:r>
        <w:rPr>
          <w:rFonts w:cs="BookAntiqua"/>
        </w:rPr>
        <w:t>250</w:t>
      </w:r>
    </w:p>
    <w:p>
      <w:pPr>
        <w:numPr>
          <w:ilvl w:val="0"/>
          <w:numId w:val="8"/>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9"/>
        </w:numPr>
        <w:autoSpaceDE w:val="0"/>
        <w:autoSpaceDN w:val="0"/>
        <w:adjustRightInd w:val="0"/>
        <w:spacing w:after="0"/>
        <w:rPr>
          <w:rFonts w:cs="BookAntiqua"/>
        </w:rPr>
      </w:pPr>
      <w:r>
        <w:rPr>
          <w:rFonts w:cs="BookAntiqua"/>
        </w:rPr>
        <w:t>The standard deviation of the scores within any sample will be 120.</w:t>
      </w:r>
    </w:p>
    <w:p>
      <w:pPr>
        <w:numPr>
          <w:ilvl w:val="0"/>
          <w:numId w:val="9"/>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9"/>
        </w:numPr>
        <w:autoSpaceDE w:val="0"/>
        <w:autoSpaceDN w:val="0"/>
        <w:adjustRightInd w:val="0"/>
        <w:spacing w:after="0"/>
        <w:rPr>
          <w:rFonts w:cs="BookAntiqua"/>
        </w:rPr>
      </w:pPr>
      <w:r>
        <w:rPr>
          <w:rFonts w:cs="BookAntiqua"/>
        </w:rPr>
        <w:t>The mean score in any sample will be 720.</w:t>
      </w:r>
    </w:p>
    <w:p>
      <w:pPr>
        <w:numPr>
          <w:ilvl w:val="0"/>
          <w:numId w:val="9"/>
        </w:numPr>
        <w:autoSpaceDE w:val="0"/>
        <w:autoSpaceDN w:val="0"/>
        <w:adjustRightInd w:val="0"/>
        <w:spacing w:after="0"/>
        <w:rPr>
          <w:rFonts w:cs="BookAntiqua"/>
        </w:rPr>
      </w:pPr>
      <w:r>
        <w:rPr>
          <w:rFonts w:cs="BookAntiqua"/>
        </w:rPr>
        <w:t>The average of the mean across several samples will be 720.</w:t>
      </w:r>
    </w:p>
    <w:p>
      <w:pPr>
        <w:numPr>
          <w:ilvl w:val="0"/>
          <w:numId w:val="9"/>
        </w:numPr>
        <w:autoSpaceDE w:val="0"/>
        <w:autoSpaceDN w:val="0"/>
        <w:adjustRightInd w:val="0"/>
        <w:spacing w:after="0"/>
        <w:rPr>
          <w:rFonts w:cs="BookAntiqua"/>
        </w:rPr>
      </w:pPr>
      <w:r>
        <w:rPr>
          <w:rFonts w:cs="BookAntiqua"/>
        </w:rPr>
        <w:t>The standard deviation of the mean across several samples will be 0.60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62F33"/>
    <w:multiLevelType w:val="singleLevel"/>
    <w:tmpl w:val="83B62F33"/>
    <w:lvl w:ilvl="0" w:tentative="0">
      <w:start w:val="1"/>
      <w:numFmt w:val="decimal"/>
      <w:suff w:val="space"/>
      <w:lvlText w:val="%1-"/>
      <w:lvlJc w:val="left"/>
    </w:lvl>
  </w:abstractNum>
  <w:abstractNum w:abstractNumId="1">
    <w:nsid w:val="C87FF9B4"/>
    <w:multiLevelType w:val="singleLevel"/>
    <w:tmpl w:val="C87FF9B4"/>
    <w:lvl w:ilvl="0" w:tentative="0">
      <w:start w:val="1"/>
      <w:numFmt w:val="lowerRoman"/>
      <w:suff w:val="space"/>
      <w:lvlText w:val="(%1)"/>
      <w:lvlJc w:val="left"/>
    </w:lvl>
  </w:abstractNum>
  <w:abstractNum w:abstractNumId="2">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928FE9D"/>
    <w:multiLevelType w:val="singleLevel"/>
    <w:tmpl w:val="4928FE9D"/>
    <w:lvl w:ilvl="0" w:tentative="0">
      <w:start w:val="1"/>
      <w:numFmt w:val="upperRoman"/>
      <w:suff w:val="space"/>
      <w:lvlText w:val="%1."/>
      <w:lvlJc w:val="left"/>
      <w:pPr>
        <w:ind w:left="49" w:leftChars="0" w:firstLine="0" w:firstLineChars="0"/>
      </w:pPr>
    </w:lvl>
  </w:abstractNum>
  <w:abstractNum w:abstractNumId="7">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0953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TotalTime>
  <ScaleCrop>false</ScaleCrop>
  <LinksUpToDate>false</LinksUpToDate>
  <CharactersWithSpaces>2776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my computer</cp:lastModifiedBy>
  <dcterms:modified xsi:type="dcterms:W3CDTF">2023-10-02T16:38:15Z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A8798AF50A024F4B8FEC7D8BD38EAE12</vt:lpwstr>
  </property>
</Properties>
</file>