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155055C2" w:rsidR="00AC4D77" w:rsidRDefault="00AC4D77" w:rsidP="005A3417">
      <w:pPr>
        <w:jc w:val="both"/>
        <w:rPr>
          <w:rFonts w:eastAsiaTheme="majorEastAsia"/>
          <w:sz w:val="24"/>
          <w:szCs w:val="24"/>
        </w:rPr>
      </w:pPr>
    </w:p>
    <w:p w14:paraId="45F6BBB5" w14:textId="77777777" w:rsidR="005A3417" w:rsidRPr="005A3417" w:rsidRDefault="005A3417" w:rsidP="005A341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15C2F0" w:rsidR="00AC4D77" w:rsidRDefault="00B713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Eduardo Criado Collao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646500" w:rsidR="00AC4D77" w:rsidRDefault="00B713E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B2A388" w:rsidR="00AC4D77" w:rsidRDefault="00B713E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0A7AC450" w14:textId="4A40363C" w:rsidR="00E454BE" w:rsidRDefault="00E454BE" w:rsidP="005A3417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A3417">
        <w:trPr>
          <w:trHeight w:val="9085"/>
          <w:jc w:val="center"/>
        </w:trPr>
        <w:tc>
          <w:tcPr>
            <w:tcW w:w="1931" w:type="dxa"/>
          </w:tcPr>
          <w:p w14:paraId="53E45F52" w14:textId="2C815DCB" w:rsidR="00E43678" w:rsidRPr="00B713EC" w:rsidRDefault="00B713EC" w:rsidP="00B713EC">
            <w:pPr>
              <w:pStyle w:val="Default"/>
              <w:spacing w:after="8"/>
            </w:pPr>
            <w:r w:rsidRPr="00B713EC"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 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1196BA05" w14:textId="5D628689" w:rsidR="00E43678" w:rsidRPr="00B713EC" w:rsidRDefault="00B713EC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1FD76F12" w14:textId="77777777" w:rsidTr="00B713EC">
        <w:trPr>
          <w:trHeight w:val="576"/>
          <w:jc w:val="center"/>
        </w:trPr>
        <w:tc>
          <w:tcPr>
            <w:tcW w:w="1931" w:type="dxa"/>
          </w:tcPr>
          <w:p w14:paraId="6965F0E0" w14:textId="5A5C9307" w:rsidR="00B713EC" w:rsidRPr="00B713EC" w:rsidRDefault="00B713EC" w:rsidP="00B713EC">
            <w:pPr>
              <w:pStyle w:val="Default"/>
              <w:spacing w:after="8"/>
            </w:pPr>
            <w:r w:rsidRPr="00B713EC">
              <w:lastRenderedPageBreak/>
              <w:t xml:space="preserve">Ofrecer propuestas de solución informática analizando de forma integral los procesos de acuerdo con los requerimientos de la organización. </w:t>
            </w:r>
          </w:p>
          <w:p w14:paraId="28A60675" w14:textId="7933963B" w:rsidR="00E43678" w:rsidRPr="00B713EC" w:rsidRDefault="00B713EC" w:rsidP="00B713EC">
            <w:pPr>
              <w:pStyle w:val="Default"/>
              <w:spacing w:after="8"/>
            </w:pPr>
            <w:r w:rsidRPr="00B713EC"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AB98D2F" w14:textId="45E6255D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39928ADD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48B14194" w14:textId="77777777" w:rsidTr="005A3417">
        <w:trPr>
          <w:trHeight w:val="5497"/>
          <w:jc w:val="center"/>
        </w:trPr>
        <w:tc>
          <w:tcPr>
            <w:tcW w:w="1931" w:type="dxa"/>
          </w:tcPr>
          <w:p w14:paraId="1A55186D" w14:textId="50819A6D" w:rsidR="00E43678" w:rsidRPr="00B713EC" w:rsidRDefault="00B713EC" w:rsidP="00B713EC">
            <w:pPr>
              <w:pStyle w:val="Default"/>
              <w:spacing w:after="8"/>
            </w:pPr>
            <w:r w:rsidRPr="00B713EC"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381C69FC" w14:textId="205134C5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24D5593D" w14:textId="77777777" w:rsidTr="00B713EC">
        <w:trPr>
          <w:trHeight w:val="591"/>
          <w:jc w:val="center"/>
        </w:trPr>
        <w:tc>
          <w:tcPr>
            <w:tcW w:w="1931" w:type="dxa"/>
          </w:tcPr>
          <w:p w14:paraId="1BB9E155" w14:textId="3146E007" w:rsidR="00E43678" w:rsidRPr="00B713EC" w:rsidRDefault="00B713EC" w:rsidP="00B713EC">
            <w:pPr>
              <w:pStyle w:val="Default"/>
              <w:spacing w:after="8"/>
            </w:pPr>
            <w:r w:rsidRPr="00B713EC">
              <w:lastRenderedPageBreak/>
              <w:t xml:space="preserve">Programar consultas o rutinas para manipular información de una base de datos de acuerdo con los requerimientos de la organización. 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19970B1" w14:textId="6B658152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458E2370" w14:textId="77777777" w:rsidTr="00B713EC">
        <w:trPr>
          <w:trHeight w:val="591"/>
          <w:jc w:val="center"/>
        </w:trPr>
        <w:tc>
          <w:tcPr>
            <w:tcW w:w="1931" w:type="dxa"/>
          </w:tcPr>
          <w:p w14:paraId="054D39DB" w14:textId="146209AA" w:rsidR="00E43678" w:rsidRPr="00B713EC" w:rsidRDefault="00B713EC" w:rsidP="00B713EC">
            <w:pPr>
              <w:pStyle w:val="Default"/>
              <w:spacing w:after="8"/>
            </w:pPr>
            <w:r w:rsidRPr="00B713EC"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0EB20FBA" w14:textId="6662395D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2FAC7AC0" w14:textId="77777777" w:rsidTr="005A3417">
        <w:trPr>
          <w:trHeight w:val="4613"/>
          <w:jc w:val="center"/>
        </w:trPr>
        <w:tc>
          <w:tcPr>
            <w:tcW w:w="1931" w:type="dxa"/>
          </w:tcPr>
          <w:p w14:paraId="04FF7A9B" w14:textId="613F8FC8" w:rsidR="00E43678" w:rsidRPr="005A3417" w:rsidRDefault="00B713EC" w:rsidP="005A3417">
            <w:pPr>
              <w:pStyle w:val="Default"/>
              <w:spacing w:after="8"/>
            </w:pPr>
            <w:r w:rsidRPr="00B713EC">
              <w:t xml:space="preserve">Realizar pruebas de calidad tanto de los productos como de los procesos utilizando buenas prácticas definidas por la industria. 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57696619" w14:textId="5E7BD42E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5D34DA12" w14:textId="77777777" w:rsidTr="00B713EC">
        <w:trPr>
          <w:trHeight w:val="591"/>
          <w:jc w:val="center"/>
        </w:trPr>
        <w:tc>
          <w:tcPr>
            <w:tcW w:w="1931" w:type="dxa"/>
          </w:tcPr>
          <w:p w14:paraId="6ECA9D03" w14:textId="79821AD3" w:rsidR="00E43678" w:rsidRPr="00B713EC" w:rsidRDefault="00B713EC" w:rsidP="00B713EC">
            <w:pPr>
              <w:pStyle w:val="Default"/>
              <w:spacing w:after="8"/>
            </w:pPr>
            <w:r w:rsidRPr="00B713EC">
              <w:lastRenderedPageBreak/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03E734E5" w14:textId="7AF63324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3678" w:rsidRPr="00045D87" w14:paraId="530FBD84" w14:textId="77777777" w:rsidTr="00B713EC">
        <w:trPr>
          <w:trHeight w:val="576"/>
          <w:jc w:val="center"/>
        </w:trPr>
        <w:tc>
          <w:tcPr>
            <w:tcW w:w="1931" w:type="dxa"/>
          </w:tcPr>
          <w:p w14:paraId="1CC8A990" w14:textId="5E8E0AA7" w:rsidR="00E43678" w:rsidRPr="00B713EC" w:rsidRDefault="00B713EC" w:rsidP="00B713EC">
            <w:pPr>
              <w:pStyle w:val="Default"/>
            </w:pPr>
            <w:r w:rsidRPr="00B713EC">
              <w:t xml:space="preserve">Implementar soluciones sistémicas integrales para automatizar u optimizar procesos de negocio de acuerdo con las necesidades de la organización. 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39074CC3" w14:textId="5214F486" w:rsidR="00E43678" w:rsidRPr="00B713EC" w:rsidRDefault="005A3417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B713EC" w:rsidRDefault="00E43678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153FB5CC" w14:textId="77777777" w:rsidTr="003A3D5E">
        <w:trPr>
          <w:trHeight w:val="5063"/>
          <w:jc w:val="center"/>
        </w:trPr>
        <w:tc>
          <w:tcPr>
            <w:tcW w:w="1931" w:type="dxa"/>
          </w:tcPr>
          <w:p w14:paraId="3F776E53" w14:textId="557B958E" w:rsidR="003A3D5E" w:rsidRPr="003A3D5E" w:rsidRDefault="003A3D5E" w:rsidP="003A3D5E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Resolver las vulnerabilidades sistémicas para asegurar que el software construido cumple las normas de seguridad exigidas por la industria. </w:t>
            </w:r>
          </w:p>
        </w:tc>
        <w:tc>
          <w:tcPr>
            <w:tcW w:w="1017" w:type="dxa"/>
            <w:vAlign w:val="center"/>
          </w:tcPr>
          <w:p w14:paraId="63D04695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4830B990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104BB7AF" w14:textId="55A8D4E2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43D27D68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7D21C789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3F0BAEC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033FA399" w14:textId="77777777" w:rsidTr="00B713EC">
        <w:trPr>
          <w:trHeight w:val="576"/>
          <w:jc w:val="center"/>
        </w:trPr>
        <w:tc>
          <w:tcPr>
            <w:tcW w:w="1931" w:type="dxa"/>
          </w:tcPr>
          <w:p w14:paraId="5E8A973F" w14:textId="631F4AF7" w:rsidR="003A3D5E" w:rsidRPr="00B713EC" w:rsidRDefault="003A3D5E" w:rsidP="00B713EC">
            <w:pPr>
              <w:pStyle w:val="Default"/>
            </w:pPr>
            <w:r w:rsidRPr="003A3D5E">
              <w:lastRenderedPageBreak/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05D942F4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AEA2FCD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0538CF47" w14:textId="48FBC1DC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6F747762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214EB54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5794D1C0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5FC87878" w14:textId="77777777" w:rsidTr="00B713EC">
        <w:trPr>
          <w:trHeight w:val="576"/>
          <w:jc w:val="center"/>
        </w:trPr>
        <w:tc>
          <w:tcPr>
            <w:tcW w:w="1931" w:type="dxa"/>
          </w:tcPr>
          <w:p w14:paraId="77F60A65" w14:textId="651A51F5" w:rsidR="003A3D5E" w:rsidRPr="003A3D5E" w:rsidRDefault="003A3D5E" w:rsidP="00B713EC">
            <w:pPr>
              <w:pStyle w:val="Default"/>
            </w:pPr>
            <w:r w:rsidRPr="003A3D5E"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34F9C7AB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6D6DB213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245583A2" w14:textId="7D48F401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7FA793B9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ADB110C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2129E87B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0DB0C36D" w14:textId="77777777" w:rsidTr="003A3D5E">
        <w:trPr>
          <w:trHeight w:val="5214"/>
          <w:jc w:val="center"/>
        </w:trPr>
        <w:tc>
          <w:tcPr>
            <w:tcW w:w="1931" w:type="dxa"/>
          </w:tcPr>
          <w:p w14:paraId="51389398" w14:textId="19A01AEE" w:rsidR="003A3D5E" w:rsidRPr="003A3D5E" w:rsidRDefault="003A3D5E" w:rsidP="003A3D5E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Resolver situaciones problemáticas de la vida cotidiana, ámbito científico y mundo laboral, utilizando elementos de la estadística descriptiva. </w:t>
            </w:r>
          </w:p>
        </w:tc>
        <w:tc>
          <w:tcPr>
            <w:tcW w:w="1017" w:type="dxa"/>
            <w:vAlign w:val="center"/>
          </w:tcPr>
          <w:p w14:paraId="02831181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794328D3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208211E1" w14:textId="72C5B775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87" w:type="dxa"/>
            <w:vAlign w:val="center"/>
          </w:tcPr>
          <w:p w14:paraId="38F4AC72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D8864BD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148D598A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552E419F" w14:textId="77777777" w:rsidTr="00B713EC">
        <w:trPr>
          <w:trHeight w:val="576"/>
          <w:jc w:val="center"/>
        </w:trPr>
        <w:tc>
          <w:tcPr>
            <w:tcW w:w="1931" w:type="dxa"/>
          </w:tcPr>
          <w:p w14:paraId="512B9355" w14:textId="437AB62E" w:rsidR="003A3D5E" w:rsidRPr="003A3D5E" w:rsidRDefault="003A3D5E" w:rsidP="003A3D5E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Comunicar en forma oral y escrita diferentes mensajes, utilizando herramientas lingüísticas funcionales con propósitos específicos en diversos contextos sociolaborales y disciplinares. </w:t>
            </w:r>
          </w:p>
        </w:tc>
        <w:tc>
          <w:tcPr>
            <w:tcW w:w="1017" w:type="dxa"/>
            <w:vAlign w:val="center"/>
          </w:tcPr>
          <w:p w14:paraId="0FBFF721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527858E5" w14:textId="261BEF54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6DF733F6" w14:textId="77777777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3F915E5A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6DD7172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3855F895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70CB34B9" w14:textId="77777777" w:rsidTr="00B713EC">
        <w:trPr>
          <w:trHeight w:val="576"/>
          <w:jc w:val="center"/>
        </w:trPr>
        <w:tc>
          <w:tcPr>
            <w:tcW w:w="1931" w:type="dxa"/>
          </w:tcPr>
          <w:p w14:paraId="2CFC84E7" w14:textId="0E455F2C" w:rsidR="003A3D5E" w:rsidRDefault="003A3D5E" w:rsidP="003A3D5E">
            <w:pPr>
              <w:pStyle w:val="Default"/>
              <w:spacing w:after="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Capacidad para generar ideas, soluciones o procesos innovadores que respondan a oportunidades, necesidades y demandas productivas o sociales, en colaboración con otros y asumiendo riesgos calculados. </w:t>
            </w:r>
          </w:p>
        </w:tc>
        <w:tc>
          <w:tcPr>
            <w:tcW w:w="1017" w:type="dxa"/>
            <w:vAlign w:val="center"/>
          </w:tcPr>
          <w:p w14:paraId="6E836396" w14:textId="18B92BAE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26" w:type="dxa"/>
            <w:vAlign w:val="center"/>
          </w:tcPr>
          <w:p w14:paraId="4190713F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5" w:type="dxa"/>
            <w:vAlign w:val="center"/>
          </w:tcPr>
          <w:p w14:paraId="5D554C2F" w14:textId="77777777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2C58A029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F050CC0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5FC70301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A3D5E" w:rsidRPr="00045D87" w14:paraId="666B42B9" w14:textId="77777777" w:rsidTr="00B713EC">
        <w:trPr>
          <w:trHeight w:val="576"/>
          <w:jc w:val="center"/>
        </w:trPr>
        <w:tc>
          <w:tcPr>
            <w:tcW w:w="1931" w:type="dxa"/>
          </w:tcPr>
          <w:p w14:paraId="171DB4B0" w14:textId="4777B007" w:rsidR="003A3D5E" w:rsidRDefault="003A3D5E" w:rsidP="003A3D5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Desarrollar proyectos de emprendimiento a partir de la identificación de oportunidades desde su especialidad, aplicando técnicas afines al objetivo, con foco en agregar valor al entorno. </w:t>
            </w:r>
          </w:p>
        </w:tc>
        <w:tc>
          <w:tcPr>
            <w:tcW w:w="1017" w:type="dxa"/>
            <w:vAlign w:val="center"/>
          </w:tcPr>
          <w:p w14:paraId="69A985A6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6" w:type="dxa"/>
            <w:vAlign w:val="center"/>
          </w:tcPr>
          <w:p w14:paraId="2779169C" w14:textId="12CD749A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5" w:type="dxa"/>
            <w:vAlign w:val="center"/>
          </w:tcPr>
          <w:p w14:paraId="6B652853" w14:textId="77777777" w:rsidR="003A3D5E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</w:tcPr>
          <w:p w14:paraId="22C8E733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105A4A80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vAlign w:val="center"/>
          </w:tcPr>
          <w:p w14:paraId="72E8C21A" w14:textId="77777777" w:rsidR="003A3D5E" w:rsidRPr="00B713EC" w:rsidRDefault="003A3D5E" w:rsidP="00B71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22A0" w14:textId="77777777" w:rsidR="003C2550" w:rsidRDefault="003C2550" w:rsidP="00DF38AE">
      <w:pPr>
        <w:spacing w:after="0" w:line="240" w:lineRule="auto"/>
      </w:pPr>
      <w:r>
        <w:separator/>
      </w:r>
    </w:p>
  </w:endnote>
  <w:endnote w:type="continuationSeparator" w:id="0">
    <w:p w14:paraId="10EC0F5E" w14:textId="77777777" w:rsidR="003C2550" w:rsidRDefault="003C255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8CE42" w14:textId="77777777" w:rsidR="003C2550" w:rsidRDefault="003C2550" w:rsidP="00DF38AE">
      <w:pPr>
        <w:spacing w:after="0" w:line="240" w:lineRule="auto"/>
      </w:pPr>
      <w:r>
        <w:separator/>
      </w:r>
    </w:p>
  </w:footnote>
  <w:footnote w:type="continuationSeparator" w:id="0">
    <w:p w14:paraId="53130D2F" w14:textId="77777777" w:rsidR="003C2550" w:rsidRDefault="003C255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D5E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2550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3417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3EC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26e8a1c-9ea9-435a-ac89-d06c80d62e30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95DFF6D-7CE4-474C-A585-F574D506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2024-08-13T18:56:00Z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