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2BAE" w:rsidRDefault="00AC5C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Glossário</w:t>
      </w:r>
    </w:p>
    <w:p w:rsidR="005C2BAE" w:rsidRPr="00A33358" w:rsidRDefault="00A33358">
      <w:pPr>
        <w:pStyle w:val="Subttulo"/>
        <w:rPr>
          <w:color w:val="808080" w:themeColor="background1" w:themeShade="80"/>
        </w:rPr>
      </w:pPr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  <w:bookmarkStart w:id="1" w:name="_GoBack"/>
      <w:bookmarkEnd w:id="1"/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C2BAE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C2BAE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Pr="00087EAE" w:rsidRDefault="00AC5C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87EAE">
              <w:rPr>
                <w:sz w:val="24"/>
                <w:szCs w:val="24"/>
              </w:rPr>
              <w:t>Sistema da Oficina Mecânica</w:t>
            </w:r>
          </w:p>
        </w:tc>
      </w:tr>
    </w:tbl>
    <w:p w:rsidR="005C2BAE" w:rsidRDefault="005C2BAE"/>
    <w:p w:rsidR="005C2BAE" w:rsidRDefault="005C2BAE">
      <w:pPr>
        <w:rPr>
          <w:b/>
        </w:rPr>
      </w:pPr>
    </w:p>
    <w:tbl>
      <w:tblPr>
        <w:tblStyle w:val="a1"/>
        <w:tblW w:w="9645" w:type="dxa"/>
        <w:tblInd w:w="0" w:type="dxa"/>
        <w:tblBorders>
          <w:top w:val="single" w:sz="8" w:space="0" w:color="FFC000"/>
          <w:left w:val="single" w:sz="8" w:space="0" w:color="FF9900"/>
          <w:bottom w:val="single" w:sz="8" w:space="0" w:color="FFC000"/>
          <w:right w:val="single" w:sz="8" w:space="0" w:color="FF9900"/>
          <w:insideH w:val="single" w:sz="8" w:space="0" w:color="FFC000"/>
          <w:insideV w:val="single" w:sz="8" w:space="0" w:color="FFC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7515"/>
      </w:tblGrid>
      <w:tr w:rsidR="005C2BAE" w:rsidTr="009A689A">
        <w:trPr>
          <w:trHeight w:val="560"/>
        </w:trPr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C2BAE" w:rsidTr="009A689A">
        <w:trPr>
          <w:trHeight w:val="64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Abraman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Associação Brasileira de manutenção</w:t>
            </w:r>
          </w:p>
        </w:tc>
      </w:tr>
      <w:tr w:rsidR="005C2BAE" w:rsidTr="009A689A">
        <w:trPr>
          <w:trHeight w:val="84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corretiva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 w:rsidP="00AF6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30j0zll" w:colFirst="0" w:colLast="0"/>
            <w:bookmarkEnd w:id="2"/>
            <w:r>
              <w:t>Ação implementada para eliminar defeito ou situação indesejada</w:t>
            </w:r>
            <w:bookmarkStart w:id="3" w:name="_fywkcaojdh46" w:colFirst="0" w:colLast="0"/>
            <w:bookmarkEnd w:id="3"/>
            <w:r w:rsidR="00AF670F">
              <w:t xml:space="preserve"> </w:t>
            </w:r>
            <w:r>
              <w:t>detectada a fim de evitar sua repetição</w:t>
            </w:r>
          </w:p>
        </w:tc>
      </w:tr>
      <w:tr w:rsidR="005C2BAE" w:rsidTr="009A689A">
        <w:trPr>
          <w:trHeight w:val="76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de manutenção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Sequência de atividades elementares de manutenção efetuada</w:t>
            </w:r>
          </w:p>
        </w:tc>
      </w:tr>
      <w:tr w:rsidR="005C2BAE" w:rsidTr="009A689A">
        <w:trPr>
          <w:trHeight w:val="81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preventiva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implementada para eliminar as causas possíveis de uma ou</w:t>
            </w:r>
            <w:r w:rsidR="00824A8B">
              <w:t xml:space="preserve"> </w:t>
            </w:r>
            <w:r>
              <w:t>não conformidade, defeito ou situação indesejável</w:t>
            </w:r>
          </w:p>
          <w:p w:rsidR="005C2BAE" w:rsidRDefault="005C2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2BAE" w:rsidTr="009A689A">
        <w:trPr>
          <w:trHeight w:val="67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Ageing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Falha de deterioração (</w:t>
            </w:r>
            <w:proofErr w:type="spellStart"/>
            <w:r>
              <w:t>NBR</w:t>
            </w:r>
            <w:proofErr w:type="spellEnd"/>
            <w:r>
              <w:t xml:space="preserve"> 5462-1994)</w:t>
            </w:r>
          </w:p>
          <w:p w:rsidR="005C2BAE" w:rsidRDefault="005C2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2BAE" w:rsidTr="009A689A">
        <w:trPr>
          <w:trHeight w:val="66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de falhas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exame lógico e sistemático de um item ou equipamento</w:t>
            </w:r>
          </w:p>
        </w:tc>
      </w:tr>
      <w:tr w:rsidR="005C2BAE" w:rsidTr="009A689A">
        <w:trPr>
          <w:trHeight w:val="81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de manutenção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crítica que é feita em sistemas de manutenção</w:t>
            </w:r>
          </w:p>
        </w:tc>
      </w:tr>
      <w:tr w:rsidR="005C2BAE" w:rsidTr="009A689A">
        <w:trPr>
          <w:trHeight w:val="64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Anomalia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82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Irregularidade</w:t>
            </w:r>
            <w:r w:rsidR="00AC5C00">
              <w:t>, anormalidade</w:t>
            </w:r>
          </w:p>
        </w:tc>
      </w:tr>
      <w:tr w:rsidR="005C2BAE" w:rsidTr="009A689A">
        <w:trPr>
          <w:trHeight w:val="63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Avaria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Perda de capacidade de um item ou equipamento</w:t>
            </w:r>
          </w:p>
        </w:tc>
      </w:tr>
      <w:tr w:rsidR="005C2BAE" w:rsidTr="009A689A">
        <w:trPr>
          <w:trHeight w:val="88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BC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Tarefas de manutenção executadas com base na condição do equipamento</w:t>
            </w:r>
          </w:p>
        </w:tc>
      </w:tr>
      <w:tr w:rsidR="005C2BAE" w:rsidTr="009A689A">
        <w:trPr>
          <w:trHeight w:val="96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Caducidade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Usado para explicar o tempo máximo em que os materiais se conservam</w:t>
            </w:r>
            <w:r w:rsidR="00824A8B">
              <w:t xml:space="preserve"> inalteradas</w:t>
            </w:r>
            <w:r>
              <w:t xml:space="preserve"> as suas características</w:t>
            </w:r>
          </w:p>
          <w:p w:rsidR="005C2BAE" w:rsidRDefault="005C2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2BAE" w:rsidTr="009A689A">
        <w:trPr>
          <w:trHeight w:val="69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Causa manutenção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manutenção entendida como sendo origem do evento</w:t>
            </w:r>
          </w:p>
        </w:tc>
      </w:tr>
      <w:tr w:rsidR="005C2BAE" w:rsidTr="009A689A">
        <w:trPr>
          <w:trHeight w:val="52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CM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Sigla usada para justificar parada de equipamentos ou sistemas</w:t>
            </w:r>
          </w:p>
        </w:tc>
      </w:tr>
    </w:tbl>
    <w:p w:rsidR="005C2BAE" w:rsidRDefault="005C2BAE"/>
    <w:sectPr w:rsidR="005C2BAE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AC3" w:rsidRDefault="00547AC3">
      <w:pPr>
        <w:spacing w:line="240" w:lineRule="auto"/>
      </w:pPr>
      <w:r>
        <w:separator/>
      </w:r>
    </w:p>
  </w:endnote>
  <w:endnote w:type="continuationSeparator" w:id="0">
    <w:p w:rsidR="00547AC3" w:rsidRDefault="00547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BAE" w:rsidRDefault="00824A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Glossário</w:t>
    </w:r>
    <w:r w:rsidR="00087EAE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</w:p>
  <w:p w:rsidR="005C2BAE" w:rsidRDefault="005C2B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AC3" w:rsidRDefault="00547AC3">
      <w:pPr>
        <w:spacing w:line="240" w:lineRule="auto"/>
      </w:pPr>
      <w:r>
        <w:separator/>
      </w:r>
    </w:p>
  </w:footnote>
  <w:footnote w:type="continuationSeparator" w:id="0">
    <w:p w:rsidR="00547AC3" w:rsidRDefault="00547A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AE"/>
    <w:rsid w:val="00087EAE"/>
    <w:rsid w:val="00547AC3"/>
    <w:rsid w:val="005C2BAE"/>
    <w:rsid w:val="00824A8B"/>
    <w:rsid w:val="009A689A"/>
    <w:rsid w:val="00A33358"/>
    <w:rsid w:val="00AC5C00"/>
    <w:rsid w:val="00AF670F"/>
    <w:rsid w:val="00ED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608A07-8BE7-4A60-BD09-D2EC4D19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24A8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4A8B"/>
  </w:style>
  <w:style w:type="paragraph" w:styleId="Rodap">
    <w:name w:val="footer"/>
    <w:basedOn w:val="Normal"/>
    <w:link w:val="RodapChar"/>
    <w:uiPriority w:val="99"/>
    <w:unhideWhenUsed/>
    <w:rsid w:val="00824A8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6</cp:revision>
  <dcterms:created xsi:type="dcterms:W3CDTF">2020-08-22T23:57:00Z</dcterms:created>
  <dcterms:modified xsi:type="dcterms:W3CDTF">2020-08-27T00:02:00Z</dcterms:modified>
</cp:coreProperties>
</file>