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002B49" w:val="clear"/>
          </w:tcPr>
          <w:p>
            <w:pPr>
              <w:spacing w:before="200" w:after="200"/>
            </w:pPr>
            <w:r/>
            <w:r>
              <w:rPr>
                <w:rFonts w:ascii="Calibri" w:hAnsi="Calibri"/>
                <w:b/>
                <w:color w:val="C9A227"/>
                <w:sz w:val="18"/>
              </w:rPr>
              <w:t>INACAP LA SERENA  ·  EVALUACIÓN SUMATIVA #1  ·  2026</w:t>
              <w:br/>
            </w:r>
            <w:r>
              <w:rPr>
                <w:rFonts w:ascii="Calibri" w:hAnsi="Calibri"/>
                <w:b/>
                <w:color w:val="FFFFFF"/>
                <w:sz w:val="52"/>
              </w:rPr>
              <w:t>Evidencias técnicas</w:t>
              <w:br/>
            </w:r>
            <w:r>
              <w:rPr>
                <w:rFonts w:ascii="Calibri" w:hAnsi="Calibri"/>
                <w:b w:val="0"/>
                <w:color w:val="FFFFFF"/>
                <w:sz w:val="24"/>
              </w:rPr>
              <w:t>SIGED Municipalidad de La Serena · Documento PDF/Word exigido en la pauta</w:t>
            </w:r>
          </w:p>
        </w:tc>
      </w:tr>
    </w:tbl>
    <w:p/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Este documento cubre el ítem 2 de la pauta: Evidencias técnicas. Incluye descripción general, estructura de carpetas, evidencia del uso de IA, prompts utilizados y cómo se incorporó cada respuesta.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Descripción general del proyecto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Estructura de carpetas del proyecto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Evidencia del uso de la herramienta IA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Prompts utilizados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Respuestas obtenidas y descripción de cómo fueron incorporadas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1. Descripción general del proyecto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SIGED es una aplicación web Django 6.1 para la Ilustre Municipalidad de La Serena. Digitaliza la recepción de requerimientos vecinales y la Matriz SGR (Seguimiento de Gestión de Resultados).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Cubre las 6 delegaciones (Central, Rural, La Antena, La Pampa, Avenida del Mar y Las Compañías) y 4 áreas estratégicas. Persistencia en JSON, sin ORM. API Open-Meteo con requests. Semáforo de tickets: verde 1–3 días, amarillo 4–5, rojo 6 o más.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Estudiante: rutas, documentación y criterios de la pauta. IA (Cursor): diseño Bootstrap 5.3 e implementación visual.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2. Estructura de carpetas del proyecto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gestion_municipal_serena/ → config/ · requerimientos/ · control_gestion/ · data/ (JSON) · static/ (Bootstrap 5.3 local) · templates/ · manage.py · requirements.txt · tests_siged.py · Documentacion_SIGED_LaSerena.pdf / .docx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La carpeta venv no se entrega. Se recrea con pip install -r requirements.txt.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3. Evidencia del uso de la herramienta IA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Herramienta: Cursor (asistente de IA en el IDE). Fecha: septiembre 2026. Se usó para diseño, plantillas y este documento. El estudiante definió las rutas y validó la rúbrica.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Qué se pidió a la IA</w:t>
            </w:r>
          </w:p>
        </w:tc>
        <w:tc>
          <w:tcPr>
            <w:tcW w:type="dxa" w:w="5046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Qué no se delegó</w:t>
            </w:r>
          </w:p>
        </w:tc>
      </w:tr>
      <w:tr>
        <w:tc>
          <w:tcPr>
            <w:tcW w:type="dxa" w:w="5046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Maquetar con Bootstrap 5.3 local, paleta institucional, navbar, cards y semáforos.</w:t>
            </w:r>
          </w:p>
        </w:tc>
        <w:tc>
          <w:tcPr>
            <w:tcW w:type="dxa" w:w="5046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Definir URLs, apps y agrupación de rutas (estudiante).</w:t>
            </w:r>
          </w:p>
        </w:tc>
      </w:tr>
      <w:tr>
        <w:tc>
          <w:tcPr>
            <w:tcW w:type="dxa" w:w="5046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Pasar el PPT Matriz SGR a pantallas web.</w:t>
            </w:r>
          </w:p>
        </w:tc>
        <w:tc>
          <w:tcPr>
            <w:tcW w:type="dxa" w:w="5046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Interpretar la rúbrica: 2 apps, JSON, requests, semáforo 1-3/4-5/6+.</w:t>
            </w:r>
          </w:p>
        </w:tc>
      </w:tr>
      <w:tr>
        <w:tc>
          <w:tcPr>
            <w:tcW w:type="dxa" w:w="5046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Quitar comentarios y generar este PDF/Word.</w:t>
            </w:r>
          </w:p>
        </w:tc>
        <w:tc>
          <w:tcPr>
            <w:tcW w:type="dxa" w:w="5046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Criterio de entrega por link y el texto de los prompts.</w:t>
            </w:r>
          </w:p>
        </w:tc>
      </w:tr>
    </w:tbl>
    <w:p/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4. Prompts utilizados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Prompt 1 — Construcción del sistema: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Necesito realizar todo esto del PPT, pero según el documento de evaluación. Quita los comentarios del código y usa Bootstrap 5.3 para un diseño mejorado. En la guía están los requerimientos funcionales y no funcionales.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Prompt 2 — Reparto de trabajo: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Haz una documentación de lo que hice yo y lo que hiciste tú. Yo vi rutas y documentación; el diseño te lo encargaste tú.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Prompt 3 — Formato: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¿Puede ser Word o PDF en vez de Markdown, con el mejor diseño posible?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Prompt 4 — Ubicación: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Deja el archivo en el proyecto y quita el .md.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Prompt 5 — Pauta de evidencias técnicas: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Recuerda en la documentación el ítem 2. Evidencias técnicas: descripción general, estructura de carpetas, uso de IA, prompts y cómo se incorporaron las respuestas.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5. Respuestas obtenidas y cómo se incorporaron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Prompt</w:t>
            </w:r>
          </w:p>
        </w:tc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Respuesta de la IA</w:t>
            </w:r>
          </w:p>
        </w:tc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Incorporación al proyecto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1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Apps Django, JSON, vistas, plantillas Bootstrap 5.3 y código sin comentarios.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Quedó como código fuente en requerimientos/, control_gestion/, templates/, static/ y data/.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2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Informe que separa rutas (estudiante) de diseño (IA).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Ese criterio se mantuvo en la portada y en la sección 1.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3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PDF institucional y Word editable.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Se adoptó PDF/Word como formato oficial, según la pauta.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4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Archivos en la raíz y eliminación del Markdown.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Quedaron Documentacion_SIGED_LaSerena.pdf y .docx. No hay .md.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5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Reescritura con los cinco puntos exigidos y prompts reales.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Este archivo es esa respuesta, para adjuntar o enlazar con el código.</w:t>
            </w:r>
          </w:p>
        </w:tc>
      </w:tr>
    </w:tbl>
    <w:p/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Criterio: cada respuesta se revisó. Se conservó lo que cumplía la rúbrica y se descartó Markdown cuando la pauta pide PDF o Word.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6. Cómo ejecutar (para quien revise el link)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git clone URL-DEL-REPOSITORIO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cd gestion_municipal_serena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python -m venv venv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.\venv\Scripts\Activate.ps1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pip install -r requirements.txt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python manage.py runserver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Navegador: http://127.0.0.1:8000/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B6773"/>
        <w:sz w:val="16"/>
      </w:rPr>
      <w:t>Evidencias técnicas · SIGED La Serena · Evaluación Sumativa #1 INACAP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