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240" w:after="280"/>
        <w:jc w:val="center"/>
      </w:pPr>
      <w:r>
        <w:rPr>
          <w:rFonts w:ascii="Aptos Display" w:hAnsi="Aptos Display" w:eastAsia="Aptos Display"/>
          <w:b/>
          <w:i w:val="0"/>
          <w:color w:val="000000"/>
          <w:sz w:val="52"/>
        </w:rPr>
        <w:t>Experiencia de usuario y UX Mapping de CARPIDI</w:t>
      </w:r>
    </w:p>
    <w:p>
      <w:pPr>
        <w:jc w:val="center"/>
      </w:pPr>
      <w:r>
        <w:rPr>
          <w:rFonts w:ascii="Aptos" w:hAnsi="Aptos" w:eastAsia="Aptos"/>
          <w:b w:val="0"/>
          <w:i w:val="0"/>
          <w:color w:val="555555"/>
          <w:sz w:val="24"/>
        </w:rPr>
        <w:t>Diseño de la experiencia para una tienda de moda femenina con asesoría de imagen opcional</w:t>
      </w:r>
    </w:p>
    <w:p>
      <w:pPr>
        <w:spacing w:before="1800"/>
        <w:jc w:val="center"/>
      </w:pPr>
      <w:r>
        <w:rPr>
          <w:rFonts w:ascii="Aptos" w:hAnsi="Aptos" w:eastAsia="Aptos"/>
          <w:b/>
          <w:i w:val="0"/>
          <w:color w:val="A45841"/>
          <w:sz w:val="20"/>
        </w:rPr>
        <w:t>Proyecto académico de comercio electrónico</w:t>
      </w:r>
    </w:p>
    <w:p>
      <w:pPr>
        <w:jc w:val="center"/>
      </w:pPr>
      <w:r>
        <w:rPr>
          <w:rFonts w:ascii="Aptos" w:hAnsi="Aptos" w:eastAsia="Aptos"/>
          <w:b w:val="0"/>
          <w:i w:val="0"/>
          <w:color w:val="666666"/>
          <w:sz w:val="18"/>
        </w:rPr>
        <w:t>Bogotá  |  Octubre de 2026</w:t>
      </w:r>
    </w:p>
    <w:p>
      <w:r>
        <w:br w:type="page"/>
      </w:r>
    </w:p>
    <w:p>
      <w:pPr>
        <w:pStyle w:val="Heading1"/>
        <w:spacing w:before="160" w:after="100"/>
      </w:pPr>
      <w:r>
        <w:rPr>
          <w:rFonts w:ascii="Aptos Display" w:hAnsi="Aptos Display" w:eastAsia="Aptos Display"/>
          <w:b/>
          <w:i w:val="0"/>
          <w:color w:val="000000"/>
          <w:sz w:val="30"/>
        </w:rPr>
        <w:t>1. Resumen de la experiencia</w:t>
      </w:r>
    </w:p>
    <w:p>
      <w:pPr>
        <w:spacing w:after="120" w:line="269" w:lineRule="auto"/>
      </w:pPr>
      <w:r>
        <w:rPr>
          <w:rFonts w:ascii="Aptos" w:hAnsi="Aptos" w:eastAsia="Aptos"/>
          <w:b w:val="0"/>
          <w:i w:val="0"/>
          <w:color w:val="20211E"/>
          <w:sz w:val="20"/>
        </w:rPr>
        <w:t>CARPIDI es una plataforma de comercio electrónico que permite explorar y comprar ropa femenina, zapatos y accesorios. Su diferencial es una asesoría de imagen opcional que recomienda prendas según preferencias y características declaradas por la clienta. La experiencia busca reducir la incertidumbre al elegir una prenda sin convertir el cuestionario de estilo en una barrera para comprar.</w:t>
      </w:r>
    </w:p>
    <w:p>
      <w:pPr>
        <w:spacing w:after="120" w:line="269" w:lineRule="auto"/>
      </w:pPr>
      <w:r>
        <w:rPr>
          <w:rFonts w:ascii="Aptos" w:hAnsi="Aptos" w:eastAsia="Aptos"/>
          <w:b/>
          <w:i w:val="0"/>
          <w:color w:val="20211E"/>
          <w:sz w:val="20"/>
        </w:rPr>
        <w:t>Conclusión principal:</w:t>
      </w:r>
      <w:r>
        <w:rPr>
          <w:rFonts w:ascii="Aptos" w:hAnsi="Aptos" w:eastAsia="Aptos"/>
          <w:b w:val="0"/>
          <w:i w:val="0"/>
          <w:color w:val="20211E"/>
          <w:sz w:val="20"/>
        </w:rPr>
        <w:t xml:space="preserve"> </w:t>
      </w:r>
    </w:p>
    <w:p>
      <w:pPr>
        <w:spacing w:after="120" w:line="269" w:lineRule="auto"/>
      </w:pPr>
      <w:r>
        <w:rPr>
          <w:rFonts w:ascii="Aptos" w:hAnsi="Aptos" w:eastAsia="Aptos"/>
          <w:b w:val="0"/>
          <w:i w:val="0"/>
          <w:color w:val="20211E"/>
          <w:sz w:val="20"/>
        </w:rPr>
        <w:t>El recorrido debe ofrecer dos caminos equivalentes: compra directa para quien ya sabe qué busca y orientación personalizada para quien desea apoyo. En ambos casos, la usuaria debe entender dónde está, qué ocurrirá a continuación y qué datos está compartiendo.</w:t>
      </w:r>
    </w:p>
    <w:p>
      <w:pPr>
        <w:pStyle w:val="Heading2"/>
        <w:spacing w:before="160" w:after="100"/>
      </w:pPr>
      <w:r>
        <w:rPr>
          <w:rFonts w:ascii="Aptos Display" w:hAnsi="Aptos Display" w:eastAsia="Aptos Display"/>
          <w:b/>
          <w:i w:val="0"/>
          <w:color w:val="000000"/>
          <w:sz w:val="23"/>
        </w:rPr>
        <w:t>Objetivos de UX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i w:val="0"/>
          <w:color w:val="20211E"/>
          <w:sz w:val="19"/>
        </w:rPr>
        <w:t>Permitir encontrar productos mediante búsqueda, categorías y filtros comprensibles.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i w:val="0"/>
          <w:color w:val="20211E"/>
          <w:sz w:val="19"/>
        </w:rPr>
        <w:t>Mantener el cuestionario de estilo voluntario y separado del proceso obligatorio de compra.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i w:val="0"/>
          <w:color w:val="20211E"/>
          <w:sz w:val="19"/>
        </w:rPr>
        <w:t>Explicar las recomendaciones con razones transparentes y útiles.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i w:val="0"/>
          <w:color w:val="20211E"/>
          <w:sz w:val="19"/>
        </w:rPr>
        <w:t>Reducir dudas sobre talla, color, disponibilidad, precio y estado del pedido.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i w:val="0"/>
          <w:color w:val="20211E"/>
          <w:sz w:val="19"/>
        </w:rPr>
        <w:t>Ofrecer una experiencia clara y adaptable a teléfonos móviles.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i w:val="0"/>
          <w:color w:val="20211E"/>
          <w:sz w:val="19"/>
        </w:rPr>
        <w:t>Solicitar consentimiento antes de guardar información del perfil de estilo.</w:t>
      </w:r>
    </w:p>
    <w:p>
      <w:pPr>
        <w:pStyle w:val="Heading2"/>
        <w:spacing w:before="160" w:after="100"/>
      </w:pPr>
      <w:r>
        <w:rPr>
          <w:rFonts w:ascii="Aptos Display" w:hAnsi="Aptos Display" w:eastAsia="Aptos Display"/>
          <w:b/>
          <w:i w:val="0"/>
          <w:color w:val="000000"/>
          <w:sz w:val="23"/>
        </w:rPr>
        <w:t>Principios de diseño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0211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Principio</w:t>
            </w:r>
          </w:p>
        </w:tc>
        <w:tc>
          <w:tcPr>
            <w:tcW w:type="dxa" w:w="82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0211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Aplicación en CARPIDI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8"/>
              </w:rPr>
              <w:t>Libertad</w:t>
            </w:r>
          </w:p>
        </w:tc>
        <w:tc>
          <w:tcPr>
            <w:tcW w:type="dxa" w:w="82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8"/>
              </w:rPr>
              <w:t>La clienta puede comprar sin completar el perfil de estilo.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8"/>
              </w:rPr>
              <w:t>Claridad</w:t>
            </w:r>
          </w:p>
        </w:tc>
        <w:tc>
          <w:tcPr>
            <w:tcW w:type="dxa" w:w="82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8"/>
              </w:rPr>
              <w:t>Cada producto muestra categoría, precio, variantes y disponibilidad.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8"/>
              </w:rPr>
              <w:t>Confianza</w:t>
            </w:r>
          </w:p>
        </w:tc>
        <w:tc>
          <w:tcPr>
            <w:tcW w:type="dxa" w:w="82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8"/>
              </w:rPr>
              <w:t>Los errores de autenticación no revelan cuál credencial falló y los datos sensibles no se muestran.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8"/>
              </w:rPr>
              <w:t>Control</w:t>
            </w:r>
          </w:p>
        </w:tc>
        <w:tc>
          <w:tcPr>
            <w:tcW w:type="dxa" w:w="82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8"/>
              </w:rPr>
              <w:t>La usuaria puede modificar el carrito y revisar el total antes de confirmar.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8"/>
              </w:rPr>
              <w:t>Inclusión móvil</w:t>
            </w:r>
          </w:p>
        </w:tc>
        <w:tc>
          <w:tcPr>
            <w:tcW w:type="dxa" w:w="82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8"/>
              </w:rPr>
              <w:t>Navegación, filtros, formularios y botones se adaptan a pantallas pequeñas.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rPr>
          <w:rFonts w:ascii="Aptos Display" w:hAnsi="Aptos Display" w:eastAsia="Aptos Display"/>
          <w:b/>
          <w:i w:val="0"/>
          <w:color w:val="000000"/>
          <w:sz w:val="30"/>
        </w:rPr>
        <w:t>2. Perfiles de usuario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0211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Aspecto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0211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Valentina compradora autónoma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0211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Laura compradora orientada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7"/>
              </w:rPr>
              <w:t>Contexto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7"/>
              </w:rPr>
              <w:t>Tiene 24 años, compra desde el celular y sabe qué tipo de prenda necesita.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7"/>
              </w:rPr>
              <w:t>Tiene 31 años, quiere renovar su estilo y duda sobre combinaciones, colores y siluetas.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7"/>
              </w:rPr>
              <w:t>Objetivo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7"/>
              </w:rPr>
              <w:t>Encontrar una prenda disponible, revisar variantes y comprar rápidamente.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7"/>
              </w:rPr>
              <w:t>Recibir orientación comprensible antes de elegir productos.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7"/>
              </w:rPr>
              <w:t>Necesidades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7"/>
              </w:rPr>
              <w:t>Búsqueda rápida, filtros, precio visible, stock y checkout corto.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7"/>
              </w:rPr>
              <w:t>Cuestionario breve, consentimiento claro y explicación de cada recomendación.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7"/>
              </w:rPr>
              <w:t>Frustraciones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7"/>
              </w:rPr>
              <w:t>Catálogos lentos, filtros confusos y crear cuentas antes de explorar.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7"/>
              </w:rPr>
              <w:t>Recomendaciones genéricas, lenguaje que juzga el cuerpo o preguntas demasiado personales.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7"/>
              </w:rPr>
              <w:t>Comportamiento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7"/>
              </w:rPr>
              <w:t>Compara alternativas y abandona si no encuentra disponibilidad.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7"/>
              </w:rPr>
              <w:t>Explora con calma, guarda opciones y necesita seguridad antes de comprar.</w:t>
            </w:r>
          </w:p>
        </w:tc>
      </w:tr>
      <w:tr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7"/>
              </w:rPr>
              <w:t>Criterio de éxito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7"/>
              </w:rPr>
              <w:t>Completa la compra sin pedir ayuda.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7"/>
              </w:rPr>
              <w:t>Entiende por qué una prenda puede funcionar y conserva la decisión final.</w:t>
            </w:r>
          </w:p>
        </w:tc>
      </w:tr>
    </w:tbl>
    <w:p>
      <w:pPr>
        <w:pStyle w:val="Heading2"/>
        <w:spacing w:before="160" w:after="100"/>
      </w:pPr>
      <w:r>
        <w:rPr>
          <w:rFonts w:ascii="Aptos Display" w:hAnsi="Aptos Display" w:eastAsia="Aptos Display"/>
          <w:b/>
          <w:i w:val="0"/>
          <w:color w:val="000000"/>
          <w:sz w:val="23"/>
        </w:rPr>
        <w:t>Necesidades comunes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i w:val="0"/>
          <w:color w:val="20211E"/>
          <w:sz w:val="19"/>
        </w:rPr>
        <w:t>Conocer el precio total y la disponibilidad antes de iniciar el checkout.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i w:val="0"/>
          <w:color w:val="20211E"/>
          <w:sz w:val="19"/>
        </w:rPr>
        <w:t>Reconocer las acciones principales sin depender de conocimientos técnicos.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i w:val="0"/>
          <w:color w:val="20211E"/>
          <w:sz w:val="19"/>
        </w:rPr>
        <w:t>Recibir mensajes de error que expliquen cómo continuar.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i w:val="0"/>
          <w:color w:val="20211E"/>
          <w:sz w:val="19"/>
        </w:rPr>
        <w:t>Consultar pedidos y estados después de la compra.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i w:val="0"/>
          <w:color w:val="20211E"/>
          <w:sz w:val="19"/>
        </w:rPr>
        <w:t>Sentir que la asesoría acompaña, pero no impone una decisión.</w:t>
      </w:r>
    </w:p>
    <w:p>
      <w:r>
        <w:br w:type="page"/>
      </w:r>
    </w:p>
    <w:p>
      <w:pPr>
        <w:pStyle w:val="Heading1"/>
        <w:spacing w:before="160" w:after="100"/>
      </w:pPr>
      <w:r>
        <w:rPr>
          <w:rFonts w:ascii="Aptos Display" w:hAnsi="Aptos Display" w:eastAsia="Aptos Display"/>
          <w:b/>
          <w:i w:val="0"/>
          <w:color w:val="000000"/>
          <w:sz w:val="30"/>
        </w:rPr>
        <w:t>3. Arquitectura y flujos de usuario</w:t>
      </w:r>
    </w:p>
    <w:p>
      <w:pPr>
        <w:spacing w:after="120" w:line="269" w:lineRule="auto"/>
      </w:pPr>
      <w:r>
        <w:rPr>
          <w:rFonts w:ascii="Aptos" w:hAnsi="Aptos" w:eastAsia="Aptos"/>
          <w:b w:val="0"/>
          <w:i w:val="0"/>
          <w:color w:val="20211E"/>
          <w:sz w:val="20"/>
        </w:rPr>
        <w:t>La navegación principal se organiza alrededor de Catálogo, Tu estilo, Bolsa, Ingreso, Pedidos y Perfil. El panel administrativo aparece únicamente para usuarios con rol ADMIN.</w:t>
      </w:r>
    </w:p>
    <w:p>
      <w:pPr>
        <w:pStyle w:val="Heading2"/>
        <w:spacing w:before="160" w:after="100"/>
      </w:pPr>
      <w:r>
        <w:rPr>
          <w:rFonts w:ascii="Aptos Display" w:hAnsi="Aptos Display" w:eastAsia="Aptos Display"/>
          <w:b/>
          <w:i w:val="0"/>
          <w:color w:val="000000"/>
          <w:sz w:val="23"/>
        </w:rPr>
        <w:t>Flujo de compra directa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0211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1 Descubrir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0211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2 Evaluar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0211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3 Elegir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0211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4 Comprar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0211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5 Confirmar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7"/>
              </w:rPr>
              <w:t>Inicio o catálogo</w:t>
              <w:br/>
              <w:t>Buscar y filtrar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7"/>
              </w:rPr>
              <w:t>Abrir producto</w:t>
              <w:br/>
              <w:t>Leer descripción y precio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7"/>
              </w:rPr>
              <w:t>Seleccionar talla y color</w:t>
              <w:br/>
              <w:t>Ver disponibilidad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7"/>
              </w:rPr>
              <w:t>Agregar a la bolsa</w:t>
              <w:br/>
              <w:t>Iniciar sesión</w:t>
              <w:br/>
              <w:t>Ingresar dirección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7"/>
              </w:rPr>
              <w:t>Crear pedido</w:t>
              <w:br/>
              <w:t>Consultar estado</w:t>
            </w:r>
          </w:p>
        </w:tc>
      </w:tr>
    </w:tbl>
    <w:p>
      <w:pPr>
        <w:pStyle w:val="Heading2"/>
        <w:spacing w:before="160" w:after="100"/>
      </w:pPr>
      <w:r>
        <w:rPr>
          <w:rFonts w:ascii="Aptos Display" w:hAnsi="Aptos Display" w:eastAsia="Aptos Display"/>
          <w:b/>
          <w:i w:val="0"/>
          <w:color w:val="000000"/>
          <w:sz w:val="23"/>
        </w:rPr>
        <w:t>Flujo de asesoría de estilo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0211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1 Acceder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0211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2 Consentir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0211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3 Responder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0211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4 Comprender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0211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5 Decidir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7"/>
              </w:rPr>
              <w:t>Abrir Tu estilo</w:t>
              <w:br/>
              <w:t>Iniciar sesión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7"/>
              </w:rPr>
              <w:t>Aceptar el uso de datos para recomendaciones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7"/>
              </w:rPr>
              <w:t>Indicar preferencias, tono, estatura y morfología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7"/>
              </w:rPr>
              <w:t>Recibir prendas con una razón comprensible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7"/>
              </w:rPr>
              <w:t>Ver producto o volver al catálogo sin obligación de compra</w:t>
            </w:r>
          </w:p>
        </w:tc>
      </w:tr>
    </w:tbl>
    <w:p>
      <w:pPr>
        <w:pStyle w:val="Heading2"/>
        <w:spacing w:before="160" w:after="100"/>
      </w:pPr>
      <w:r>
        <w:rPr>
          <w:rFonts w:ascii="Aptos Display" w:hAnsi="Aptos Display" w:eastAsia="Aptos Display"/>
          <w:b/>
          <w:i w:val="0"/>
          <w:color w:val="000000"/>
          <w:sz w:val="23"/>
        </w:rPr>
        <w:t>Estados que la interfaz debe comunicar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0211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Estado</w:t>
            </w:r>
          </w:p>
        </w:tc>
        <w:tc>
          <w:tcPr>
            <w:tcW w:type="dxa" w:w="80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0211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Respuesta esperada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8"/>
              </w:rPr>
              <w:t>Cargando</w:t>
            </w:r>
          </w:p>
        </w:tc>
        <w:tc>
          <w:tcPr>
            <w:tcW w:type="dxa" w:w="80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8"/>
              </w:rPr>
              <w:t>Indicador visible que evita repetir la acción.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8"/>
              </w:rPr>
              <w:t>Sin resultados</w:t>
            </w:r>
          </w:p>
        </w:tc>
        <w:tc>
          <w:tcPr>
            <w:tcW w:type="dxa" w:w="80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8"/>
              </w:rPr>
              <w:t>Explicar que no hay coincidencias y permitir limpiar filtros.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8"/>
              </w:rPr>
              <w:t>Error de conexión</w:t>
            </w:r>
          </w:p>
        </w:tc>
        <w:tc>
          <w:tcPr>
            <w:tcW w:type="dxa" w:w="80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8"/>
              </w:rPr>
              <w:t>Mensaje breve, sin culpar a la usuaria, y opción de reintento.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8"/>
              </w:rPr>
              <w:t>Sin inventario</w:t>
            </w:r>
          </w:p>
        </w:tc>
        <w:tc>
          <w:tcPr>
            <w:tcW w:type="dxa" w:w="80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8"/>
              </w:rPr>
              <w:t>Desactivar la compra de la variante y ofrecer otras opciones.</w:t>
            </w:r>
          </w:p>
        </w:tc>
      </w:tr>
      <w:tr>
        <w:tc>
          <w:tcPr>
            <w:tcW w:type="dxa" w:w="21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8"/>
              </w:rPr>
              <w:t>Éxito</w:t>
            </w:r>
          </w:p>
        </w:tc>
        <w:tc>
          <w:tcPr>
            <w:tcW w:type="dxa" w:w="80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8"/>
              </w:rPr>
              <w:t>Confirmar producto agregado, perfil guardado o pedido creado.</w:t>
            </w:r>
          </w:p>
        </w:tc>
      </w:tr>
    </w:tbl>
    <w:p>
      <w:pPr>
        <w:sectPr>
          <w:footerReference w:type="default" r:id="rId9"/>
          <w:pgSz w:w="12240" w:h="15840"/>
          <w:pgMar w:top="936" w:right="1008" w:bottom="893" w:left="1008" w:header="720" w:footer="720" w:gutter="0"/>
          <w:cols w:space="720"/>
          <w:docGrid w:linePitch="360"/>
        </w:sectPr>
      </w:pPr>
    </w:p>
    <w:p>
      <w:pPr>
        <w:pStyle w:val="Heading1"/>
        <w:spacing w:before="160" w:after="100"/>
      </w:pPr>
      <w:r>
        <w:rPr>
          <w:rFonts w:ascii="Aptos Display" w:hAnsi="Aptos Display" w:eastAsia="Aptos Display"/>
          <w:b/>
          <w:i w:val="0"/>
          <w:color w:val="000000"/>
          <w:sz w:val="30"/>
        </w:rPr>
        <w:t>4. UX Mapping de la compra</w:t>
      </w:r>
    </w:p>
    <w:p>
      <w:pPr>
        <w:spacing w:after="120" w:line="269" w:lineRule="auto"/>
      </w:pPr>
      <w:r>
        <w:rPr>
          <w:rFonts w:ascii="Aptos" w:hAnsi="Aptos" w:eastAsia="Aptos"/>
          <w:b w:val="0"/>
          <w:i w:val="0"/>
          <w:color w:val="20211E"/>
          <w:sz w:val="18"/>
        </w:rPr>
        <w:t>Este mapa representa el recorrido principal de Valentina desde que descubre CARPIDI hasta que consulta su pedido.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0211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Etapa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0211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Descubrimiento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0211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Exploración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0211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Evaluación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0211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Compra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0211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Poscompra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Objetivo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Entender qué ofrece CARPIDI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Encontrar productos relevantes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Validar si la prenda le sirve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Completar el pedido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Saber qué ocurre con su compra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Acciones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Entra desde móvil y observa la portada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Busca y filtra por categoría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Revisa descripción, variante, precio y stock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Agrega a la bolsa, inicia sesión e ingresa dirección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Consulta Mis pedidos y el estado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Pensamiento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¿Esta tienda tiene mi estilo?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¿Cómo reduzco las opciones?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¿Hay mi talla y color?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¿El total y la dirección están correctos?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¿Cuándo cambia el estado?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Emoción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Curiosidad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Interés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Duda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Tensión moderada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Tranquilidad si recibe confirmación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Punto de dolor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Propuesta de valor poco clara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Filtros insuficientes o carga lenta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Falta de fotos o guía de talla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Registro tardío o errores sin solución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Estado sin explicación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Oportunidad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Hero con propuesta y CTA claros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Filtros combinables y opción de limpiar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Fotos reales, guía de talla y stock visible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Resumen persistente y mensajes accionables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Línea de tiempo y notificaciones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Métrica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Clic al catálogo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Uso de filtros y productos vistos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Añadir a la bolsa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Conversión y abandono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Consulta de pedidos y soporte</w:t>
            </w:r>
          </w:p>
        </w:tc>
      </w:tr>
    </w:tbl>
    <w:p>
      <w:r>
        <w:br w:type="page"/>
      </w:r>
    </w:p>
    <w:p>
      <w:pPr>
        <w:pStyle w:val="Heading1"/>
        <w:spacing w:before="160" w:after="100"/>
      </w:pPr>
      <w:r>
        <w:rPr>
          <w:rFonts w:ascii="Aptos Display" w:hAnsi="Aptos Display" w:eastAsia="Aptos Display"/>
          <w:b/>
          <w:i w:val="0"/>
          <w:color w:val="000000"/>
          <w:sz w:val="30"/>
        </w:rPr>
        <w:t>5. UX Mapping de la asesoría de estilo</w:t>
      </w:r>
    </w:p>
    <w:p>
      <w:pPr>
        <w:spacing w:after="120" w:line="269" w:lineRule="auto"/>
      </w:pPr>
      <w:r>
        <w:rPr>
          <w:rFonts w:ascii="Aptos" w:hAnsi="Aptos" w:eastAsia="Aptos"/>
          <w:b w:val="0"/>
          <w:i w:val="0"/>
          <w:color w:val="20211E"/>
          <w:sz w:val="18"/>
        </w:rPr>
        <w:t>Este mapa representa el recorrido de Laura al solicitar orientación. El consentimiento y la posibilidad de abandonar el cuestionario son condiciones centrales.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0211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Etapa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0211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Motivación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0211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Inicio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0211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Cuestionario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0211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Recomendaciones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0211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Decisión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Objetivo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Sentirse más segura al elegir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Entender el beneficio y el uso de datos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Expresar preferencias sin sentirse juzgada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Comprender las sugerencias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Elegir libremente si compra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Acciones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Abre Tu estilo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Inicia sesión y lee la explicación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Responde morfología, tono, estatura y estilos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Revisa prendas y razones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Abre producto, guarda ideas o regresa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Pensamiento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¿Realmente me ayudará?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¿Qué harán con mis datos?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¿Puedo omitir una respuesta?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¿Por qué me recomiendan esto?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¿Esta opción refleja mi estilo?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Emoción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Esperanza y duda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Precaución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Vulnerabilidad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Curiosidad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Confianza si conserva el control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Punto de dolor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Promesa genérica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Consentimiento poco visible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Lenguaje corporal sensible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Razones demasiado vagas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Presión para comprar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Oportunidad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Mostrar un ejemplo de recomendación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Consentimiento separado y reversible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Lenguaje neutral y progreso visible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Explicar color, ocasión y preferencia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CTA Ver producto y alternativa Seguir explorando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Métrica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Acceso a Tu estilo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Inicio del cuestionario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Tasa de finalización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Clic en recomendación</w:t>
            </w:r>
          </w:p>
        </w:tc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5"/>
              </w:rPr>
              <w:t>Conversión asistida y satisfacción</w:t>
            </w:r>
          </w:p>
        </w:tc>
      </w:tr>
    </w:tbl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pStyle w:val="Heading1"/>
        <w:spacing w:before="160" w:after="100"/>
      </w:pPr>
      <w:r>
        <w:rPr>
          <w:rFonts w:ascii="Aptos Display" w:hAnsi="Aptos Display" w:eastAsia="Aptos Display"/>
          <w:b/>
          <w:i w:val="0"/>
          <w:color w:val="000000"/>
          <w:sz w:val="30"/>
        </w:rPr>
        <w:t>6. Hallazgos y plan de mejora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0211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Prioridad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0211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Hallazgo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0211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Mejora propuesta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20211E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Indicador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6"/>
              </w:rPr>
              <w:t>Alta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6"/>
              </w:rPr>
              <w:t>El catálogo depende de la API y puede dejar a la usuaria sin orientación durante una falla.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6"/>
              </w:rPr>
              <w:t>Agregar reintento, estado vacío útil y productos de respaldo únicamente como demostración claramente identificada.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6"/>
              </w:rPr>
              <w:t>Tasa de recuperación después del error.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6"/>
              </w:rPr>
              <w:t>Alta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6"/>
              </w:rPr>
              <w:t>El producto no dispone todavía de fotografías reales ni guía de talla.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6"/>
              </w:rPr>
              <w:t>Incorporar galería optimizada, medidas y orientación de ajuste.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6"/>
              </w:rPr>
              <w:t>Añadir a bolsa y devoluciones por talla.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6"/>
              </w:rPr>
              <w:t>Alta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6"/>
              </w:rPr>
              <w:t>El checkout usa un método manual de prueba.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6"/>
              </w:rPr>
              <w:t>Integrar una pasarela aprobada sin almacenar datos de tarjeta.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6"/>
              </w:rPr>
              <w:t>Conversión y fallos de pago.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6"/>
              </w:rPr>
              <w:t>Media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6"/>
              </w:rPr>
              <w:t>La asesoría solicita datos relacionados con características físicas.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6"/>
              </w:rPr>
              <w:t>Reforzar consentimiento, finalidad, edición y eliminación del perfil.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6"/>
              </w:rPr>
              <w:t>Aceptación informada y abandono.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6"/>
              </w:rPr>
              <w:t>Media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6"/>
              </w:rPr>
              <w:t>Las recomendaciones requieren una razón más específica.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6"/>
              </w:rPr>
              <w:t>Explicar cada sugerencia mediante preferencia, color, ocasión o silueta, con lenguaje neutral.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6"/>
              </w:rPr>
              <w:t>Clic y valoración de utilidad.</w:t>
            </w:r>
          </w:p>
        </w:tc>
      </w:tr>
      <w:tr>
        <w:tc>
          <w:tcPr>
            <w:tcW w:type="dxa" w:w="10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6"/>
              </w:rPr>
              <w:t>Media</w:t>
            </w:r>
          </w:p>
        </w:tc>
        <w:tc>
          <w:tcPr>
            <w:tcW w:type="dxa" w:w="29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6"/>
              </w:rPr>
              <w:t>La poscompra puede comunicar mejor el avance.</w:t>
            </w:r>
          </w:p>
        </w:tc>
        <w:tc>
          <w:tcPr>
            <w:tcW w:type="dxa" w:w="45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6"/>
              </w:rPr>
              <w:t>Añadir línea de tiempo de estados y mensajes de próximos pasos.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6F3ED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 w:eastAsia="Aptos"/>
                <w:b w:val="0"/>
                <w:i w:val="0"/>
                <w:color w:val="20211E"/>
                <w:sz w:val="16"/>
              </w:rPr>
              <w:t>Consultas de soporte por pedido.</w:t>
            </w:r>
          </w:p>
        </w:tc>
      </w:tr>
    </w:tbl>
    <w:p>
      <w:pPr>
        <w:pStyle w:val="Heading2"/>
        <w:spacing w:before="160" w:after="100"/>
      </w:pPr>
      <w:r>
        <w:rPr>
          <w:rFonts w:ascii="Aptos Display" w:hAnsi="Aptos Display" w:eastAsia="Aptos Display"/>
          <w:b/>
          <w:i w:val="0"/>
          <w:color w:val="000000"/>
          <w:sz w:val="23"/>
        </w:rPr>
        <w:t>Pruebas de usabilidad propuestas</w:t>
      </w:r>
    </w:p>
    <w:p>
      <w:pPr>
        <w:spacing w:after="120" w:line="269" w:lineRule="auto"/>
      </w:pPr>
      <w:r>
        <w:rPr>
          <w:rFonts w:ascii="Aptos" w:hAnsi="Aptos" w:eastAsia="Aptos"/>
          <w:b w:val="0"/>
          <w:i w:val="0"/>
          <w:color w:val="20211E"/>
          <w:sz w:val="20"/>
        </w:rPr>
        <w:t>Se recomienda realizar pruebas moderadas con cinco participantes del público objetivo desde un teléfono móvil. Cada participante debe completar tres tareas: encontrar una prenda con criterios definidos, agregar una variante a la bolsa y obtener una recomendación de estilo. Se registran éxito, tiempo, errores, preguntas y nivel de confianza de 1 a 5.</w:t>
      </w:r>
    </w:p>
    <w:p>
      <w:pPr>
        <w:pStyle w:val="Heading2"/>
        <w:spacing w:before="160" w:after="100"/>
      </w:pPr>
      <w:r>
        <w:rPr>
          <w:rFonts w:ascii="Aptos Display" w:hAnsi="Aptos Display" w:eastAsia="Aptos Display"/>
          <w:b/>
          <w:i w:val="0"/>
          <w:color w:val="000000"/>
          <w:sz w:val="23"/>
        </w:rPr>
        <w:t>Criterios de éxito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i w:val="0"/>
          <w:color w:val="20211E"/>
          <w:sz w:val="19"/>
        </w:rPr>
        <w:t>Al menos cuatro de cinco participantes completan la compra de prueba sin ayuda.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i w:val="0"/>
          <w:color w:val="20211E"/>
          <w:sz w:val="19"/>
        </w:rPr>
        <w:t>Las participantes identifican que la asesoría es opcional antes de iniciar el cuestionario.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i w:val="0"/>
          <w:color w:val="20211E"/>
          <w:sz w:val="19"/>
        </w:rPr>
        <w:t>Todas pueden explicar con sus palabras por qué se recomendó una prenda.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i w:val="0"/>
          <w:color w:val="20211E"/>
          <w:sz w:val="19"/>
        </w:rPr>
        <w:t>Ninguna participante confunde Bolsa, Catálogo, Tu estilo y Mis pedidos.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i w:val="0"/>
          <w:color w:val="20211E"/>
          <w:sz w:val="19"/>
        </w:rPr>
        <w:t>Los mensajes de error permiten identificar el siguiente paso.</w:t>
      </w:r>
    </w:p>
    <w:p>
      <w:pPr>
        <w:pStyle w:val="Heading2"/>
        <w:spacing w:before="160" w:after="100"/>
      </w:pPr>
      <w:r>
        <w:rPr>
          <w:rFonts w:ascii="Aptos Display" w:hAnsi="Aptos Display" w:eastAsia="Aptos Display"/>
          <w:b/>
          <w:i w:val="0"/>
          <w:color w:val="000000"/>
          <w:sz w:val="23"/>
        </w:rPr>
        <w:t>Conclusión</w:t>
      </w:r>
    </w:p>
    <w:p>
      <w:pPr>
        <w:spacing w:after="120" w:line="269" w:lineRule="auto"/>
      </w:pPr>
      <w:r>
        <w:rPr>
          <w:rFonts w:ascii="Aptos" w:hAnsi="Aptos" w:eastAsia="Aptos"/>
          <w:b w:val="0"/>
          <w:i w:val="0"/>
          <w:color w:val="20211E"/>
          <w:sz w:val="20"/>
        </w:rPr>
        <w:t>El UX de CARPIDI se basa en autonomía, claridad y confianza. El UX Mapping demuestra que la experiencia no termina en mostrar productos: comienza cuando la clienta comprende la propuesta, continúa durante la evaluación y la compra, y se completa con seguimiento y orientación transparente. La prioridad del siguiente ciclo es validar estos recorridos con usuarias reales y reemplazar supuestos por evidencia de uso.</w:t>
      </w:r>
    </w:p>
    <w:p>
      <w:pPr>
        <w:pStyle w:val="Heading2"/>
        <w:spacing w:before="160" w:after="100"/>
      </w:pPr>
      <w:r>
        <w:rPr>
          <w:rFonts w:ascii="Aptos Display" w:hAnsi="Aptos Display" w:eastAsia="Aptos Display"/>
          <w:b/>
          <w:i w:val="0"/>
          <w:color w:val="000000"/>
          <w:sz w:val="23"/>
        </w:rPr>
        <w:t>Fuentes internas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i w:val="0"/>
          <w:color w:val="20211E"/>
          <w:sz w:val="19"/>
        </w:rPr>
        <w:t>Visión del producto CARPIDI.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i w:val="0"/>
          <w:color w:val="20211E"/>
          <w:sz w:val="19"/>
        </w:rPr>
        <w:t>Requisitos y reglas de negocio.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i w:val="0"/>
          <w:color w:val="20211E"/>
          <w:sz w:val="19"/>
        </w:rPr>
        <w:t>Historias de usuario.</w:t>
      </w:r>
    </w:p>
    <w:p>
      <w:pPr>
        <w:pStyle w:val="ListBullet"/>
        <w:spacing w:after="60"/>
      </w:pPr>
      <w:r>
        <w:rPr>
          <w:rFonts w:ascii="Aptos" w:hAnsi="Aptos" w:eastAsia="Aptos"/>
          <w:b w:val="0"/>
          <w:i w:val="0"/>
          <w:color w:val="20211E"/>
          <w:sz w:val="19"/>
        </w:rPr>
        <w:t>Aplicación web pública de CARPIDI, versión de octubre de 2026.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b w:val="0"/>
        <w:i w:val="0"/>
        <w:color w:val="777777"/>
        <w:sz w:val="16"/>
      </w:rPr>
      <w:t xml:space="preserve">CARPIDI  |  UX y UX Mapping  |  </w:t>
    </w:r>
    <w:fldSimple w:instr="PAGE"/>
    <w:r>
      <w:rPr>
        <w:rFonts w:ascii="Aptos" w:hAnsi="Aptos" w:eastAsia="Aptos"/>
        <w:b w:val="0"/>
        <w:i w:val="0"/>
        <w:color w:val="777777"/>
        <w:sz w:val="16"/>
      </w:rPr>
      <w:t xml:space="preserve">CARPIDI  |  UX y UX Mapping  |  </w:t>
    </w:r>
    <w:fldSimple w:instr="PAGE"/>
    <w:r>
      <w:rPr>
        <w:rFonts w:ascii="Aptos" w:hAnsi="Aptos" w:eastAsia="Aptos"/>
        <w:b w:val="0"/>
        <w:i w:val="0"/>
        <w:color w:val="777777"/>
        <w:sz w:val="16"/>
      </w:rPr>
      <w:t xml:space="preserve">CARPIDI  |  UX y UX Mapping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Experiencia de usuario y UX Mapping de CARPIDI</dc:title>
  <dc:subject>Documento académico de UX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