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Prova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5175885" cy="3037840"/>
            <wp:effectExtent b="0" l="0" r="0" t="0"/>
            <wp:docPr descr="2.jpg" id="1038" name="image3.png"/>
            <a:graphic>
              <a:graphicData uri="http://schemas.openxmlformats.org/drawingml/2006/picture">
                <pic:pic>
                  <pic:nvPicPr>
                    <pic:cNvPr descr="2.jp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303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Criar o projeto conceitual: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5184775" cy="3200400"/>
            <wp:effectExtent b="0" l="0" r="0" t="0"/>
            <wp:docPr descr="1.jpg" id="1039" name="image4.png"/>
            <a:graphic>
              <a:graphicData uri="http://schemas.openxmlformats.org/drawingml/2006/picture">
                <pic:pic>
                  <pic:nvPicPr>
                    <pic:cNvPr descr="1.jp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Fazer uma consulta que mostre todas as tarefas do plano de trabalho do projeto “Gestão de recursos ambientais” usando OQL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1950085</wp:posOffset>
                </wp:positionH>
                <wp:positionV relativeFrom="paragraph">
                  <wp:posOffset>234315</wp:posOffset>
                </wp:positionV>
                <wp:extent cx="2581275" cy="1070610"/>
                <wp:wrapNone/>
                <wp:docPr id="103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070610"/>
                        </a:xfrm>
                        <a:prstGeom prst="rect"/>
                        <a:solidFill>
                          <a:srgbClr val="FFFFFF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 w:val="en-US"/>
                              </w:rPr>
                            </w:pPr>
                            <w:r w:rsidDel="00000000" w:rsidR="07240526" w:rsidRPr="07240526"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 w:val="en-US"/>
                              </w:rPr>
                              <w:t>Select t</w:t>
                            </w:r>
                            <w:r w:rsidDel="00000000" w:rsidR="16529416" w:rsidRPr="07240526"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 w:val="en-US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 w:val="en-US"/>
                              </w:rPr>
                            </w:pPr>
                            <w:r w:rsidDel="00000000" w:rsidR="07240526" w:rsidRPr="07240526"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 w:val="en-US"/>
                              </w:rPr>
                              <w:t>From p in Projeto, t in p.planodetrabalho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00" w:rsidR="07240526" w:rsidRPr="07240526"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  <w:t>Where p.nome = “Gestão de recursos”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00" w:rsidR="16529416" w:rsidRPr="00000000">
                              <w:rPr>
                                <w:w w:val="100"/>
                                <w:position w:val="-1"/>
                                <w:highlight w:val="none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1950085</wp:posOffset>
                </wp:positionH>
                <wp:positionV relativeFrom="paragraph">
                  <wp:posOffset>234315</wp:posOffset>
                </wp:positionV>
                <wp:extent cx="2581275" cy="1070610"/>
                <wp:effectExtent b="0" l="0" r="0" t="0"/>
                <wp:wrapNone/>
                <wp:docPr id="10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1275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2) Mostre um exemplo de relacionamento ternário</w:t>
      </w:r>
    </w:p>
    <w:p w:rsidR="00000000" w:rsidDel="00000000" w:rsidP="00000000" w:rsidRDefault="00000000" w:rsidRPr="00000000" w14:paraId="0000000E">
      <w:pPr>
        <w:ind w:left="360" w:firstLine="0"/>
        <w:jc w:val="center"/>
        <w:rPr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426335" cy="2705100"/>
            <wp:effectExtent b="0" l="0" r="0" t="0"/>
            <wp:docPr id="10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3)  Disserte sobre o OID</w:t>
      </w:r>
    </w:p>
    <w:p w:rsidR="00000000" w:rsidDel="00000000" w:rsidP="00000000" w:rsidRDefault="00000000" w:rsidRPr="00000000" w14:paraId="00000010">
      <w:pPr>
        <w:ind w:left="360" w:firstLine="0"/>
        <w:jc w:val="center"/>
        <w:rPr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5363210" cy="2276475"/>
            <wp:effectExtent b="0" l="0" r="0" t="0"/>
            <wp:docPr descr="3.jpg" id="1040" name="image5.png"/>
            <a:graphic>
              <a:graphicData uri="http://schemas.openxmlformats.org/drawingml/2006/picture">
                <pic:pic>
                  <pic:nvPicPr>
                    <pic:cNvPr descr="3.jp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194175" cy="3162300"/>
            <wp:effectExtent b="0" l="0" r="0" t="0"/>
            <wp:docPr id="10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993" w:top="851" w:left="851" w:right="849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highlight w:val="none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highlight w:val="none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highlight w:val="none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highlight w:val="none"/>
      <w:effect w:val="none"/>
      <w:vertAlign w:val="baseline"/>
      <w:cs w:val="0"/>
      <w:em w:val="none"/>
      <w:lang w:bidi="ar-SA" w:eastAsia="en-US" w:val="pt-BR"/>
    </w:rPr>
  </w:style>
  <w:style w:type="character" w:styleId="TextodebalãoChar">
    <w:name w:val="Texto de balão Char"/>
    <w:basedOn w:val="Fonteparág.padrão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highlight w:val="non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highlight w:val="none"/>
      <w:effect w:val="none"/>
      <w:vertAlign w:val="baseline"/>
      <w:cs w:val="0"/>
      <w:em w:val="none"/>
      <w:lang w:bidi="ar-SA" w:eastAsia="en-US" w:val="pt-BR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