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r w:rsidRPr="189D9A32">
              <w:rPr>
                <w:rFonts w:asciiTheme="minorHAnsi" w:eastAsiaTheme="minorEastAsia" w:hAnsiTheme="minorHAnsi" w:cstheme="minorBidi"/>
                <w:b/>
                <w:bCs/>
                <w:color w:val="000000" w:themeColor="text1"/>
                <w:lang w:eastAsia="es-CL"/>
              </w:rPr>
              <w:t>Capstone</w:t>
            </w:r>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Cumple con los indicadores de calidad requeridos en la presentación del informe de avance y final de acuerdo a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7. Cumple con los indicadores de calidad requeridos en la presentación del informe de avance y final de acuerdo a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67ABD" w:rsidRDefault="00C67ABD"/>
        </w:tc>
        <w:tc>
          <w:tcPr>
            <w:tcW w:w="3105" w:type="dxa"/>
            <w:vMerge/>
            <w:vAlign w:val="center"/>
          </w:tcPr>
          <w:p w14:paraId="483F524F" w14:textId="77777777" w:rsidR="00C67ABD" w:rsidRDefault="00C67ABD"/>
        </w:tc>
        <w:tc>
          <w:tcPr>
            <w:tcW w:w="4291" w:type="dxa"/>
            <w:vAlign w:val="center"/>
          </w:tcPr>
          <w:p w14:paraId="6EA6FF32" w14:textId="70214DD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21B7358" w14:textId="77777777" w:rsidR="00C67ABD" w:rsidRDefault="00C67ABD"/>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Abstract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Utilización precisa de lenguaje técnico de acuerdo a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Letra: Arial, verdana o calibri</w:t>
            </w:r>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las mismas.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de acuerdo a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 xml:space="preserve">logro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6FD2C149">
        <w:trPr>
          <w:trHeight w:val="567"/>
        </w:trPr>
        <w:tc>
          <w:tcPr>
            <w:tcW w:w="2415" w:type="dxa"/>
          </w:tcPr>
          <w:p w14:paraId="2C06A17A" w14:textId="71DFA9B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tcPr>
          <w:p w14:paraId="156D9FC3" w14:textId="59BC20C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tcPr>
          <w:p w14:paraId="2996B889" w14:textId="7A768EAD"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que </w:t>
            </w:r>
            <w:r w:rsidRPr="3BD34F3F">
              <w:rPr>
                <w:rFonts w:asciiTheme="minorHAnsi" w:eastAsiaTheme="minorEastAsia" w:hAnsiTheme="minorHAnsi" w:cstheme="minorBidi"/>
                <w:color w:val="000000" w:themeColor="text1"/>
              </w:rPr>
              <w:t xml:space="preserve"> realicé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los </w:t>
            </w:r>
            <w:r w:rsidR="4D451EB0" w:rsidRPr="3BD34F3F">
              <w:rPr>
                <w:rFonts w:asciiTheme="minorHAnsi" w:eastAsiaTheme="minorEastAsia" w:hAnsiTheme="minorHAnsi" w:cstheme="minorBidi"/>
                <w:color w:val="000000" w:themeColor="text1"/>
              </w:rPr>
              <w:t xml:space="preserve"> justifiqué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tcPr>
          <w:p w14:paraId="16321832" w14:textId="5654BE18"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que </w:t>
            </w:r>
            <w:r w:rsidR="4D451EB0" w:rsidRPr="3BD34F3F">
              <w:rPr>
                <w:rFonts w:asciiTheme="minorHAnsi" w:eastAsiaTheme="minorEastAsia" w:hAnsiTheme="minorHAnsi" w:cstheme="minorBidi"/>
                <w:color w:val="000000" w:themeColor="text1"/>
              </w:rPr>
              <w:t xml:space="preserve"> realicé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tcPr>
          <w:p w14:paraId="1AD6E107" w14:textId="4AE2CB4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ni </w:t>
            </w:r>
            <w:r w:rsidR="4D451EB0" w:rsidRPr="3BD34F3F">
              <w:rPr>
                <w:rFonts w:asciiTheme="minorHAnsi" w:eastAsiaTheme="minorEastAsia" w:hAnsiTheme="minorHAnsi" w:cstheme="minorBidi"/>
                <w:color w:val="000000" w:themeColor="text1"/>
              </w:rPr>
              <w:t xml:space="preserve"> justifiqué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6FD2C149">
        <w:trPr>
          <w:trHeight w:val="567"/>
        </w:trPr>
        <w:tc>
          <w:tcPr>
            <w:tcW w:w="2415" w:type="dxa"/>
          </w:tcPr>
          <w:p w14:paraId="09CBE47D" w14:textId="2C7F710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2460" w:type="dxa"/>
          </w:tcPr>
          <w:p w14:paraId="6E094A27" w14:textId="11F34AAA"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de acuerdo a los estándares de la disciplina, alcanzando los objetivos propuestos para el avance del proyecto. </w:t>
            </w:r>
          </w:p>
        </w:tc>
        <w:tc>
          <w:tcPr>
            <w:tcW w:w="2415" w:type="dxa"/>
          </w:tcPr>
          <w:p w14:paraId="756EA397" w14:textId="026102C6"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Pr>
          <w:p w14:paraId="3086C793" w14:textId="5A1AD2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3DA325A6" w14:textId="7572B08F"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6FD2C149">
        <w:trPr>
          <w:trHeight w:val="567"/>
        </w:trPr>
        <w:tc>
          <w:tcPr>
            <w:tcW w:w="2415" w:type="dxa"/>
          </w:tcPr>
          <w:p w14:paraId="41CBF6F8" w14:textId="3021055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de acuerdo a </w:t>
            </w:r>
            <w:r w:rsidRPr="3BD34F3F">
              <w:rPr>
                <w:rFonts w:asciiTheme="minorHAnsi" w:eastAsiaTheme="minorEastAsia" w:hAnsiTheme="minorHAnsi" w:cstheme="minorBidi"/>
                <w:color w:val="000000" w:themeColor="text1"/>
              </w:rPr>
              <w:lastRenderedPageBreak/>
              <w:t>los estándares definidos por la disciplina.</w:t>
            </w:r>
          </w:p>
        </w:tc>
        <w:tc>
          <w:tcPr>
            <w:tcW w:w="2460" w:type="dxa"/>
          </w:tcPr>
          <w:p w14:paraId="48CE56D8" w14:textId="3B2AE3C1"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tcPr>
          <w:p w14:paraId="2EE689A4" w14:textId="485B49DE"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de </w:t>
            </w:r>
            <w:r w:rsidR="0B8584F9" w:rsidRPr="3BD34F3F">
              <w:rPr>
                <w:rFonts w:asciiTheme="minorHAnsi" w:eastAsiaTheme="minorEastAsia" w:hAnsiTheme="minorHAnsi" w:cstheme="minorBidi"/>
                <w:color w:val="000000" w:themeColor="text1"/>
              </w:rPr>
              <w:lastRenderedPageBreak/>
              <w:t xml:space="preserve">acuerdo a los estándares de la disciplina. </w:t>
            </w:r>
          </w:p>
        </w:tc>
        <w:tc>
          <w:tcPr>
            <w:tcW w:w="2115" w:type="dxa"/>
          </w:tcPr>
          <w:p w14:paraId="5D3B2501" w14:textId="26C0218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de acuerdo a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tcPr>
          <w:p w14:paraId="41077BB1" w14:textId="76677DF4"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6FD2C149">
        <w:trPr>
          <w:trHeight w:val="567"/>
        </w:trPr>
        <w:tc>
          <w:tcPr>
            <w:tcW w:w="2415" w:type="dxa"/>
          </w:tcPr>
          <w:p w14:paraId="775AEE00" w14:textId="7DD5EF7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tcPr>
          <w:p w14:paraId="76696DCF" w14:textId="16D798B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tcPr>
          <w:p w14:paraId="45A6891F" w14:textId="70FB2F9B"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20E74BE5" w14:textId="4926BD62"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64575DAA" w14:textId="732759FC"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6FD2C149">
        <w:trPr>
          <w:trHeight w:val="567"/>
        </w:trPr>
        <w:tc>
          <w:tcPr>
            <w:tcW w:w="2415" w:type="dxa"/>
          </w:tcPr>
          <w:p w14:paraId="3B20DC4D" w14:textId="13503F16"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tcPr>
          <w:p w14:paraId="76B04757" w14:textId="4DC25DAE"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tcPr>
          <w:p w14:paraId="63ADDED9" w14:textId="373DB25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tcPr>
          <w:p w14:paraId="204B099E" w14:textId="51FF2DD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79BCC39E" w14:textId="3AE1CE2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6FD2C149">
        <w:trPr>
          <w:trHeight w:val="567"/>
        </w:trPr>
        <w:tc>
          <w:tcPr>
            <w:tcW w:w="2415" w:type="dxa"/>
          </w:tcPr>
          <w:p w14:paraId="6D6EB957" w14:textId="0890F1E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tcPr>
          <w:p w14:paraId="4BC941F4" w14:textId="6ACA949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tcPr>
          <w:p w14:paraId="02F41785" w14:textId="6D04329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6936EFAD" w14:textId="0548E7E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tcPr>
          <w:p w14:paraId="7B95C00D" w14:textId="428E4DE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6FD2C149">
        <w:trPr>
          <w:trHeight w:val="567"/>
        </w:trPr>
        <w:tc>
          <w:tcPr>
            <w:tcW w:w="2415" w:type="dxa"/>
            <w:vAlign w:val="center"/>
          </w:tcPr>
          <w:p w14:paraId="634F0028" w14:textId="5CFF2582"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de acuerdo a estándares definidos por la disciplina.</w:t>
            </w:r>
          </w:p>
        </w:tc>
        <w:tc>
          <w:tcPr>
            <w:tcW w:w="2460" w:type="dxa"/>
          </w:tcPr>
          <w:p w14:paraId="68C5EC73" w14:textId="0537CD6D"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tcPr>
          <w:p w14:paraId="0C0CE387" w14:textId="0179EBD2"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tcPr>
          <w:p w14:paraId="65816D29" w14:textId="08D6129F"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3145A3CC" w14:textId="4D2D7E0C"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72228EAB" w14:textId="77777777" w:rsidTr="6FD2C149">
        <w:trPr>
          <w:trHeight w:val="567"/>
        </w:trPr>
        <w:tc>
          <w:tcPr>
            <w:tcW w:w="2415" w:type="dxa"/>
            <w:vAlign w:val="center"/>
          </w:tcPr>
          <w:p w14:paraId="367DA813" w14:textId="0620D761"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733CECF1" w14:textId="7C745DCE" w:rsidR="6FD2C149" w:rsidRDefault="6FD2C149" w:rsidP="6FD2C149">
            <w:pPr>
              <w:jc w:val="both"/>
              <w:rPr>
                <w:rFonts w:ascii="Calibri" w:eastAsia="Calibri" w:hAnsi="Calibri" w:cs="Calibri"/>
                <w:color w:val="000000" w:themeColor="text1"/>
              </w:rPr>
            </w:pPr>
          </w:p>
          <w:p w14:paraId="66BD256A" w14:textId="2BBD6294" w:rsidR="6FD2C149" w:rsidRDefault="6FD2C149" w:rsidP="6FD2C149">
            <w:pPr>
              <w:jc w:val="both"/>
              <w:rPr>
                <w:rFonts w:ascii="Calibri" w:eastAsia="Calibri" w:hAnsi="Calibri" w:cs="Calibri"/>
                <w:color w:val="000000" w:themeColor="text1"/>
              </w:rPr>
            </w:pPr>
          </w:p>
        </w:tc>
        <w:tc>
          <w:tcPr>
            <w:tcW w:w="2460" w:type="dxa"/>
          </w:tcPr>
          <w:p w14:paraId="6D03FA0C" w14:textId="0FDA9EB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100% en un nivel intermedio alto según lo solicitado.</w:t>
            </w:r>
          </w:p>
        </w:tc>
        <w:tc>
          <w:tcPr>
            <w:tcW w:w="2415" w:type="dxa"/>
          </w:tcPr>
          <w:p w14:paraId="738479DE" w14:textId="72E22A2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705F4C8F" w14:textId="2D34F2E3" w:rsidR="6FD2C149" w:rsidRDefault="6FD2C149" w:rsidP="6FD2C149">
            <w:pPr>
              <w:jc w:val="both"/>
              <w:rPr>
                <w:rFonts w:ascii="Calibri" w:eastAsia="Calibri" w:hAnsi="Calibri" w:cs="Calibri"/>
                <w:color w:val="000000" w:themeColor="text1"/>
              </w:rPr>
            </w:pPr>
          </w:p>
        </w:tc>
        <w:tc>
          <w:tcPr>
            <w:tcW w:w="2115" w:type="dxa"/>
          </w:tcPr>
          <w:p w14:paraId="3AB9BACB" w14:textId="690713C1"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157B1BEF" w14:textId="59E147CB" w:rsidR="6FD2C149" w:rsidRDefault="6FD2C149" w:rsidP="6FD2C149">
            <w:pPr>
              <w:jc w:val="both"/>
              <w:rPr>
                <w:rFonts w:ascii="Calibri" w:eastAsia="Calibri" w:hAnsi="Calibri" w:cs="Calibri"/>
                <w:color w:val="000000" w:themeColor="text1"/>
              </w:rPr>
            </w:pPr>
          </w:p>
        </w:tc>
        <w:tc>
          <w:tcPr>
            <w:tcW w:w="2140" w:type="dxa"/>
          </w:tcPr>
          <w:p w14:paraId="0A5A67D7" w14:textId="28635B7B"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6ECEA7AA" w14:textId="7865E360"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p w14:paraId="4D906ED0" w14:textId="77777777" w:rsidR="001C476A" w:rsidRDefault="001C476A" w:rsidP="759784BE">
      <w:pPr>
        <w:rPr>
          <w:rFonts w:asciiTheme="minorHAnsi" w:eastAsiaTheme="minorEastAsia" w:hAnsiTheme="minorHAnsi" w:cstheme="minorBidi"/>
          <w:color w:val="000000"/>
          <w:sz w:val="22"/>
          <w:szCs w:val="22"/>
          <w:u w:val="single"/>
        </w:rPr>
      </w:pPr>
    </w:p>
    <w:p w14:paraId="69BE469E" w14:textId="505FFBCF" w:rsidR="001C476A" w:rsidRPr="001C476A" w:rsidRDefault="001C476A" w:rsidP="001C476A">
      <w:pPr>
        <w:rPr>
          <w:rFonts w:asciiTheme="minorHAnsi" w:eastAsiaTheme="minorEastAsia" w:hAnsiTheme="minorHAnsi" w:cstheme="minorBidi"/>
          <w:b/>
          <w:bCs/>
          <w:color w:val="000000"/>
          <w:sz w:val="22"/>
          <w:szCs w:val="22"/>
          <w:lang w:val="es-CL"/>
        </w:rPr>
      </w:pPr>
      <w:r w:rsidRPr="001C476A">
        <w:rPr>
          <w:rFonts w:asciiTheme="minorHAnsi" w:eastAsiaTheme="minorEastAsia" w:hAnsiTheme="minorHAnsi" w:cstheme="minorBidi"/>
          <w:b/>
          <w:bCs/>
          <w:color w:val="000000"/>
          <w:sz w:val="22"/>
          <w:szCs w:val="22"/>
          <w:lang w:val="es-CL"/>
        </w:rPr>
        <w:lastRenderedPageBreak/>
        <w:t>Autoevaluación – Informe de Avance Proyecto APT (Fase 2)</w:t>
      </w:r>
    </w:p>
    <w:p w14:paraId="43A8026D" w14:textId="11830ED0" w:rsidR="001C476A" w:rsidRPr="001C476A" w:rsidRDefault="001C476A" w:rsidP="001C476A">
      <w:pPr>
        <w:rPr>
          <w:rFonts w:asciiTheme="minorHAnsi" w:eastAsiaTheme="minorEastAsia" w:hAnsiTheme="minorHAnsi" w:cstheme="minorBidi"/>
          <w:color w:val="000000"/>
          <w:sz w:val="22"/>
          <w:szCs w:val="22"/>
          <w:lang w:val="es-CL"/>
        </w:rPr>
      </w:pPr>
      <w:r w:rsidRPr="001C476A">
        <w:rPr>
          <w:rFonts w:asciiTheme="minorHAnsi" w:eastAsiaTheme="minorEastAsia" w:hAnsiTheme="minorHAnsi" w:cstheme="minorBidi"/>
          <w:b/>
          <w:bCs/>
          <w:color w:val="000000"/>
          <w:sz w:val="22"/>
          <w:szCs w:val="22"/>
          <w:lang w:val="es-CL"/>
        </w:rPr>
        <w:t>Nombre:</w:t>
      </w:r>
      <w:r w:rsidRPr="001C476A">
        <w:rPr>
          <w:rFonts w:asciiTheme="minorHAnsi" w:eastAsiaTheme="minorEastAsia" w:hAnsiTheme="minorHAnsi" w:cstheme="minorBidi"/>
          <w:color w:val="000000"/>
          <w:sz w:val="22"/>
          <w:szCs w:val="22"/>
          <w:lang w:val="es-CL"/>
        </w:rPr>
        <w:t xml:space="preserve"> </w:t>
      </w:r>
      <w:r w:rsidR="00443883">
        <w:rPr>
          <w:rFonts w:asciiTheme="minorHAnsi" w:eastAsiaTheme="minorEastAsia" w:hAnsiTheme="minorHAnsi" w:cstheme="minorBidi"/>
          <w:color w:val="000000"/>
          <w:sz w:val="22"/>
          <w:szCs w:val="22"/>
          <w:lang w:val="es-CL"/>
        </w:rPr>
        <w:t>Mauricio E. Jara Aguilar</w:t>
      </w:r>
      <w:r w:rsidRPr="001C476A">
        <w:rPr>
          <w:rFonts w:asciiTheme="minorHAnsi" w:eastAsiaTheme="minorEastAsia" w:hAnsiTheme="minorHAnsi" w:cstheme="minorBidi"/>
          <w:color w:val="000000"/>
          <w:sz w:val="22"/>
          <w:szCs w:val="22"/>
          <w:lang w:val="es-CL"/>
        </w:rPr>
        <w:br/>
      </w:r>
      <w:r w:rsidRPr="001C476A">
        <w:rPr>
          <w:rFonts w:asciiTheme="minorHAnsi" w:eastAsiaTheme="minorEastAsia" w:hAnsiTheme="minorHAnsi" w:cstheme="minorBidi"/>
          <w:b/>
          <w:bCs/>
          <w:color w:val="000000"/>
          <w:sz w:val="22"/>
          <w:szCs w:val="22"/>
          <w:lang w:val="es-CL"/>
        </w:rPr>
        <w:t>Sigla:</w:t>
      </w:r>
      <w:r w:rsidRPr="001C476A">
        <w:rPr>
          <w:rFonts w:asciiTheme="minorHAnsi" w:eastAsiaTheme="minorEastAsia" w:hAnsiTheme="minorHAnsi" w:cstheme="minorBidi"/>
          <w:color w:val="000000"/>
          <w:sz w:val="22"/>
          <w:szCs w:val="22"/>
          <w:lang w:val="es-CL"/>
        </w:rPr>
        <w:t xml:space="preserve"> PTY4614</w:t>
      </w:r>
      <w:r w:rsidR="009F4A42">
        <w:rPr>
          <w:rFonts w:asciiTheme="minorHAnsi" w:eastAsiaTheme="minorEastAsia" w:hAnsiTheme="minorHAnsi" w:cstheme="minorBidi"/>
          <w:color w:val="000000"/>
          <w:sz w:val="22"/>
          <w:szCs w:val="22"/>
          <w:lang w:val="es-CL"/>
        </w:rPr>
        <w:t xml:space="preserve"> </w:t>
      </w:r>
      <w:r w:rsidR="009F4A42" w:rsidRPr="009F4A42">
        <w:rPr>
          <w:rFonts w:asciiTheme="minorHAnsi" w:eastAsiaTheme="minorEastAsia" w:hAnsiTheme="minorHAnsi" w:cstheme="minorBidi"/>
          <w:color w:val="000000"/>
          <w:sz w:val="22"/>
          <w:szCs w:val="22"/>
          <w:lang w:val="es-CL"/>
        </w:rPr>
        <w:t>703D</w:t>
      </w:r>
      <w:r w:rsidRPr="001C476A">
        <w:rPr>
          <w:rFonts w:asciiTheme="minorHAnsi" w:eastAsiaTheme="minorEastAsia" w:hAnsiTheme="minorHAnsi" w:cstheme="minorBidi"/>
          <w:color w:val="000000"/>
          <w:sz w:val="22"/>
          <w:szCs w:val="22"/>
          <w:lang w:val="es-CL"/>
        </w:rPr>
        <w:br/>
      </w:r>
      <w:r w:rsidRPr="001C476A">
        <w:rPr>
          <w:rFonts w:asciiTheme="minorHAnsi" w:eastAsiaTheme="minorEastAsia" w:hAnsiTheme="minorHAnsi" w:cstheme="minorBidi"/>
          <w:b/>
          <w:bCs/>
          <w:color w:val="000000"/>
          <w:sz w:val="22"/>
          <w:szCs w:val="22"/>
          <w:lang w:val="es-CL"/>
        </w:rPr>
        <w:t>Asignatura:</w:t>
      </w:r>
      <w:r w:rsidRPr="001C476A">
        <w:rPr>
          <w:rFonts w:asciiTheme="minorHAnsi" w:eastAsiaTheme="minorEastAsia" w:hAnsiTheme="minorHAnsi" w:cstheme="minorBidi"/>
          <w:color w:val="000000"/>
          <w:sz w:val="22"/>
          <w:szCs w:val="22"/>
          <w:lang w:val="es-CL"/>
        </w:rPr>
        <w:t xml:space="preserve"> Capstone</w:t>
      </w:r>
      <w:r w:rsidRPr="001C476A">
        <w:rPr>
          <w:rFonts w:asciiTheme="minorHAnsi" w:eastAsiaTheme="minorEastAsia" w:hAnsiTheme="minorHAnsi" w:cstheme="minorBidi"/>
          <w:color w:val="000000"/>
          <w:sz w:val="22"/>
          <w:szCs w:val="22"/>
          <w:lang w:val="es-CL"/>
        </w:rPr>
        <w:br/>
      </w:r>
      <w:r w:rsidRPr="001C476A">
        <w:rPr>
          <w:rFonts w:asciiTheme="minorHAnsi" w:eastAsiaTheme="minorEastAsia" w:hAnsiTheme="minorHAnsi" w:cstheme="minorBidi"/>
          <w:b/>
          <w:bCs/>
          <w:color w:val="000000"/>
          <w:sz w:val="22"/>
          <w:szCs w:val="22"/>
          <w:lang w:val="es-CL"/>
        </w:rPr>
        <w:t>Semana:</w:t>
      </w:r>
      <w:r w:rsidRPr="001C476A">
        <w:rPr>
          <w:rFonts w:asciiTheme="minorHAnsi" w:eastAsiaTheme="minorEastAsia" w:hAnsiTheme="minorHAnsi" w:cstheme="minorBidi"/>
          <w:color w:val="000000"/>
          <w:sz w:val="22"/>
          <w:szCs w:val="22"/>
          <w:lang w:val="es-CL"/>
        </w:rPr>
        <w:t xml:space="preserve"> </w:t>
      </w:r>
      <w:r w:rsidR="00D35D0F">
        <w:rPr>
          <w:rFonts w:asciiTheme="minorHAnsi" w:eastAsiaTheme="minorEastAsia" w:hAnsiTheme="minorHAnsi" w:cstheme="minorBidi"/>
          <w:color w:val="000000"/>
          <w:sz w:val="22"/>
          <w:szCs w:val="22"/>
          <w:lang w:val="es-CL"/>
        </w:rPr>
        <w:t>10</w:t>
      </w:r>
      <w:r w:rsidRPr="001C476A">
        <w:rPr>
          <w:rFonts w:asciiTheme="minorHAnsi" w:eastAsiaTheme="minorEastAsia" w:hAnsiTheme="minorHAnsi" w:cstheme="minorBidi"/>
          <w:color w:val="000000"/>
          <w:sz w:val="22"/>
          <w:szCs w:val="22"/>
          <w:lang w:val="es-CL"/>
        </w:rPr>
        <w:br/>
      </w:r>
      <w:r w:rsidRPr="001C476A">
        <w:rPr>
          <w:rFonts w:asciiTheme="minorHAnsi" w:eastAsiaTheme="minorEastAsia" w:hAnsiTheme="minorHAnsi" w:cstheme="minorBidi"/>
          <w:b/>
          <w:bCs/>
          <w:color w:val="000000"/>
          <w:sz w:val="22"/>
          <w:szCs w:val="22"/>
          <w:lang w:val="es-CL"/>
        </w:rPr>
        <w:t>Tipo de evaluación:</w:t>
      </w:r>
      <w:r w:rsidRPr="001C476A">
        <w:rPr>
          <w:rFonts w:asciiTheme="minorHAnsi" w:eastAsiaTheme="minorEastAsia" w:hAnsiTheme="minorHAnsi" w:cstheme="minorBidi"/>
          <w:color w:val="000000"/>
          <w:sz w:val="22"/>
          <w:szCs w:val="22"/>
          <w:lang w:val="es-CL"/>
        </w:rPr>
        <w:t xml:space="preserve"> Autoevaluación</w:t>
      </w:r>
      <w:r w:rsidRPr="001C476A">
        <w:rPr>
          <w:rFonts w:asciiTheme="minorHAnsi" w:eastAsiaTheme="minorEastAsia" w:hAnsiTheme="minorHAnsi" w:cstheme="minorBidi"/>
          <w:color w:val="000000"/>
          <w:sz w:val="22"/>
          <w:szCs w:val="22"/>
          <w:lang w:val="es-CL"/>
        </w:rPr>
        <w:br/>
      </w:r>
      <w:r w:rsidRPr="001C476A">
        <w:rPr>
          <w:rFonts w:asciiTheme="minorHAnsi" w:eastAsiaTheme="minorEastAsia" w:hAnsiTheme="minorHAnsi" w:cstheme="minorBidi"/>
          <w:b/>
          <w:bCs/>
          <w:color w:val="000000"/>
          <w:sz w:val="22"/>
          <w:szCs w:val="22"/>
          <w:lang w:val="es-CL"/>
        </w:rPr>
        <w:t>Carácter:</w:t>
      </w:r>
      <w:r w:rsidRPr="001C476A">
        <w:rPr>
          <w:rFonts w:asciiTheme="minorHAnsi" w:eastAsiaTheme="minorEastAsia" w:hAnsiTheme="minorHAnsi" w:cstheme="minorBidi"/>
          <w:color w:val="000000"/>
          <w:sz w:val="22"/>
          <w:szCs w:val="22"/>
          <w:lang w:val="es-CL"/>
        </w:rPr>
        <w:t xml:space="preserve"> Formativo</w:t>
      </w:r>
    </w:p>
    <w:p w14:paraId="1F71E013" w14:textId="0BF20D9C" w:rsidR="001C476A" w:rsidRPr="001C476A" w:rsidRDefault="001C476A" w:rsidP="001C476A">
      <w:pPr>
        <w:rPr>
          <w:rFonts w:asciiTheme="minorHAnsi" w:eastAsiaTheme="minorEastAsia" w:hAnsiTheme="minorHAnsi" w:cstheme="minorBidi"/>
          <w:color w:val="000000"/>
          <w:sz w:val="22"/>
          <w:szCs w:val="22"/>
          <w:lang w:val="es-CL"/>
        </w:rPr>
      </w:pPr>
    </w:p>
    <w:p w14:paraId="6EADEF86" w14:textId="77777777" w:rsidR="001C476A" w:rsidRPr="001C476A" w:rsidRDefault="001C476A" w:rsidP="001C476A">
      <w:pPr>
        <w:rPr>
          <w:rFonts w:asciiTheme="minorHAnsi" w:eastAsiaTheme="minorEastAsia" w:hAnsiTheme="minorHAnsi" w:cstheme="minorBidi"/>
          <w:b/>
          <w:bCs/>
          <w:color w:val="000000"/>
          <w:sz w:val="24"/>
          <w:szCs w:val="24"/>
          <w:lang w:val="es-CL"/>
        </w:rPr>
      </w:pPr>
      <w:r w:rsidRPr="001C476A">
        <w:rPr>
          <w:rFonts w:asciiTheme="minorHAnsi" w:eastAsiaTheme="minorEastAsia" w:hAnsiTheme="minorHAnsi" w:cstheme="minorBidi"/>
          <w:b/>
          <w:bCs/>
          <w:color w:val="000000"/>
          <w:sz w:val="24"/>
          <w:szCs w:val="24"/>
          <w:lang w:val="es-CL"/>
        </w:rPr>
        <w:t>1. Ajustes al Proyecto APT considerando dificultades, facilitadores y retroalimentación</w:t>
      </w:r>
    </w:p>
    <w:p w14:paraId="4AB6CA03" w14:textId="487B4187" w:rsidR="001C476A" w:rsidRPr="001C476A" w:rsidRDefault="001C476A" w:rsidP="00443883">
      <w:pPr>
        <w:rPr>
          <w:rFonts w:asciiTheme="minorHAnsi" w:eastAsiaTheme="minorEastAsia" w:hAnsiTheme="minorHAnsi" w:cstheme="minorBidi"/>
          <w:color w:val="000000"/>
          <w:sz w:val="22"/>
          <w:szCs w:val="22"/>
          <w:lang w:val="es-CL"/>
        </w:rPr>
      </w:pPr>
      <w:r w:rsidRPr="001C476A">
        <w:rPr>
          <w:rFonts w:asciiTheme="minorHAnsi" w:eastAsiaTheme="minorEastAsia" w:hAnsiTheme="minorHAnsi" w:cstheme="minorBidi"/>
          <w:color w:val="000000"/>
          <w:sz w:val="22"/>
          <w:szCs w:val="22"/>
          <w:lang w:val="es-CL"/>
        </w:rPr>
        <w:t>Durante esta fase realizamos ajustes en función de la retroalimentación recibida</w:t>
      </w:r>
      <w:r w:rsidR="00443883">
        <w:rPr>
          <w:rFonts w:asciiTheme="minorHAnsi" w:eastAsiaTheme="minorEastAsia" w:hAnsiTheme="minorHAnsi" w:cstheme="minorBidi"/>
          <w:color w:val="000000"/>
          <w:sz w:val="22"/>
          <w:szCs w:val="22"/>
          <w:lang w:val="es-CL"/>
        </w:rPr>
        <w:t xml:space="preserve"> la cual es fue que no desarrollábamos mucho y solo implementábamos sistemas, por lo cual pasamos al desarrollo y tuvimos dificultades en los sistemas implementados, por la creación de los múltiples sistemas de administración de datos de la base de datos relacionados a cada parte de la solución, por esta razón se cambiaron y/o ajustaron varias partes del sistema</w:t>
      </w:r>
    </w:p>
    <w:p w14:paraId="6170A689" w14:textId="6000DBAF" w:rsidR="001C476A" w:rsidRPr="001C476A" w:rsidRDefault="001C476A" w:rsidP="001C476A">
      <w:pPr>
        <w:rPr>
          <w:rFonts w:asciiTheme="minorHAnsi" w:eastAsiaTheme="minorEastAsia" w:hAnsiTheme="minorHAnsi" w:cstheme="minorBidi"/>
          <w:color w:val="000000"/>
          <w:sz w:val="22"/>
          <w:szCs w:val="22"/>
          <w:lang w:val="es-CL"/>
        </w:rPr>
      </w:pPr>
    </w:p>
    <w:p w14:paraId="39B1C09E" w14:textId="77777777" w:rsidR="001C476A" w:rsidRPr="001C476A" w:rsidRDefault="001C476A" w:rsidP="001C476A">
      <w:pPr>
        <w:rPr>
          <w:rFonts w:asciiTheme="minorHAnsi" w:eastAsiaTheme="minorEastAsia" w:hAnsiTheme="minorHAnsi" w:cstheme="minorBidi"/>
          <w:b/>
          <w:bCs/>
          <w:color w:val="000000"/>
          <w:sz w:val="24"/>
          <w:szCs w:val="24"/>
          <w:lang w:val="es-CL"/>
        </w:rPr>
      </w:pPr>
      <w:r w:rsidRPr="001C476A">
        <w:rPr>
          <w:rFonts w:asciiTheme="minorHAnsi" w:eastAsiaTheme="minorEastAsia" w:hAnsiTheme="minorHAnsi" w:cstheme="minorBidi"/>
          <w:b/>
          <w:bCs/>
          <w:color w:val="000000"/>
          <w:sz w:val="24"/>
          <w:szCs w:val="24"/>
          <w:lang w:val="es-CL"/>
        </w:rPr>
        <w:t>2. Aplicación de metodología para el logro de objetivos</w:t>
      </w:r>
    </w:p>
    <w:p w14:paraId="2AD17F8A" w14:textId="736BD3E2" w:rsidR="001C476A" w:rsidRPr="001C476A" w:rsidRDefault="001C476A" w:rsidP="00443883">
      <w:pPr>
        <w:rPr>
          <w:rFonts w:asciiTheme="minorHAnsi" w:eastAsiaTheme="minorEastAsia" w:hAnsiTheme="minorHAnsi" w:cstheme="minorBidi"/>
          <w:color w:val="000000"/>
          <w:sz w:val="22"/>
          <w:szCs w:val="22"/>
          <w:lang w:val="es-CL"/>
        </w:rPr>
      </w:pPr>
      <w:r w:rsidRPr="001C476A">
        <w:rPr>
          <w:rFonts w:asciiTheme="minorHAnsi" w:eastAsiaTheme="minorEastAsia" w:hAnsiTheme="minorHAnsi" w:cstheme="minorBidi"/>
          <w:color w:val="000000"/>
          <w:sz w:val="22"/>
          <w:szCs w:val="22"/>
          <w:lang w:val="es-CL"/>
        </w:rPr>
        <w:t xml:space="preserve">Hemos aplicado una metodología ágil basada en el modelo </w:t>
      </w:r>
      <w:r w:rsidRPr="001C476A">
        <w:rPr>
          <w:rFonts w:asciiTheme="minorHAnsi" w:eastAsiaTheme="minorEastAsia" w:hAnsiTheme="minorHAnsi" w:cstheme="minorBidi"/>
          <w:b/>
          <w:bCs/>
          <w:color w:val="000000"/>
          <w:sz w:val="22"/>
          <w:szCs w:val="22"/>
          <w:lang w:val="es-CL"/>
        </w:rPr>
        <w:t>Kanban</w:t>
      </w:r>
      <w:r w:rsidRPr="001C476A">
        <w:rPr>
          <w:rFonts w:asciiTheme="minorHAnsi" w:eastAsiaTheme="minorEastAsia" w:hAnsiTheme="minorHAnsi" w:cstheme="minorBidi"/>
          <w:color w:val="000000"/>
          <w:sz w:val="22"/>
          <w:szCs w:val="22"/>
          <w:lang w:val="es-CL"/>
        </w:rPr>
        <w:t>, lo que ha permitido visualizar el estado de las tareas y priorizar actividades críticas.</w:t>
      </w:r>
      <w:r w:rsidRPr="001C476A">
        <w:rPr>
          <w:rFonts w:asciiTheme="minorHAnsi" w:eastAsiaTheme="minorEastAsia" w:hAnsiTheme="minorHAnsi" w:cstheme="minorBidi"/>
          <w:color w:val="000000"/>
          <w:sz w:val="22"/>
          <w:szCs w:val="22"/>
          <w:lang w:val="es-CL"/>
        </w:rPr>
        <w:br/>
        <w:t>Cada integrante asumió roles definidos (frontend, backend, documentación), asegurando la continuidad del trabajo y el cumplimiento de objetivos parciales.</w:t>
      </w:r>
    </w:p>
    <w:p w14:paraId="4216A7AD" w14:textId="5E3FFE1A" w:rsidR="001C476A" w:rsidRPr="001C476A" w:rsidRDefault="001C476A" w:rsidP="001C476A">
      <w:pPr>
        <w:rPr>
          <w:rFonts w:asciiTheme="minorHAnsi" w:eastAsiaTheme="minorEastAsia" w:hAnsiTheme="minorHAnsi" w:cstheme="minorBidi"/>
          <w:color w:val="000000"/>
          <w:sz w:val="22"/>
          <w:szCs w:val="22"/>
          <w:lang w:val="es-CL"/>
        </w:rPr>
      </w:pPr>
    </w:p>
    <w:p w14:paraId="7A2B69D1" w14:textId="77777777" w:rsidR="001C476A" w:rsidRPr="001C476A" w:rsidRDefault="001C476A" w:rsidP="001C476A">
      <w:pPr>
        <w:rPr>
          <w:rFonts w:asciiTheme="minorHAnsi" w:eastAsiaTheme="minorEastAsia" w:hAnsiTheme="minorHAnsi" w:cstheme="minorBidi"/>
          <w:b/>
          <w:bCs/>
          <w:color w:val="000000"/>
          <w:sz w:val="24"/>
          <w:szCs w:val="24"/>
          <w:lang w:val="es-CL"/>
        </w:rPr>
      </w:pPr>
      <w:r w:rsidRPr="001C476A">
        <w:rPr>
          <w:rFonts w:asciiTheme="minorHAnsi" w:eastAsiaTheme="minorEastAsia" w:hAnsiTheme="minorHAnsi" w:cstheme="minorBidi"/>
          <w:b/>
          <w:bCs/>
          <w:color w:val="000000"/>
          <w:sz w:val="24"/>
          <w:szCs w:val="24"/>
          <w:lang w:val="es-CL"/>
        </w:rPr>
        <w:t>3. Evidencias de avance del Proyecto APT</w:t>
      </w:r>
    </w:p>
    <w:p w14:paraId="6E876C30" w14:textId="77777777" w:rsidR="001C476A" w:rsidRPr="001C476A" w:rsidRDefault="001C476A" w:rsidP="001C476A">
      <w:pPr>
        <w:rPr>
          <w:rFonts w:asciiTheme="minorHAnsi" w:eastAsiaTheme="minorEastAsia" w:hAnsiTheme="minorHAnsi" w:cstheme="minorBidi"/>
          <w:color w:val="000000"/>
          <w:sz w:val="22"/>
          <w:szCs w:val="22"/>
          <w:lang w:val="es-CL"/>
        </w:rPr>
      </w:pPr>
      <w:r w:rsidRPr="001C476A">
        <w:rPr>
          <w:rFonts w:asciiTheme="minorHAnsi" w:eastAsiaTheme="minorEastAsia" w:hAnsiTheme="minorHAnsi" w:cstheme="minorBidi"/>
          <w:color w:val="000000"/>
          <w:sz w:val="22"/>
          <w:szCs w:val="22"/>
          <w:lang w:val="es-CL"/>
        </w:rPr>
        <w:t>Actualmente contamos con evidencias concretas que reflejan el avance del proyecto:</w:t>
      </w:r>
    </w:p>
    <w:p w14:paraId="5C4E519D" w14:textId="77777777" w:rsidR="001C476A" w:rsidRPr="001C476A" w:rsidRDefault="001C476A" w:rsidP="001C476A">
      <w:pPr>
        <w:numPr>
          <w:ilvl w:val="0"/>
          <w:numId w:val="34"/>
        </w:numPr>
        <w:rPr>
          <w:rFonts w:asciiTheme="minorHAnsi" w:eastAsiaTheme="minorEastAsia" w:hAnsiTheme="minorHAnsi" w:cstheme="minorBidi"/>
          <w:color w:val="000000"/>
          <w:sz w:val="22"/>
          <w:szCs w:val="22"/>
          <w:lang w:val="es-CL"/>
        </w:rPr>
      </w:pPr>
      <w:r w:rsidRPr="001C476A">
        <w:rPr>
          <w:rFonts w:asciiTheme="minorHAnsi" w:eastAsiaTheme="minorEastAsia" w:hAnsiTheme="minorHAnsi" w:cstheme="minorBidi"/>
          <w:color w:val="000000"/>
          <w:sz w:val="22"/>
          <w:szCs w:val="22"/>
          <w:lang w:val="es-CL"/>
        </w:rPr>
        <w:t>Casos de uso definidos y documentados.</w:t>
      </w:r>
    </w:p>
    <w:p w14:paraId="439DEEB1" w14:textId="77777777" w:rsidR="001C476A" w:rsidRPr="001C476A" w:rsidRDefault="001C476A" w:rsidP="001C476A">
      <w:pPr>
        <w:numPr>
          <w:ilvl w:val="0"/>
          <w:numId w:val="34"/>
        </w:numPr>
        <w:rPr>
          <w:rFonts w:asciiTheme="minorHAnsi" w:eastAsiaTheme="minorEastAsia" w:hAnsiTheme="minorHAnsi" w:cstheme="minorBidi"/>
          <w:color w:val="000000"/>
          <w:sz w:val="22"/>
          <w:szCs w:val="22"/>
          <w:lang w:val="es-CL"/>
        </w:rPr>
      </w:pPr>
      <w:r w:rsidRPr="001C476A">
        <w:rPr>
          <w:rFonts w:asciiTheme="minorHAnsi" w:eastAsiaTheme="minorEastAsia" w:hAnsiTheme="minorHAnsi" w:cstheme="minorBidi"/>
          <w:color w:val="000000"/>
          <w:sz w:val="22"/>
          <w:szCs w:val="22"/>
          <w:lang w:val="es-CL"/>
        </w:rPr>
        <w:t>Diagramas de clases, componentes y base de datos actualizados.</w:t>
      </w:r>
    </w:p>
    <w:p w14:paraId="1CDAE368" w14:textId="77777777" w:rsidR="001C476A" w:rsidRPr="001C476A" w:rsidRDefault="001C476A" w:rsidP="001C476A">
      <w:pPr>
        <w:numPr>
          <w:ilvl w:val="0"/>
          <w:numId w:val="34"/>
        </w:numPr>
        <w:rPr>
          <w:rFonts w:asciiTheme="minorHAnsi" w:eastAsiaTheme="minorEastAsia" w:hAnsiTheme="minorHAnsi" w:cstheme="minorBidi"/>
          <w:color w:val="000000"/>
          <w:sz w:val="22"/>
          <w:szCs w:val="22"/>
          <w:lang w:val="es-CL"/>
        </w:rPr>
      </w:pPr>
      <w:r w:rsidRPr="001C476A">
        <w:rPr>
          <w:rFonts w:asciiTheme="minorHAnsi" w:eastAsiaTheme="minorEastAsia" w:hAnsiTheme="minorHAnsi" w:cstheme="minorBidi"/>
          <w:color w:val="000000"/>
          <w:sz w:val="22"/>
          <w:szCs w:val="22"/>
          <w:lang w:val="es-CL"/>
        </w:rPr>
        <w:t>Dashboard Kanban funcional para la gestión del proyecto.</w:t>
      </w:r>
    </w:p>
    <w:p w14:paraId="1452BDDD" w14:textId="77777777" w:rsidR="001C476A" w:rsidRDefault="001C476A" w:rsidP="001C476A">
      <w:pPr>
        <w:numPr>
          <w:ilvl w:val="0"/>
          <w:numId w:val="34"/>
        </w:numPr>
        <w:rPr>
          <w:rFonts w:asciiTheme="minorHAnsi" w:eastAsiaTheme="minorEastAsia" w:hAnsiTheme="minorHAnsi" w:cstheme="minorBidi"/>
          <w:color w:val="000000"/>
          <w:sz w:val="22"/>
          <w:szCs w:val="22"/>
          <w:lang w:val="es-CL"/>
        </w:rPr>
      </w:pPr>
      <w:r w:rsidRPr="001C476A">
        <w:rPr>
          <w:rFonts w:asciiTheme="minorHAnsi" w:eastAsiaTheme="minorEastAsia" w:hAnsiTheme="minorHAnsi" w:cstheme="minorBidi"/>
          <w:color w:val="000000"/>
          <w:sz w:val="22"/>
          <w:szCs w:val="22"/>
          <w:lang w:val="es-CL"/>
        </w:rPr>
        <w:t>Planificación de pruebas unitarias y de sistema (Jenkins, Cucumber, Blue Prism).</w:t>
      </w:r>
    </w:p>
    <w:p w14:paraId="3F202A95" w14:textId="53943E28" w:rsidR="00443883" w:rsidRDefault="00443883" w:rsidP="001C476A">
      <w:pPr>
        <w:numPr>
          <w:ilvl w:val="0"/>
          <w:numId w:val="34"/>
        </w:numPr>
        <w:rPr>
          <w:rFonts w:asciiTheme="minorHAnsi" w:eastAsiaTheme="minorEastAsia" w:hAnsiTheme="minorHAnsi" w:cstheme="minorBidi"/>
          <w:color w:val="000000"/>
          <w:sz w:val="22"/>
          <w:szCs w:val="22"/>
          <w:lang w:val="es-CL"/>
        </w:rPr>
      </w:pPr>
      <w:r>
        <w:rPr>
          <w:rFonts w:asciiTheme="minorHAnsi" w:eastAsiaTheme="minorEastAsia" w:hAnsiTheme="minorHAnsi" w:cstheme="minorBidi"/>
          <w:color w:val="000000"/>
          <w:sz w:val="22"/>
          <w:szCs w:val="22"/>
          <w:lang w:val="es-CL"/>
        </w:rPr>
        <w:t>Sistema de inicio de sesión</w:t>
      </w:r>
    </w:p>
    <w:p w14:paraId="3BAE8EFA" w14:textId="3E3E67E4" w:rsidR="00443883" w:rsidRDefault="00443883" w:rsidP="001C476A">
      <w:pPr>
        <w:numPr>
          <w:ilvl w:val="0"/>
          <w:numId w:val="34"/>
        </w:numPr>
        <w:rPr>
          <w:rFonts w:asciiTheme="minorHAnsi" w:eastAsiaTheme="minorEastAsia" w:hAnsiTheme="minorHAnsi" w:cstheme="minorBidi"/>
          <w:color w:val="000000"/>
          <w:sz w:val="22"/>
          <w:szCs w:val="22"/>
          <w:lang w:val="es-CL"/>
        </w:rPr>
      </w:pPr>
      <w:r>
        <w:rPr>
          <w:rFonts w:asciiTheme="minorHAnsi" w:eastAsiaTheme="minorEastAsia" w:hAnsiTheme="minorHAnsi" w:cstheme="minorBidi"/>
          <w:color w:val="000000"/>
          <w:sz w:val="22"/>
          <w:szCs w:val="22"/>
          <w:lang w:val="es-CL"/>
        </w:rPr>
        <w:t xml:space="preserve">Administración de los usuarios </w:t>
      </w:r>
    </w:p>
    <w:p w14:paraId="2D208025" w14:textId="681F943E" w:rsidR="00443883" w:rsidRPr="001C476A" w:rsidRDefault="00443883" w:rsidP="001C476A">
      <w:pPr>
        <w:numPr>
          <w:ilvl w:val="0"/>
          <w:numId w:val="34"/>
        </w:numPr>
        <w:rPr>
          <w:rFonts w:asciiTheme="minorHAnsi" w:eastAsiaTheme="minorEastAsia" w:hAnsiTheme="minorHAnsi" w:cstheme="minorBidi"/>
          <w:color w:val="000000"/>
          <w:sz w:val="22"/>
          <w:szCs w:val="22"/>
          <w:lang w:val="es-CL"/>
        </w:rPr>
      </w:pPr>
      <w:r>
        <w:rPr>
          <w:rFonts w:asciiTheme="minorHAnsi" w:eastAsiaTheme="minorEastAsia" w:hAnsiTheme="minorHAnsi" w:cstheme="minorBidi"/>
          <w:color w:val="000000"/>
          <w:sz w:val="22"/>
          <w:szCs w:val="22"/>
          <w:lang w:val="es-CL"/>
        </w:rPr>
        <w:t>Administración de la página principal</w:t>
      </w:r>
    </w:p>
    <w:p w14:paraId="552EFE31" w14:textId="0AAC6BC2" w:rsidR="001C476A" w:rsidRDefault="001C476A" w:rsidP="001C476A">
      <w:pPr>
        <w:rPr>
          <w:rFonts w:asciiTheme="minorHAnsi" w:eastAsiaTheme="minorEastAsia" w:hAnsiTheme="minorHAnsi" w:cstheme="minorBidi"/>
          <w:color w:val="000000"/>
          <w:sz w:val="22"/>
          <w:szCs w:val="22"/>
          <w:lang w:val="es-CL"/>
        </w:rPr>
      </w:pPr>
      <w:r w:rsidRPr="001C476A">
        <w:rPr>
          <w:rFonts w:asciiTheme="minorHAnsi" w:eastAsiaTheme="minorEastAsia" w:hAnsiTheme="minorHAnsi" w:cstheme="minorBidi"/>
          <w:color w:val="000000"/>
          <w:sz w:val="22"/>
          <w:szCs w:val="22"/>
          <w:lang w:val="es-CL"/>
        </w:rPr>
        <w:t>Estas evidencias demuestran el cumplimiento de los objetivos intermedios planteados y sientan las bases para la etapa de integración y validación del sistema.</w:t>
      </w:r>
    </w:p>
    <w:p w14:paraId="51A2A467" w14:textId="22A4307F" w:rsidR="001C476A" w:rsidRPr="001C476A" w:rsidRDefault="001C476A" w:rsidP="001C476A">
      <w:pPr>
        <w:rPr>
          <w:rFonts w:asciiTheme="minorHAnsi" w:eastAsiaTheme="minorEastAsia" w:hAnsiTheme="minorHAnsi" w:cstheme="minorBidi"/>
          <w:color w:val="000000"/>
          <w:sz w:val="22"/>
          <w:szCs w:val="22"/>
          <w:lang w:val="es-CL"/>
        </w:rPr>
      </w:pPr>
    </w:p>
    <w:p w14:paraId="45E338BD" w14:textId="0FE53462" w:rsidR="001C476A" w:rsidRPr="001C476A" w:rsidRDefault="001C476A" w:rsidP="001C476A">
      <w:pPr>
        <w:rPr>
          <w:rFonts w:asciiTheme="minorHAnsi" w:eastAsiaTheme="minorEastAsia" w:hAnsiTheme="minorHAnsi" w:cstheme="minorBidi"/>
          <w:color w:val="000000"/>
          <w:sz w:val="22"/>
          <w:szCs w:val="22"/>
          <w:lang w:val="es-CL"/>
        </w:rPr>
      </w:pPr>
    </w:p>
    <w:p w14:paraId="39047969" w14:textId="77777777" w:rsidR="001C476A" w:rsidRPr="001C476A" w:rsidRDefault="001C476A" w:rsidP="001C476A">
      <w:pPr>
        <w:rPr>
          <w:rFonts w:asciiTheme="minorHAnsi" w:eastAsiaTheme="minorEastAsia" w:hAnsiTheme="minorHAnsi" w:cstheme="minorBidi"/>
          <w:b/>
          <w:bCs/>
          <w:color w:val="000000"/>
          <w:sz w:val="24"/>
          <w:szCs w:val="24"/>
          <w:lang w:val="es-CL"/>
        </w:rPr>
      </w:pPr>
      <w:r w:rsidRPr="001C476A">
        <w:rPr>
          <w:rFonts w:asciiTheme="minorHAnsi" w:eastAsiaTheme="minorEastAsia" w:hAnsiTheme="minorHAnsi" w:cstheme="minorBidi"/>
          <w:b/>
          <w:bCs/>
          <w:color w:val="000000"/>
          <w:sz w:val="24"/>
          <w:szCs w:val="24"/>
          <w:lang w:val="es-CL"/>
        </w:rPr>
        <w:t>7. Cumplimiento de los indicadores de calidad</w:t>
      </w:r>
    </w:p>
    <w:p w14:paraId="7BB2874F" w14:textId="77777777" w:rsidR="001C476A" w:rsidRPr="001C476A" w:rsidRDefault="001C476A" w:rsidP="001C476A">
      <w:pPr>
        <w:rPr>
          <w:rFonts w:asciiTheme="minorHAnsi" w:eastAsiaTheme="minorEastAsia" w:hAnsiTheme="minorHAnsi" w:cstheme="minorBidi"/>
          <w:color w:val="000000"/>
          <w:sz w:val="22"/>
          <w:szCs w:val="22"/>
          <w:lang w:val="es-CL"/>
        </w:rPr>
      </w:pPr>
      <w:r w:rsidRPr="001C476A">
        <w:rPr>
          <w:rFonts w:asciiTheme="minorHAnsi" w:eastAsiaTheme="minorEastAsia" w:hAnsiTheme="minorHAnsi" w:cstheme="minorBidi"/>
          <w:color w:val="000000"/>
          <w:sz w:val="22"/>
          <w:szCs w:val="22"/>
          <w:lang w:val="es-CL"/>
        </w:rPr>
        <w:t>El proyecto cumple con los indicadores de calidad definidos por la disciplina, incluyendo:</w:t>
      </w:r>
    </w:p>
    <w:p w14:paraId="0AFDDD8F" w14:textId="77777777" w:rsidR="001C476A" w:rsidRPr="001C476A" w:rsidRDefault="001C476A" w:rsidP="001C476A">
      <w:pPr>
        <w:numPr>
          <w:ilvl w:val="0"/>
          <w:numId w:val="35"/>
        </w:numPr>
        <w:rPr>
          <w:rFonts w:asciiTheme="minorHAnsi" w:eastAsiaTheme="minorEastAsia" w:hAnsiTheme="minorHAnsi" w:cstheme="minorBidi"/>
          <w:color w:val="000000"/>
          <w:sz w:val="22"/>
          <w:szCs w:val="22"/>
          <w:lang w:val="es-CL"/>
        </w:rPr>
      </w:pPr>
      <w:r w:rsidRPr="001C476A">
        <w:rPr>
          <w:rFonts w:asciiTheme="minorHAnsi" w:eastAsiaTheme="minorEastAsia" w:hAnsiTheme="minorHAnsi" w:cstheme="minorBidi"/>
          <w:color w:val="000000"/>
          <w:sz w:val="22"/>
          <w:szCs w:val="22"/>
          <w:lang w:val="es-CL"/>
        </w:rPr>
        <w:lastRenderedPageBreak/>
        <w:t>Diseño modular de componentes y base de datos.</w:t>
      </w:r>
    </w:p>
    <w:p w14:paraId="4829742A" w14:textId="77777777" w:rsidR="001C476A" w:rsidRPr="001C476A" w:rsidRDefault="001C476A" w:rsidP="001C476A">
      <w:pPr>
        <w:numPr>
          <w:ilvl w:val="0"/>
          <w:numId w:val="35"/>
        </w:numPr>
        <w:rPr>
          <w:rFonts w:asciiTheme="minorHAnsi" w:eastAsiaTheme="minorEastAsia" w:hAnsiTheme="minorHAnsi" w:cstheme="minorBidi"/>
          <w:color w:val="000000"/>
          <w:sz w:val="22"/>
          <w:szCs w:val="22"/>
          <w:lang w:val="es-CL"/>
        </w:rPr>
      </w:pPr>
      <w:r w:rsidRPr="001C476A">
        <w:rPr>
          <w:rFonts w:asciiTheme="minorHAnsi" w:eastAsiaTheme="minorEastAsia" w:hAnsiTheme="minorHAnsi" w:cstheme="minorBidi"/>
          <w:color w:val="000000"/>
          <w:sz w:val="22"/>
          <w:szCs w:val="22"/>
          <w:lang w:val="es-CL"/>
        </w:rPr>
        <w:t>Aplicación de estándares de codificación y buenas prácticas.</w:t>
      </w:r>
    </w:p>
    <w:p w14:paraId="795A5874" w14:textId="77777777" w:rsidR="001C476A" w:rsidRPr="001C476A" w:rsidRDefault="001C476A" w:rsidP="001C476A">
      <w:pPr>
        <w:numPr>
          <w:ilvl w:val="0"/>
          <w:numId w:val="35"/>
        </w:numPr>
        <w:rPr>
          <w:rFonts w:asciiTheme="minorHAnsi" w:eastAsiaTheme="minorEastAsia" w:hAnsiTheme="minorHAnsi" w:cstheme="minorBidi"/>
          <w:color w:val="000000"/>
          <w:sz w:val="22"/>
          <w:szCs w:val="22"/>
          <w:lang w:val="es-CL"/>
        </w:rPr>
      </w:pPr>
      <w:r w:rsidRPr="001C476A">
        <w:rPr>
          <w:rFonts w:asciiTheme="minorHAnsi" w:eastAsiaTheme="minorEastAsia" w:hAnsiTheme="minorHAnsi" w:cstheme="minorBidi"/>
          <w:color w:val="000000"/>
          <w:sz w:val="22"/>
          <w:szCs w:val="22"/>
          <w:lang w:val="es-CL"/>
        </w:rPr>
        <w:t>Planificación de pruebas automatizadas y validación de procesos.</w:t>
      </w:r>
    </w:p>
    <w:p w14:paraId="1A005B3F" w14:textId="77777777" w:rsidR="001C476A" w:rsidRPr="001C476A" w:rsidRDefault="001C476A" w:rsidP="001C476A">
      <w:pPr>
        <w:numPr>
          <w:ilvl w:val="0"/>
          <w:numId w:val="35"/>
        </w:numPr>
        <w:rPr>
          <w:rFonts w:asciiTheme="minorHAnsi" w:eastAsiaTheme="minorEastAsia" w:hAnsiTheme="minorHAnsi" w:cstheme="minorBidi"/>
          <w:color w:val="000000"/>
          <w:sz w:val="22"/>
          <w:szCs w:val="22"/>
          <w:lang w:val="es-CL"/>
        </w:rPr>
      </w:pPr>
      <w:r w:rsidRPr="001C476A">
        <w:rPr>
          <w:rFonts w:asciiTheme="minorHAnsi" w:eastAsiaTheme="minorEastAsia" w:hAnsiTheme="minorHAnsi" w:cstheme="minorBidi"/>
          <w:color w:val="000000"/>
          <w:sz w:val="22"/>
          <w:szCs w:val="22"/>
          <w:lang w:val="es-CL"/>
        </w:rPr>
        <w:t>Documentación técnica estructurada según estándares de ingeniería.</w:t>
      </w:r>
    </w:p>
    <w:p w14:paraId="1AB9322B" w14:textId="67174893" w:rsidR="001C476A" w:rsidRDefault="001C476A" w:rsidP="001C476A">
      <w:pPr>
        <w:rPr>
          <w:rFonts w:asciiTheme="minorHAnsi" w:eastAsiaTheme="minorEastAsia" w:hAnsiTheme="minorHAnsi" w:cstheme="minorBidi"/>
          <w:color w:val="000000"/>
          <w:sz w:val="22"/>
          <w:szCs w:val="22"/>
          <w:lang w:val="es-CL"/>
        </w:rPr>
      </w:pPr>
    </w:p>
    <w:p w14:paraId="00016565" w14:textId="77777777" w:rsidR="009F4A42" w:rsidRDefault="009F4A42" w:rsidP="001C476A">
      <w:pPr>
        <w:rPr>
          <w:rFonts w:asciiTheme="minorHAnsi" w:eastAsiaTheme="minorEastAsia" w:hAnsiTheme="minorHAnsi" w:cstheme="minorBidi"/>
          <w:color w:val="000000"/>
          <w:sz w:val="22"/>
          <w:szCs w:val="22"/>
          <w:lang w:val="es-CL"/>
        </w:rPr>
      </w:pPr>
    </w:p>
    <w:p w14:paraId="78FF4C66" w14:textId="77777777" w:rsidR="009F4A42" w:rsidRDefault="009F4A42" w:rsidP="001C476A">
      <w:pPr>
        <w:rPr>
          <w:rFonts w:asciiTheme="minorHAnsi" w:eastAsiaTheme="minorEastAsia" w:hAnsiTheme="minorHAnsi" w:cstheme="minorBidi"/>
          <w:color w:val="000000"/>
          <w:sz w:val="22"/>
          <w:szCs w:val="22"/>
          <w:lang w:val="es-CL"/>
        </w:rPr>
      </w:pPr>
    </w:p>
    <w:p w14:paraId="61078068" w14:textId="77777777" w:rsidR="009F4A42" w:rsidRDefault="009F4A42" w:rsidP="001C476A">
      <w:pPr>
        <w:rPr>
          <w:rFonts w:asciiTheme="minorHAnsi" w:eastAsiaTheme="minorEastAsia" w:hAnsiTheme="minorHAnsi" w:cstheme="minorBidi"/>
          <w:color w:val="000000"/>
          <w:sz w:val="22"/>
          <w:szCs w:val="22"/>
          <w:lang w:val="es-CL"/>
        </w:rPr>
      </w:pPr>
    </w:p>
    <w:p w14:paraId="686FD4BD" w14:textId="77777777" w:rsidR="009F4A42" w:rsidRPr="001C476A" w:rsidRDefault="009F4A42" w:rsidP="001C476A">
      <w:pPr>
        <w:rPr>
          <w:rFonts w:asciiTheme="minorHAnsi" w:eastAsiaTheme="minorEastAsia" w:hAnsiTheme="minorHAnsi" w:cstheme="minorBidi"/>
          <w:color w:val="000000"/>
          <w:sz w:val="22"/>
          <w:szCs w:val="22"/>
          <w:lang w:val="es-CL"/>
        </w:rPr>
      </w:pPr>
    </w:p>
    <w:p w14:paraId="4DC64A87" w14:textId="77777777" w:rsidR="001C476A" w:rsidRPr="001C476A" w:rsidRDefault="001C476A" w:rsidP="001C476A">
      <w:pPr>
        <w:rPr>
          <w:rFonts w:asciiTheme="minorHAnsi" w:eastAsiaTheme="minorEastAsia" w:hAnsiTheme="minorHAnsi" w:cstheme="minorBidi"/>
          <w:b/>
          <w:bCs/>
          <w:color w:val="000000"/>
          <w:sz w:val="24"/>
          <w:szCs w:val="24"/>
          <w:lang w:val="es-CL"/>
        </w:rPr>
      </w:pPr>
      <w:r w:rsidRPr="001C476A">
        <w:rPr>
          <w:rFonts w:asciiTheme="minorHAnsi" w:eastAsiaTheme="minorEastAsia" w:hAnsiTheme="minorHAnsi" w:cstheme="minorBidi"/>
          <w:b/>
          <w:bCs/>
          <w:color w:val="000000"/>
          <w:sz w:val="24"/>
          <w:szCs w:val="24"/>
          <w:lang w:val="es-CL"/>
        </w:rPr>
        <w:t>8. Comunicación escrita en inglés</w:t>
      </w:r>
    </w:p>
    <w:p w14:paraId="4B25EBA4" w14:textId="77777777" w:rsidR="001C476A" w:rsidRPr="001C476A" w:rsidRDefault="001C476A" w:rsidP="001C476A">
      <w:pPr>
        <w:rPr>
          <w:rFonts w:asciiTheme="minorHAnsi" w:eastAsiaTheme="minorEastAsia" w:hAnsiTheme="minorHAnsi" w:cstheme="minorBidi"/>
          <w:b/>
          <w:bCs/>
          <w:color w:val="000000"/>
          <w:sz w:val="22"/>
          <w:szCs w:val="22"/>
          <w:lang w:val="es-CL"/>
        </w:rPr>
      </w:pPr>
      <w:r w:rsidRPr="001C476A">
        <w:rPr>
          <w:rFonts w:asciiTheme="minorHAnsi" w:eastAsiaTheme="minorEastAsia" w:hAnsiTheme="minorHAnsi" w:cstheme="minorBidi"/>
          <w:b/>
          <w:bCs/>
          <w:color w:val="000000"/>
          <w:sz w:val="22"/>
          <w:szCs w:val="22"/>
          <w:lang w:val="es-CL"/>
        </w:rPr>
        <w:t>Abstract (English)</w:t>
      </w:r>
    </w:p>
    <w:p w14:paraId="08CDE12D" w14:textId="77777777" w:rsidR="001C476A" w:rsidRPr="001C476A" w:rsidRDefault="001C476A" w:rsidP="001C476A">
      <w:pPr>
        <w:rPr>
          <w:rFonts w:asciiTheme="minorHAnsi" w:eastAsiaTheme="minorEastAsia" w:hAnsiTheme="minorHAnsi" w:cstheme="minorBidi"/>
          <w:color w:val="000000"/>
          <w:sz w:val="22"/>
          <w:szCs w:val="22"/>
          <w:lang w:val="en-US"/>
        </w:rPr>
      </w:pPr>
      <w:r w:rsidRPr="001C476A">
        <w:rPr>
          <w:rFonts w:asciiTheme="minorHAnsi" w:eastAsiaTheme="minorEastAsia" w:hAnsiTheme="minorHAnsi" w:cstheme="minorBidi"/>
          <w:color w:val="000000"/>
          <w:sz w:val="22"/>
          <w:szCs w:val="22"/>
          <w:lang w:val="en-US"/>
        </w:rPr>
        <w:t>The project aims to develop a software platform that allows the administration and management of multiple communities across servers.</w:t>
      </w:r>
      <w:r w:rsidRPr="001C476A">
        <w:rPr>
          <w:rFonts w:asciiTheme="minorHAnsi" w:eastAsiaTheme="minorEastAsia" w:hAnsiTheme="minorHAnsi" w:cstheme="minorBidi"/>
          <w:color w:val="000000"/>
          <w:sz w:val="22"/>
          <w:szCs w:val="22"/>
          <w:lang w:val="en-US"/>
        </w:rPr>
        <w:br/>
        <w:t>During this phase, the team focused on consolidating the design, defining the use cases, and implementing a Kanban-based dashboard to monitor progress.</w:t>
      </w:r>
      <w:r w:rsidRPr="001C476A">
        <w:rPr>
          <w:rFonts w:asciiTheme="minorHAnsi" w:eastAsiaTheme="minorEastAsia" w:hAnsiTheme="minorHAnsi" w:cstheme="minorBidi"/>
          <w:color w:val="000000"/>
          <w:sz w:val="22"/>
          <w:szCs w:val="22"/>
          <w:lang w:val="en-US"/>
        </w:rPr>
        <w:br/>
        <w:t>The next step will be the integration of automated testing and continuous deployment processes to ensure system quality and reliability.</w:t>
      </w:r>
    </w:p>
    <w:p w14:paraId="5D4432B8" w14:textId="77777777" w:rsidR="001C476A" w:rsidRPr="001C476A" w:rsidRDefault="001C476A" w:rsidP="001C476A">
      <w:pPr>
        <w:rPr>
          <w:rFonts w:asciiTheme="minorHAnsi" w:eastAsiaTheme="minorEastAsia" w:hAnsiTheme="minorHAnsi" w:cstheme="minorBidi"/>
          <w:b/>
          <w:bCs/>
          <w:color w:val="000000"/>
          <w:sz w:val="22"/>
          <w:szCs w:val="22"/>
          <w:lang w:val="en-US"/>
        </w:rPr>
      </w:pPr>
      <w:r w:rsidRPr="001C476A">
        <w:rPr>
          <w:rFonts w:asciiTheme="minorHAnsi" w:eastAsiaTheme="minorEastAsia" w:hAnsiTheme="minorHAnsi" w:cstheme="minorBidi"/>
          <w:b/>
          <w:bCs/>
          <w:color w:val="000000"/>
          <w:sz w:val="22"/>
          <w:szCs w:val="22"/>
          <w:lang w:val="en-US"/>
        </w:rPr>
        <w:t>Conclusión individual (English)</w:t>
      </w:r>
    </w:p>
    <w:p w14:paraId="1C5A9F9A" w14:textId="3F044294" w:rsidR="001C476A" w:rsidRPr="001C476A" w:rsidRDefault="001C476A" w:rsidP="001C476A">
      <w:pPr>
        <w:rPr>
          <w:rFonts w:asciiTheme="minorHAnsi" w:eastAsiaTheme="minorEastAsia" w:hAnsiTheme="minorHAnsi" w:cstheme="minorBidi"/>
          <w:color w:val="000000"/>
          <w:sz w:val="22"/>
          <w:szCs w:val="22"/>
          <w:lang w:val="en-US"/>
        </w:rPr>
      </w:pPr>
      <w:r w:rsidRPr="001C476A">
        <w:rPr>
          <w:rFonts w:asciiTheme="minorHAnsi" w:eastAsiaTheme="minorEastAsia" w:hAnsiTheme="minorHAnsi" w:cstheme="minorBidi"/>
          <w:color w:val="000000"/>
          <w:sz w:val="22"/>
          <w:szCs w:val="22"/>
          <w:lang w:val="en-US"/>
        </w:rPr>
        <w:t xml:space="preserve">This phase allowed me to strengthen my </w:t>
      </w:r>
      <w:r w:rsidR="00443883">
        <w:rPr>
          <w:rFonts w:asciiTheme="minorHAnsi" w:eastAsiaTheme="minorEastAsia" w:hAnsiTheme="minorHAnsi" w:cstheme="minorBidi"/>
          <w:color w:val="000000"/>
          <w:sz w:val="22"/>
          <w:szCs w:val="22"/>
          <w:lang w:val="en-US"/>
        </w:rPr>
        <w:t>ability to make up the Front end from the website and data base for the migration of the D</w:t>
      </w:r>
      <w:r w:rsidR="00FF715C">
        <w:rPr>
          <w:rFonts w:asciiTheme="minorHAnsi" w:eastAsiaTheme="minorEastAsia" w:hAnsiTheme="minorHAnsi" w:cstheme="minorBidi"/>
          <w:color w:val="000000"/>
          <w:sz w:val="22"/>
          <w:szCs w:val="22"/>
          <w:lang w:val="en-US"/>
        </w:rPr>
        <w:t>B, my ability on the front end is better than the start of the project using the framework and Tailwind CSS.</w:t>
      </w:r>
    </w:p>
    <w:p w14:paraId="5BA999DB" w14:textId="77777777" w:rsidR="001C476A" w:rsidRPr="001C476A" w:rsidRDefault="001C476A" w:rsidP="001C476A">
      <w:pPr>
        <w:rPr>
          <w:rFonts w:asciiTheme="minorHAnsi" w:eastAsiaTheme="minorEastAsia" w:hAnsiTheme="minorHAnsi" w:cstheme="minorBidi"/>
          <w:b/>
          <w:bCs/>
          <w:color w:val="000000"/>
          <w:sz w:val="22"/>
          <w:szCs w:val="22"/>
          <w:lang w:val="en-US"/>
        </w:rPr>
      </w:pPr>
      <w:r w:rsidRPr="001C476A">
        <w:rPr>
          <w:rFonts w:asciiTheme="minorHAnsi" w:eastAsiaTheme="minorEastAsia" w:hAnsiTheme="minorHAnsi" w:cstheme="minorBidi"/>
          <w:b/>
          <w:bCs/>
          <w:color w:val="000000"/>
          <w:sz w:val="22"/>
          <w:szCs w:val="22"/>
          <w:lang w:val="en-US"/>
        </w:rPr>
        <w:t>Reflexión (English)</w:t>
      </w:r>
    </w:p>
    <w:p w14:paraId="14804845" w14:textId="77777777" w:rsidR="001C476A" w:rsidRPr="001C476A" w:rsidRDefault="001C476A" w:rsidP="001C476A">
      <w:pPr>
        <w:rPr>
          <w:rFonts w:asciiTheme="minorHAnsi" w:eastAsiaTheme="minorEastAsia" w:hAnsiTheme="minorHAnsi" w:cstheme="minorBidi"/>
          <w:color w:val="000000"/>
          <w:sz w:val="22"/>
          <w:szCs w:val="22"/>
          <w:lang w:val="en-US"/>
        </w:rPr>
      </w:pPr>
      <w:r w:rsidRPr="001C476A">
        <w:rPr>
          <w:rFonts w:asciiTheme="minorHAnsi" w:eastAsiaTheme="minorEastAsia" w:hAnsiTheme="minorHAnsi" w:cstheme="minorBidi"/>
          <w:color w:val="000000"/>
          <w:sz w:val="22"/>
          <w:szCs w:val="22"/>
          <w:lang w:val="en-US"/>
        </w:rPr>
        <w:t>Reflecting on this process, I recognize that adapting to technical challenges and maintaining consistent communication were key to progress.</w:t>
      </w:r>
      <w:r w:rsidRPr="001C476A">
        <w:rPr>
          <w:rFonts w:asciiTheme="minorHAnsi" w:eastAsiaTheme="minorEastAsia" w:hAnsiTheme="minorHAnsi" w:cstheme="minorBidi"/>
          <w:color w:val="000000"/>
          <w:sz w:val="22"/>
          <w:szCs w:val="22"/>
          <w:lang w:val="en-US"/>
        </w:rPr>
        <w:br/>
        <w:t>For future stages, I plan to focus on testing automation and ensuring that all components are fully integrated and validated.</w:t>
      </w:r>
      <w:r w:rsidRPr="001C476A">
        <w:rPr>
          <w:rFonts w:asciiTheme="minorHAnsi" w:eastAsiaTheme="minorEastAsia" w:hAnsiTheme="minorHAnsi" w:cstheme="minorBidi"/>
          <w:color w:val="000000"/>
          <w:sz w:val="22"/>
          <w:szCs w:val="22"/>
          <w:lang w:val="en-US"/>
        </w:rPr>
        <w:br/>
        <w:t>Continuous learning and teamwork have been fundamental to overcoming difficulties and ensuring quality results.</w:t>
      </w:r>
    </w:p>
    <w:p w14:paraId="13CABA92" w14:textId="77777777" w:rsidR="001C476A" w:rsidRPr="001C476A" w:rsidRDefault="001C476A" w:rsidP="759784BE">
      <w:pPr>
        <w:rPr>
          <w:rFonts w:asciiTheme="minorHAnsi" w:eastAsiaTheme="minorEastAsia" w:hAnsiTheme="minorHAnsi" w:cstheme="minorBidi"/>
          <w:color w:val="000000"/>
          <w:sz w:val="22"/>
          <w:szCs w:val="22"/>
          <w:u w:val="single"/>
          <w:lang w:val="en-US"/>
        </w:rPr>
      </w:pPr>
    </w:p>
    <w:sectPr w:rsidR="001C476A" w:rsidRPr="001C476A"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9A964" w14:textId="77777777" w:rsidR="004A3EBB" w:rsidRDefault="004A3EBB" w:rsidP="00B2162E">
      <w:r>
        <w:separator/>
      </w:r>
    </w:p>
  </w:endnote>
  <w:endnote w:type="continuationSeparator" w:id="0">
    <w:p w14:paraId="7C611A2F" w14:textId="77777777" w:rsidR="004A3EBB" w:rsidRDefault="004A3EBB"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56132" w14:textId="77777777" w:rsidR="004A3EBB" w:rsidRDefault="004A3EBB" w:rsidP="00B2162E">
      <w:r>
        <w:separator/>
      </w:r>
    </w:p>
  </w:footnote>
  <w:footnote w:type="continuationSeparator" w:id="0">
    <w:p w14:paraId="2A6C30E4" w14:textId="77777777" w:rsidR="004A3EBB" w:rsidRDefault="004A3EBB"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3D1483"/>
    <w:multiLevelType w:val="multilevel"/>
    <w:tmpl w:val="5734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3"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4"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5"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6"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7"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8"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15:restartNumberingAfterBreak="0">
    <w:nsid w:val="4C17AFC6"/>
    <w:multiLevelType w:val="multilevel"/>
    <w:tmpl w:val="DB54C2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DDC4B7D"/>
    <w:multiLevelType w:val="multilevel"/>
    <w:tmpl w:val="2A845D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5"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6"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8"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30" w15:restartNumberingAfterBreak="0">
    <w:nsid w:val="6CA3F29B"/>
    <w:multiLevelType w:val="multilevel"/>
    <w:tmpl w:val="05387D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3"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abstractNum w:abstractNumId="34" w15:restartNumberingAfterBreak="0">
    <w:nsid w:val="7C7B5B9F"/>
    <w:multiLevelType w:val="multilevel"/>
    <w:tmpl w:val="7B36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645736">
    <w:abstractNumId w:val="30"/>
  </w:num>
  <w:num w:numId="2" w16cid:durableId="1307778970">
    <w:abstractNumId w:val="21"/>
  </w:num>
  <w:num w:numId="3" w16cid:durableId="1079837561">
    <w:abstractNumId w:val="22"/>
  </w:num>
  <w:num w:numId="4" w16cid:durableId="56707297">
    <w:abstractNumId w:val="14"/>
  </w:num>
  <w:num w:numId="5" w16cid:durableId="835799773">
    <w:abstractNumId w:val="12"/>
  </w:num>
  <w:num w:numId="6" w16cid:durableId="1058090627">
    <w:abstractNumId w:val="7"/>
  </w:num>
  <w:num w:numId="7" w16cid:durableId="654064103">
    <w:abstractNumId w:val="29"/>
  </w:num>
  <w:num w:numId="8" w16cid:durableId="430589864">
    <w:abstractNumId w:val="3"/>
  </w:num>
  <w:num w:numId="9" w16cid:durableId="472451061">
    <w:abstractNumId w:val="13"/>
  </w:num>
  <w:num w:numId="10" w16cid:durableId="521214337">
    <w:abstractNumId w:val="0"/>
  </w:num>
  <w:num w:numId="11" w16cid:durableId="1830096846">
    <w:abstractNumId w:val="10"/>
  </w:num>
  <w:num w:numId="12" w16cid:durableId="1546285247">
    <w:abstractNumId w:val="23"/>
  </w:num>
  <w:num w:numId="13" w16cid:durableId="1243030739">
    <w:abstractNumId w:val="27"/>
  </w:num>
  <w:num w:numId="14" w16cid:durableId="604506397">
    <w:abstractNumId w:val="25"/>
  </w:num>
  <w:num w:numId="15" w16cid:durableId="122575552">
    <w:abstractNumId w:val="33"/>
  </w:num>
  <w:num w:numId="16" w16cid:durableId="669255821">
    <w:abstractNumId w:val="32"/>
  </w:num>
  <w:num w:numId="17" w16cid:durableId="689990503">
    <w:abstractNumId w:val="5"/>
  </w:num>
  <w:num w:numId="18" w16cid:durableId="1182285182">
    <w:abstractNumId w:val="17"/>
  </w:num>
  <w:num w:numId="19" w16cid:durableId="2097556186">
    <w:abstractNumId w:val="16"/>
  </w:num>
  <w:num w:numId="20" w16cid:durableId="478690688">
    <w:abstractNumId w:val="8"/>
  </w:num>
  <w:num w:numId="21" w16cid:durableId="337345495">
    <w:abstractNumId w:val="20"/>
  </w:num>
  <w:num w:numId="22" w16cid:durableId="409161780">
    <w:abstractNumId w:val="15"/>
  </w:num>
  <w:num w:numId="23" w16cid:durableId="846209766">
    <w:abstractNumId w:val="9"/>
  </w:num>
  <w:num w:numId="24" w16cid:durableId="270817139">
    <w:abstractNumId w:val="19"/>
  </w:num>
  <w:num w:numId="25" w16cid:durableId="657464388">
    <w:abstractNumId w:val="6"/>
  </w:num>
  <w:num w:numId="26" w16cid:durableId="425345976">
    <w:abstractNumId w:val="2"/>
  </w:num>
  <w:num w:numId="27" w16cid:durableId="1965845234">
    <w:abstractNumId w:val="1"/>
  </w:num>
  <w:num w:numId="28" w16cid:durableId="1457915853">
    <w:abstractNumId w:val="24"/>
  </w:num>
  <w:num w:numId="29" w16cid:durableId="1418209507">
    <w:abstractNumId w:val="28"/>
  </w:num>
  <w:num w:numId="30" w16cid:durableId="899560840">
    <w:abstractNumId w:val="26"/>
  </w:num>
  <w:num w:numId="31" w16cid:durableId="22217839">
    <w:abstractNumId w:val="18"/>
  </w:num>
  <w:num w:numId="32" w16cid:durableId="1139304413">
    <w:abstractNumId w:val="4"/>
  </w:num>
  <w:num w:numId="33" w16cid:durableId="937441931">
    <w:abstractNumId w:val="31"/>
  </w:num>
  <w:num w:numId="34" w16cid:durableId="1061633614">
    <w:abstractNumId w:val="11"/>
  </w:num>
  <w:num w:numId="35" w16cid:durableId="145051102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476A"/>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3883"/>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3EBB"/>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1165"/>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9F4A42"/>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67ABD"/>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35D0F"/>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82CAC"/>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0FF715C"/>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paragraph" w:styleId="Ttulo1">
    <w:name w:val="heading 1"/>
    <w:basedOn w:val="Normal"/>
    <w:next w:val="Normal"/>
    <w:link w:val="Ttulo1Car"/>
    <w:uiPriority w:val="9"/>
    <w:qFormat/>
    <w:rsid w:val="009F4A42"/>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9F4A42"/>
    <w:rPr>
      <w:rFonts w:asciiTheme="majorHAnsi" w:eastAsiaTheme="majorEastAsia" w:hAnsiTheme="majorHAnsi" w:cstheme="majorBidi"/>
      <w:color w:val="2E74B5" w:themeColor="accent1" w:themeShade="BF"/>
      <w:sz w:val="32"/>
      <w:szCs w:val="32"/>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5.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9</Pages>
  <Words>2431</Words>
  <Characters>13376</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Mauricio Jara</cp:lastModifiedBy>
  <cp:revision>74</cp:revision>
  <cp:lastPrinted>2021-11-25T12:30:00Z</cp:lastPrinted>
  <dcterms:created xsi:type="dcterms:W3CDTF">2022-08-25T15:56:00Z</dcterms:created>
  <dcterms:modified xsi:type="dcterms:W3CDTF">2025-12-09T22:35:00Z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