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rubp6jgq7pm" w:id="0"/>
      <w:bookmarkEnd w:id="0"/>
      <w:r w:rsidDel="00000000" w:rsidR="00000000" w:rsidRPr="00000000">
        <w:rPr>
          <w:rtl w:val="0"/>
        </w:rPr>
        <w:t xml:space="preserve">Fatores Comportamentais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qualquer fase da entrevista, o fator comportamental terá grande peso na decisão dos recrutadores. A forma como nos comportamos e como respondemos às perguntas ajudará na avaliação de nossa personalidade e habilidades sociais.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Relfexiva" id="1" name="image1.png"/>
            <a:graphic>
              <a:graphicData uri="http://schemas.openxmlformats.org/drawingml/2006/picture">
                <pic:pic>
                  <pic:nvPicPr>
                    <pic:cNvPr descr="Relfexiv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0z8ujb5i4lw" w:id="1"/>
      <w:bookmarkEnd w:id="1"/>
      <w:r w:rsidDel="00000000" w:rsidR="00000000" w:rsidRPr="00000000">
        <w:rPr>
          <w:rtl w:val="0"/>
        </w:rPr>
        <w:t xml:space="preserve">Linguagem Corporal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Mantenha um bom contato visual, sente-se com boa postura Escute os entrevistadores atentamente e evite interrompê-los Fale devagar, mas não muito devagar. Mostre entusiasmo.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wf10ibkltsn" w:id="2"/>
      <w:bookmarkEnd w:id="2"/>
      <w:r w:rsidDel="00000000" w:rsidR="00000000" w:rsidRPr="00000000">
        <w:rPr>
          <w:rtl w:val="0"/>
        </w:rPr>
        <w:t xml:space="preserve">Preocupe-se com sua imagem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Roupas" id="2" name="image2.jpg"/>
            <a:graphic>
              <a:graphicData uri="http://schemas.openxmlformats.org/drawingml/2006/picture">
                <pic:pic>
                  <pic:nvPicPr>
                    <pic:cNvPr descr="Roupas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Segundo um estudo da Forbes, nós temos apenas 7 (SETE) segundos para causar uma boa impressão.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ce7z21vhuza" w:id="3"/>
      <w:bookmarkEnd w:id="3"/>
      <w:r w:rsidDel="00000000" w:rsidR="00000000" w:rsidRPr="00000000">
        <w:rPr>
          <w:rtl w:val="0"/>
        </w:rPr>
        <w:t xml:space="preserve">Entrevista Virtual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Hoje em dia, muitas entrevistas são conduzidas de forma remota o que coloca outro fator a ser considerado na preparação para a entrevista: nosso ambiente. Procure um lugar iluminado, arrumado e o mais tranquilo possível, ou seja, sem barulhos ou pessoas passando atrás.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